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6557D">
      <w:pPr>
        <w:pStyle w:val="6"/>
        <w:spacing w:line="323" w:lineRule="auto"/>
      </w:pPr>
    </w:p>
    <w:p w14:paraId="7B8334D0">
      <w:pPr>
        <w:spacing w:before="139" w:line="224" w:lineRule="auto"/>
        <w:jc w:val="center"/>
        <w:rPr>
          <w:rFonts w:hint="eastAsia" w:ascii="仿宋" w:hAnsi="仿宋" w:eastAsia="仿宋" w:cs="仿宋"/>
          <w:sz w:val="43"/>
          <w:szCs w:val="43"/>
          <w:lang w:eastAsia="zh-CN"/>
        </w:rPr>
      </w:pPr>
      <w:r>
        <w:rPr>
          <w:rFonts w:hint="eastAsia" w:ascii="仿宋" w:hAnsi="仿宋" w:eastAsia="仿宋" w:cs="仿宋"/>
          <w:b/>
          <w:bCs/>
          <w:spacing w:val="-36"/>
          <w:sz w:val="43"/>
          <w:szCs w:val="43"/>
          <w:lang w:eastAsia="zh-CN"/>
        </w:rPr>
        <w:t>菏泽家政职业学院老年专业在线课程资源建设项目</w:t>
      </w:r>
    </w:p>
    <w:p w14:paraId="3EBAFEEB">
      <w:pPr>
        <w:pStyle w:val="6"/>
        <w:spacing w:line="356" w:lineRule="auto"/>
        <w:rPr>
          <w:rFonts w:hint="eastAsia" w:ascii="仿宋" w:hAnsi="仿宋" w:eastAsia="仿宋" w:cs="仿宋"/>
        </w:rPr>
      </w:pPr>
    </w:p>
    <w:p w14:paraId="5D5F4C7F">
      <w:pPr>
        <w:pStyle w:val="6"/>
        <w:spacing w:line="356" w:lineRule="auto"/>
        <w:rPr>
          <w:rFonts w:hint="eastAsia" w:ascii="仿宋" w:hAnsi="仿宋" w:eastAsia="仿宋" w:cs="仿宋"/>
        </w:rPr>
      </w:pPr>
    </w:p>
    <w:p w14:paraId="417E89E4">
      <w:pPr>
        <w:spacing w:before="231" w:line="222" w:lineRule="auto"/>
        <w:ind w:left="2129"/>
        <w:rPr>
          <w:rFonts w:hint="eastAsia" w:ascii="仿宋" w:hAnsi="仿宋" w:eastAsia="仿宋" w:cs="仿宋"/>
          <w:sz w:val="71"/>
          <w:szCs w:val="71"/>
        </w:rPr>
      </w:pPr>
      <w:r>
        <w:rPr>
          <w:rFonts w:hint="eastAsia" w:ascii="仿宋" w:hAnsi="仿宋" w:eastAsia="仿宋" w:cs="仿宋"/>
          <w:b/>
          <w:bCs/>
          <w:spacing w:val="-1"/>
          <w:sz w:val="71"/>
          <w:szCs w:val="71"/>
        </w:rPr>
        <w:t>竞争性磋商文件</w:t>
      </w:r>
    </w:p>
    <w:p w14:paraId="167B8E59">
      <w:pPr>
        <w:pStyle w:val="6"/>
        <w:spacing w:line="322" w:lineRule="auto"/>
        <w:rPr>
          <w:rFonts w:hint="eastAsia" w:ascii="仿宋" w:hAnsi="仿宋" w:eastAsia="仿宋" w:cs="仿宋"/>
        </w:rPr>
      </w:pPr>
    </w:p>
    <w:p w14:paraId="10285451">
      <w:pPr>
        <w:pStyle w:val="6"/>
        <w:spacing w:line="323" w:lineRule="auto"/>
        <w:rPr>
          <w:rFonts w:hint="eastAsia" w:ascii="仿宋" w:hAnsi="仿宋" w:eastAsia="仿宋" w:cs="仿宋"/>
        </w:rPr>
      </w:pPr>
    </w:p>
    <w:p w14:paraId="5A9C36A2">
      <w:pPr>
        <w:spacing w:before="91" w:line="220" w:lineRule="auto"/>
        <w:ind w:left="2170"/>
        <w:rPr>
          <w:rFonts w:hint="eastAsia" w:ascii="仿宋" w:hAnsi="仿宋" w:eastAsia="仿宋" w:cs="仿宋"/>
          <w:sz w:val="28"/>
          <w:szCs w:val="28"/>
          <w:lang w:eastAsia="zh-CN"/>
        </w:rPr>
      </w:pPr>
      <w:r>
        <w:rPr>
          <w:rFonts w:hint="eastAsia" w:ascii="仿宋" w:hAnsi="仿宋" w:eastAsia="仿宋" w:cs="仿宋"/>
          <w:b/>
          <w:bCs/>
          <w:spacing w:val="-2"/>
          <w:sz w:val="28"/>
          <w:szCs w:val="28"/>
        </w:rPr>
        <w:t>项目编号：</w:t>
      </w:r>
      <w:r>
        <w:rPr>
          <w:rFonts w:hint="eastAsia" w:ascii="仿宋" w:hAnsi="仿宋" w:eastAsia="仿宋" w:cs="仿宋"/>
          <w:b/>
          <w:bCs/>
          <w:spacing w:val="-2"/>
          <w:sz w:val="28"/>
          <w:szCs w:val="28"/>
          <w:lang w:eastAsia="zh-CN"/>
        </w:rPr>
        <w:t>SDGP371700000202602000119</w:t>
      </w:r>
    </w:p>
    <w:p w14:paraId="4AE71D51">
      <w:pPr>
        <w:pStyle w:val="6"/>
        <w:spacing w:line="249" w:lineRule="auto"/>
        <w:rPr>
          <w:rFonts w:hint="eastAsia" w:ascii="仿宋" w:hAnsi="仿宋" w:eastAsia="仿宋" w:cs="仿宋"/>
        </w:rPr>
      </w:pPr>
    </w:p>
    <w:p w14:paraId="7F55E528">
      <w:pPr>
        <w:pStyle w:val="6"/>
        <w:spacing w:line="249" w:lineRule="auto"/>
        <w:rPr>
          <w:rFonts w:hint="eastAsia" w:ascii="仿宋" w:hAnsi="仿宋" w:eastAsia="仿宋" w:cs="仿宋"/>
        </w:rPr>
      </w:pPr>
    </w:p>
    <w:p w14:paraId="684347E1">
      <w:pPr>
        <w:pStyle w:val="6"/>
        <w:spacing w:line="249" w:lineRule="auto"/>
        <w:rPr>
          <w:rFonts w:hint="eastAsia" w:ascii="仿宋" w:hAnsi="仿宋" w:eastAsia="仿宋" w:cs="仿宋"/>
        </w:rPr>
      </w:pPr>
    </w:p>
    <w:p w14:paraId="7F9E4F95">
      <w:pPr>
        <w:pStyle w:val="6"/>
        <w:spacing w:line="249" w:lineRule="auto"/>
        <w:rPr>
          <w:rFonts w:hint="eastAsia" w:ascii="仿宋" w:hAnsi="仿宋" w:eastAsia="仿宋" w:cs="仿宋"/>
        </w:rPr>
      </w:pPr>
    </w:p>
    <w:p w14:paraId="4AC0CDF7">
      <w:pPr>
        <w:pStyle w:val="6"/>
        <w:spacing w:line="249" w:lineRule="auto"/>
        <w:rPr>
          <w:rFonts w:hint="eastAsia" w:ascii="仿宋" w:hAnsi="仿宋" w:eastAsia="仿宋" w:cs="仿宋"/>
        </w:rPr>
      </w:pPr>
    </w:p>
    <w:p w14:paraId="04E6CC6C">
      <w:pPr>
        <w:pStyle w:val="6"/>
        <w:spacing w:line="249" w:lineRule="auto"/>
        <w:rPr>
          <w:rFonts w:hint="eastAsia" w:ascii="仿宋" w:hAnsi="仿宋" w:eastAsia="仿宋" w:cs="仿宋"/>
        </w:rPr>
      </w:pPr>
    </w:p>
    <w:p w14:paraId="46CB570B">
      <w:pPr>
        <w:pStyle w:val="6"/>
        <w:spacing w:line="249" w:lineRule="auto"/>
        <w:rPr>
          <w:rFonts w:hint="eastAsia" w:ascii="仿宋" w:hAnsi="仿宋" w:eastAsia="仿宋" w:cs="仿宋"/>
        </w:rPr>
      </w:pPr>
    </w:p>
    <w:p w14:paraId="2FA8F689">
      <w:pPr>
        <w:pStyle w:val="6"/>
        <w:spacing w:line="249" w:lineRule="auto"/>
        <w:rPr>
          <w:rFonts w:hint="eastAsia" w:ascii="仿宋" w:hAnsi="仿宋" w:eastAsia="仿宋" w:cs="仿宋"/>
        </w:rPr>
      </w:pPr>
    </w:p>
    <w:p w14:paraId="71DD4B34">
      <w:pPr>
        <w:pStyle w:val="6"/>
        <w:spacing w:line="250" w:lineRule="auto"/>
        <w:rPr>
          <w:rFonts w:hint="eastAsia" w:ascii="仿宋" w:hAnsi="仿宋" w:eastAsia="仿宋" w:cs="仿宋"/>
        </w:rPr>
      </w:pPr>
    </w:p>
    <w:p w14:paraId="518F93F2">
      <w:pPr>
        <w:pStyle w:val="6"/>
        <w:spacing w:line="250" w:lineRule="auto"/>
        <w:rPr>
          <w:rFonts w:hint="eastAsia" w:ascii="仿宋" w:hAnsi="仿宋" w:eastAsia="仿宋" w:cs="仿宋"/>
        </w:rPr>
      </w:pPr>
    </w:p>
    <w:p w14:paraId="025402DA">
      <w:pPr>
        <w:pStyle w:val="6"/>
        <w:spacing w:line="250" w:lineRule="auto"/>
        <w:rPr>
          <w:rFonts w:hint="eastAsia" w:ascii="仿宋" w:hAnsi="仿宋" w:eastAsia="仿宋" w:cs="仿宋"/>
        </w:rPr>
      </w:pPr>
    </w:p>
    <w:p w14:paraId="1301EB8E">
      <w:pPr>
        <w:pStyle w:val="6"/>
        <w:spacing w:line="250" w:lineRule="auto"/>
        <w:rPr>
          <w:rFonts w:hint="eastAsia" w:ascii="仿宋" w:hAnsi="仿宋" w:eastAsia="仿宋" w:cs="仿宋"/>
        </w:rPr>
      </w:pPr>
    </w:p>
    <w:p w14:paraId="33D64653">
      <w:pPr>
        <w:pStyle w:val="6"/>
        <w:spacing w:line="250" w:lineRule="auto"/>
        <w:rPr>
          <w:rFonts w:hint="eastAsia" w:ascii="仿宋" w:hAnsi="仿宋" w:eastAsia="仿宋" w:cs="仿宋"/>
        </w:rPr>
      </w:pPr>
    </w:p>
    <w:p w14:paraId="33E6DE7B">
      <w:pPr>
        <w:pStyle w:val="6"/>
        <w:spacing w:line="250" w:lineRule="auto"/>
        <w:rPr>
          <w:rFonts w:hint="eastAsia" w:ascii="仿宋" w:hAnsi="仿宋" w:eastAsia="仿宋" w:cs="仿宋"/>
        </w:rPr>
      </w:pPr>
    </w:p>
    <w:p w14:paraId="67C645F7">
      <w:pPr>
        <w:pStyle w:val="6"/>
        <w:spacing w:line="250" w:lineRule="auto"/>
        <w:rPr>
          <w:rFonts w:hint="eastAsia" w:ascii="仿宋" w:hAnsi="仿宋" w:eastAsia="仿宋" w:cs="仿宋"/>
        </w:rPr>
      </w:pPr>
    </w:p>
    <w:p w14:paraId="2FBD5CE5">
      <w:pPr>
        <w:pStyle w:val="6"/>
        <w:spacing w:line="250" w:lineRule="auto"/>
        <w:rPr>
          <w:rFonts w:hint="eastAsia" w:ascii="仿宋" w:hAnsi="仿宋" w:eastAsia="仿宋" w:cs="仿宋"/>
        </w:rPr>
      </w:pPr>
    </w:p>
    <w:p w14:paraId="68A8F9A2">
      <w:pPr>
        <w:pStyle w:val="6"/>
        <w:spacing w:line="250" w:lineRule="auto"/>
        <w:rPr>
          <w:rFonts w:hint="eastAsia" w:ascii="仿宋" w:hAnsi="仿宋" w:eastAsia="仿宋" w:cs="仿宋"/>
        </w:rPr>
      </w:pPr>
    </w:p>
    <w:p w14:paraId="3B238D3C">
      <w:pPr>
        <w:pStyle w:val="6"/>
        <w:spacing w:line="250" w:lineRule="auto"/>
        <w:rPr>
          <w:rFonts w:hint="eastAsia" w:ascii="仿宋" w:hAnsi="仿宋" w:eastAsia="仿宋" w:cs="仿宋"/>
        </w:rPr>
      </w:pPr>
    </w:p>
    <w:p w14:paraId="3A325CA4">
      <w:pPr>
        <w:spacing w:before="98" w:line="219" w:lineRule="auto"/>
        <w:ind w:left="461" w:firstLine="596" w:firstLineChars="200"/>
        <w:rPr>
          <w:rFonts w:hint="eastAsia" w:ascii="仿宋" w:hAnsi="仿宋" w:eastAsia="仿宋" w:cs="仿宋"/>
          <w:sz w:val="30"/>
          <w:szCs w:val="30"/>
        </w:rPr>
      </w:pPr>
      <w:r>
        <w:rPr>
          <w:rFonts w:hint="eastAsia" w:ascii="仿宋" w:hAnsi="仿宋" w:eastAsia="仿宋" w:cs="仿宋"/>
          <w:spacing w:val="-1"/>
          <w:sz w:val="30"/>
          <w:szCs w:val="30"/>
        </w:rPr>
        <w:t>采   购   人：</w:t>
      </w:r>
      <w:r>
        <w:rPr>
          <w:rFonts w:hint="eastAsia" w:ascii="仿宋" w:hAnsi="仿宋" w:eastAsia="仿宋" w:cs="仿宋"/>
          <w:spacing w:val="-1"/>
          <w:sz w:val="30"/>
          <w:szCs w:val="30"/>
          <w:u w:val="single" w:color="auto"/>
        </w:rPr>
        <w:t>菏泽家政职业学院</w:t>
      </w:r>
      <w:r>
        <w:rPr>
          <w:rFonts w:hint="eastAsia" w:ascii="仿宋" w:hAnsi="仿宋" w:eastAsia="仿宋" w:cs="仿宋"/>
          <w:spacing w:val="-1"/>
          <w:sz w:val="30"/>
          <w:szCs w:val="30"/>
        </w:rPr>
        <w:t>（盖章）</w:t>
      </w:r>
    </w:p>
    <w:p w14:paraId="6F340966">
      <w:pPr>
        <w:pStyle w:val="6"/>
        <w:spacing w:line="462" w:lineRule="auto"/>
        <w:rPr>
          <w:rFonts w:hint="eastAsia" w:ascii="仿宋" w:hAnsi="仿宋" w:eastAsia="仿宋" w:cs="仿宋"/>
        </w:rPr>
      </w:pPr>
    </w:p>
    <w:p w14:paraId="28C41CD5">
      <w:pPr>
        <w:spacing w:before="98" w:line="219" w:lineRule="auto"/>
        <w:ind w:left="461" w:firstLine="596" w:firstLineChars="200"/>
        <w:rPr>
          <w:rFonts w:hint="eastAsia" w:ascii="仿宋" w:hAnsi="仿宋" w:eastAsia="仿宋" w:cs="仿宋"/>
          <w:sz w:val="30"/>
          <w:szCs w:val="30"/>
        </w:rPr>
      </w:pPr>
      <w:r>
        <w:rPr>
          <w:rFonts w:hint="eastAsia" w:ascii="仿宋" w:hAnsi="仿宋" w:eastAsia="仿宋" w:cs="仿宋"/>
          <w:spacing w:val="-1"/>
          <w:sz w:val="30"/>
          <w:szCs w:val="30"/>
        </w:rPr>
        <w:t>采购代理机构：</w:t>
      </w:r>
      <w:r>
        <w:rPr>
          <w:rFonts w:hint="eastAsia" w:ascii="仿宋" w:hAnsi="仿宋" w:eastAsia="仿宋" w:cs="仿宋"/>
          <w:spacing w:val="-1"/>
          <w:sz w:val="30"/>
          <w:szCs w:val="30"/>
          <w:u w:val="single" w:color="auto"/>
          <w:lang w:eastAsia="zh-CN"/>
        </w:rPr>
        <w:t>山东巨阳项目管理有限公司</w:t>
      </w:r>
      <w:r>
        <w:rPr>
          <w:rFonts w:hint="eastAsia" w:ascii="仿宋" w:hAnsi="仿宋" w:eastAsia="仿宋" w:cs="仿宋"/>
          <w:spacing w:val="-1"/>
          <w:sz w:val="30"/>
          <w:szCs w:val="30"/>
        </w:rPr>
        <w:t>（盖章）</w:t>
      </w:r>
    </w:p>
    <w:p w14:paraId="0E4D0236">
      <w:pPr>
        <w:pStyle w:val="6"/>
        <w:spacing w:line="464" w:lineRule="auto"/>
        <w:rPr>
          <w:rFonts w:hint="eastAsia" w:ascii="仿宋" w:hAnsi="仿宋" w:eastAsia="仿宋" w:cs="仿宋"/>
        </w:rPr>
      </w:pPr>
    </w:p>
    <w:p w14:paraId="72E27818">
      <w:pPr>
        <w:spacing w:before="98" w:line="219" w:lineRule="auto"/>
        <w:ind w:left="514" w:firstLine="572" w:firstLineChars="200"/>
        <w:rPr>
          <w:rFonts w:hint="eastAsia" w:ascii="仿宋" w:hAnsi="仿宋" w:eastAsia="仿宋" w:cs="仿宋"/>
          <w:sz w:val="30"/>
          <w:szCs w:val="30"/>
        </w:rPr>
      </w:pPr>
      <w:r>
        <w:rPr>
          <w:rFonts w:hint="eastAsia" w:ascii="仿宋" w:hAnsi="仿宋" w:eastAsia="仿宋" w:cs="仿宋"/>
          <w:spacing w:val="-7"/>
          <w:sz w:val="30"/>
          <w:szCs w:val="30"/>
        </w:rPr>
        <w:t>日</w:t>
      </w:r>
      <w:r>
        <w:rPr>
          <w:rFonts w:hint="eastAsia" w:ascii="仿宋" w:hAnsi="仿宋" w:eastAsia="仿宋" w:cs="仿宋"/>
          <w:spacing w:val="3"/>
          <w:sz w:val="30"/>
          <w:szCs w:val="30"/>
        </w:rPr>
        <w:t xml:space="preserve">        </w:t>
      </w:r>
      <w:r>
        <w:rPr>
          <w:rFonts w:hint="eastAsia" w:ascii="仿宋" w:hAnsi="仿宋" w:eastAsia="仿宋" w:cs="仿宋"/>
          <w:spacing w:val="-7"/>
          <w:sz w:val="30"/>
          <w:szCs w:val="30"/>
        </w:rPr>
        <w:t xml:space="preserve">期： </w:t>
      </w:r>
      <w:r>
        <w:rPr>
          <w:rFonts w:hint="eastAsia" w:ascii="仿宋" w:hAnsi="仿宋" w:eastAsia="仿宋" w:cs="仿宋"/>
          <w:spacing w:val="-7"/>
          <w:sz w:val="30"/>
          <w:szCs w:val="30"/>
          <w:u w:val="single" w:color="auto"/>
        </w:rPr>
        <w:t xml:space="preserve"> 二〇二</w:t>
      </w:r>
      <w:r>
        <w:rPr>
          <w:rFonts w:hint="eastAsia" w:ascii="仿宋" w:hAnsi="仿宋" w:eastAsia="仿宋" w:cs="仿宋"/>
          <w:spacing w:val="-7"/>
          <w:sz w:val="30"/>
          <w:szCs w:val="30"/>
          <w:u w:val="single" w:color="auto"/>
          <w:lang w:eastAsia="zh-CN"/>
        </w:rPr>
        <w:t>六</w:t>
      </w:r>
      <w:r>
        <w:rPr>
          <w:rFonts w:hint="eastAsia" w:ascii="仿宋" w:hAnsi="仿宋" w:eastAsia="仿宋" w:cs="仿宋"/>
          <w:spacing w:val="-7"/>
          <w:sz w:val="30"/>
          <w:szCs w:val="30"/>
          <w:u w:val="single" w:color="auto"/>
        </w:rPr>
        <w:t>年</w:t>
      </w:r>
      <w:r>
        <w:rPr>
          <w:rFonts w:hint="eastAsia" w:ascii="仿宋" w:hAnsi="仿宋" w:eastAsia="仿宋" w:cs="仿宋"/>
          <w:spacing w:val="-7"/>
          <w:sz w:val="30"/>
          <w:szCs w:val="30"/>
          <w:u w:val="single" w:color="auto"/>
          <w:lang w:val="en-US" w:eastAsia="zh-CN"/>
        </w:rPr>
        <w:t>七</w:t>
      </w:r>
      <w:r>
        <w:rPr>
          <w:rFonts w:hint="eastAsia" w:ascii="仿宋" w:hAnsi="仿宋" w:eastAsia="仿宋" w:cs="仿宋"/>
          <w:spacing w:val="-7"/>
          <w:sz w:val="30"/>
          <w:szCs w:val="30"/>
          <w:u w:val="single" w:color="auto"/>
        </w:rPr>
        <w:t>月</w:t>
      </w:r>
    </w:p>
    <w:p w14:paraId="2138F4DB">
      <w:pPr>
        <w:pStyle w:val="6"/>
        <w:spacing w:line="316" w:lineRule="auto"/>
        <w:rPr>
          <w:rFonts w:hint="eastAsia" w:eastAsia="宋体"/>
          <w:lang w:eastAsia="zh-CN"/>
        </w:rPr>
      </w:pPr>
    </w:p>
    <w:p w14:paraId="6FF546A6">
      <w:pPr>
        <w:pStyle w:val="6"/>
        <w:spacing w:line="316" w:lineRule="auto"/>
        <w:rPr>
          <w:rFonts w:hint="eastAsia" w:eastAsia="宋体"/>
          <w:lang w:eastAsia="zh-CN"/>
        </w:rPr>
      </w:pPr>
      <w:r>
        <w:rPr>
          <w:rFonts w:hint="eastAsia" w:eastAsia="宋体"/>
          <w:lang w:eastAsia="zh-CN"/>
        </w:rPr>
        <w:br w:type="page"/>
      </w:r>
    </w:p>
    <w:p w14:paraId="5FDDA52B">
      <w:pPr>
        <w:spacing w:before="0" w:beforeLines="0" w:after="0" w:afterLines="0" w:line="240" w:lineRule="auto"/>
        <w:ind w:left="0" w:leftChars="0" w:right="0" w:rightChars="0" w:firstLine="0" w:firstLine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目</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录</w:t>
      </w:r>
    </w:p>
    <w:p w14:paraId="7EF962B6">
      <w:pPr>
        <w:pStyle w:val="8"/>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TOC \o "1-1" \h \u </w:instrText>
      </w:r>
      <w:r>
        <w:rPr>
          <w:rFonts w:hint="eastAsia" w:ascii="仿宋" w:hAnsi="仿宋" w:eastAsia="仿宋" w:cs="仿宋"/>
          <w:color w:val="auto"/>
          <w:sz w:val="28"/>
          <w:szCs w:val="28"/>
          <w:lang w:eastAsia="zh-CN"/>
        </w:rPr>
        <w:fldChar w:fldCharType="separate"/>
      </w: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_Toc1000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6"/>
          <w:sz w:val="28"/>
          <w:szCs w:val="28"/>
        </w:rPr>
        <w:t>第一章</w:t>
      </w:r>
      <w:r>
        <w:rPr>
          <w:rFonts w:hint="eastAsia" w:ascii="仿宋" w:hAnsi="仿宋" w:eastAsia="仿宋" w:cs="仿宋"/>
          <w:color w:val="auto"/>
          <w:spacing w:val="6"/>
          <w:sz w:val="28"/>
          <w:szCs w:val="28"/>
        </w:rPr>
        <w:t xml:space="preserve"> </w:t>
      </w:r>
      <w:r>
        <w:rPr>
          <w:rFonts w:hint="eastAsia" w:ascii="仿宋" w:hAnsi="仿宋" w:eastAsia="仿宋" w:cs="仿宋"/>
          <w:bCs/>
          <w:color w:val="auto"/>
          <w:spacing w:val="6"/>
          <w:sz w:val="28"/>
          <w:szCs w:val="28"/>
        </w:rPr>
        <w:t>竞争性磋商公告</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_Toc1000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335EE695">
      <w:pPr>
        <w:pStyle w:val="8"/>
        <w:tabs>
          <w:tab w:val="right" w:leader="dot" w:pos="9746"/>
        </w:tabs>
        <w:spacing w:line="240" w:lineRule="auto"/>
        <w:rPr>
          <w:rFonts w:hint="eastAsia" w:ascii="仿宋" w:hAnsi="仿宋" w:eastAsia="仿宋" w:cs="仿宋"/>
          <w:color w:val="auto"/>
          <w:sz w:val="28"/>
          <w:szCs w:val="28"/>
          <w:lang w:eastAsia="zh-CN"/>
        </w:rPr>
      </w:pPr>
    </w:p>
    <w:p w14:paraId="3A25AC7E">
      <w:pPr>
        <w:pStyle w:val="8"/>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_Toc13655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5"/>
          <w:sz w:val="28"/>
          <w:szCs w:val="28"/>
        </w:rPr>
        <w:t>第二章</w:t>
      </w:r>
      <w:r>
        <w:rPr>
          <w:rFonts w:hint="eastAsia" w:ascii="仿宋" w:hAnsi="仿宋" w:eastAsia="仿宋" w:cs="仿宋"/>
          <w:color w:val="auto"/>
          <w:spacing w:val="5"/>
          <w:sz w:val="28"/>
          <w:szCs w:val="28"/>
        </w:rPr>
        <w:t xml:space="preserve">  </w:t>
      </w:r>
      <w:r>
        <w:rPr>
          <w:rFonts w:hint="eastAsia" w:ascii="仿宋" w:hAnsi="仿宋" w:eastAsia="仿宋" w:cs="仿宋"/>
          <w:bCs/>
          <w:color w:val="auto"/>
          <w:spacing w:val="5"/>
          <w:sz w:val="28"/>
          <w:szCs w:val="28"/>
        </w:rPr>
        <w:t>供应商须知</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_Toc13655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6</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4C5CE2FA">
      <w:pPr>
        <w:pStyle w:val="8"/>
        <w:tabs>
          <w:tab w:val="right" w:leader="dot" w:pos="9746"/>
        </w:tabs>
        <w:spacing w:line="240" w:lineRule="auto"/>
        <w:rPr>
          <w:rFonts w:hint="eastAsia" w:ascii="仿宋" w:hAnsi="仿宋" w:eastAsia="仿宋" w:cs="仿宋"/>
          <w:color w:val="auto"/>
          <w:sz w:val="28"/>
          <w:szCs w:val="28"/>
          <w:lang w:eastAsia="zh-CN"/>
        </w:rPr>
      </w:pPr>
    </w:p>
    <w:p w14:paraId="453819C7">
      <w:pPr>
        <w:pStyle w:val="8"/>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_Toc22811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5"/>
          <w:sz w:val="28"/>
          <w:szCs w:val="28"/>
        </w:rPr>
        <w:t>第三章</w:t>
      </w:r>
      <w:r>
        <w:rPr>
          <w:rFonts w:hint="eastAsia" w:ascii="仿宋" w:hAnsi="仿宋" w:eastAsia="仿宋" w:cs="仿宋"/>
          <w:color w:val="auto"/>
          <w:spacing w:val="5"/>
          <w:sz w:val="28"/>
          <w:szCs w:val="28"/>
        </w:rPr>
        <w:t xml:space="preserve">  </w:t>
      </w:r>
      <w:r>
        <w:rPr>
          <w:rFonts w:hint="eastAsia" w:ascii="仿宋" w:hAnsi="仿宋" w:eastAsia="仿宋" w:cs="仿宋"/>
          <w:bCs/>
          <w:color w:val="auto"/>
          <w:spacing w:val="5"/>
          <w:sz w:val="28"/>
          <w:szCs w:val="28"/>
        </w:rPr>
        <w:t>磋商办法</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_Toc22811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18</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0310CD36">
      <w:pPr>
        <w:pStyle w:val="8"/>
        <w:tabs>
          <w:tab w:val="right" w:leader="dot" w:pos="9746"/>
        </w:tabs>
        <w:spacing w:line="240" w:lineRule="auto"/>
        <w:rPr>
          <w:rFonts w:hint="eastAsia" w:ascii="仿宋" w:hAnsi="仿宋" w:eastAsia="仿宋" w:cs="仿宋"/>
          <w:color w:val="auto"/>
          <w:sz w:val="28"/>
          <w:szCs w:val="28"/>
          <w:lang w:eastAsia="zh-CN"/>
        </w:rPr>
      </w:pPr>
    </w:p>
    <w:p w14:paraId="059E064A">
      <w:pPr>
        <w:pStyle w:val="8"/>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_Toc22941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6"/>
          <w:sz w:val="28"/>
          <w:szCs w:val="28"/>
        </w:rPr>
        <w:t>第四章</w:t>
      </w:r>
      <w:r>
        <w:rPr>
          <w:rFonts w:hint="eastAsia" w:ascii="仿宋" w:hAnsi="仿宋" w:eastAsia="仿宋" w:cs="仿宋"/>
          <w:color w:val="auto"/>
          <w:spacing w:val="6"/>
          <w:sz w:val="28"/>
          <w:szCs w:val="28"/>
        </w:rPr>
        <w:t xml:space="preserve">  </w:t>
      </w:r>
      <w:r>
        <w:rPr>
          <w:rFonts w:hint="eastAsia" w:ascii="仿宋" w:hAnsi="仿宋" w:eastAsia="仿宋" w:cs="仿宋"/>
          <w:bCs/>
          <w:color w:val="auto"/>
          <w:spacing w:val="6"/>
          <w:sz w:val="28"/>
          <w:szCs w:val="28"/>
        </w:rPr>
        <w:t>合同条款及格式</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_Toc22941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30</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17979468">
      <w:pPr>
        <w:pStyle w:val="8"/>
        <w:tabs>
          <w:tab w:val="right" w:leader="dot" w:pos="9746"/>
        </w:tabs>
        <w:spacing w:line="240" w:lineRule="auto"/>
        <w:rPr>
          <w:rFonts w:hint="eastAsia" w:ascii="仿宋" w:hAnsi="仿宋" w:eastAsia="仿宋" w:cs="仿宋"/>
          <w:color w:val="auto"/>
          <w:sz w:val="28"/>
          <w:szCs w:val="28"/>
          <w:lang w:eastAsia="zh-CN"/>
        </w:rPr>
      </w:pPr>
    </w:p>
    <w:p w14:paraId="4E1A0CFF">
      <w:pPr>
        <w:pStyle w:val="8"/>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_Toc20308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6"/>
          <w:sz w:val="28"/>
          <w:szCs w:val="28"/>
        </w:rPr>
        <w:t>第五章</w:t>
      </w:r>
      <w:r>
        <w:rPr>
          <w:rFonts w:hint="eastAsia" w:ascii="仿宋" w:hAnsi="仿宋" w:eastAsia="仿宋" w:cs="仿宋"/>
          <w:color w:val="auto"/>
          <w:spacing w:val="6"/>
          <w:sz w:val="28"/>
          <w:szCs w:val="28"/>
        </w:rPr>
        <w:t xml:space="preserve">  </w:t>
      </w:r>
      <w:r>
        <w:rPr>
          <w:rFonts w:hint="eastAsia" w:ascii="仿宋" w:hAnsi="仿宋" w:eastAsia="仿宋" w:cs="仿宋"/>
          <w:bCs/>
          <w:color w:val="auto"/>
          <w:spacing w:val="6"/>
          <w:sz w:val="28"/>
          <w:szCs w:val="28"/>
        </w:rPr>
        <w:t>采购项目内容及要求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_Toc20308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34</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56C1D008">
      <w:pPr>
        <w:pStyle w:val="8"/>
        <w:tabs>
          <w:tab w:val="right" w:leader="dot" w:pos="9746"/>
        </w:tabs>
        <w:spacing w:line="240" w:lineRule="auto"/>
        <w:rPr>
          <w:rFonts w:hint="eastAsia" w:ascii="仿宋" w:hAnsi="仿宋" w:eastAsia="仿宋" w:cs="仿宋"/>
          <w:color w:val="auto"/>
          <w:sz w:val="28"/>
          <w:szCs w:val="28"/>
          <w:lang w:eastAsia="zh-CN"/>
        </w:rPr>
      </w:pPr>
    </w:p>
    <w:p w14:paraId="7745BF7E">
      <w:pPr>
        <w:pStyle w:val="8"/>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_Toc747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2"/>
          <w:sz w:val="28"/>
          <w:szCs w:val="28"/>
        </w:rPr>
        <w:t>第六章</w:t>
      </w:r>
      <w:r>
        <w:rPr>
          <w:rFonts w:hint="eastAsia" w:ascii="仿宋" w:hAnsi="仿宋" w:eastAsia="仿宋" w:cs="仿宋"/>
          <w:color w:val="auto"/>
          <w:spacing w:val="22"/>
          <w:sz w:val="28"/>
          <w:szCs w:val="28"/>
        </w:rPr>
        <w:t xml:space="preserve">  </w:t>
      </w:r>
      <w:r>
        <w:rPr>
          <w:rFonts w:hint="eastAsia" w:ascii="仿宋" w:hAnsi="仿宋" w:eastAsia="仿宋" w:cs="仿宋"/>
          <w:bCs/>
          <w:color w:val="auto"/>
          <w:spacing w:val="2"/>
          <w:sz w:val="28"/>
          <w:szCs w:val="28"/>
        </w:rPr>
        <w:t>响应文件格式</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_Toc747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57</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52636AB8">
      <w:pPr>
        <w:pStyle w:val="6"/>
        <w:spacing w:line="240" w:lineRule="auto"/>
        <w:outlineLvl w:val="0"/>
        <w:rPr>
          <w:rFonts w:hint="eastAsia" w:eastAsia="宋体"/>
          <w:lang w:eastAsia="zh-CN"/>
        </w:rPr>
      </w:pPr>
      <w:r>
        <w:rPr>
          <w:rFonts w:hint="eastAsia" w:ascii="仿宋" w:hAnsi="仿宋" w:eastAsia="仿宋" w:cs="仿宋"/>
          <w:color w:val="auto"/>
          <w:sz w:val="28"/>
          <w:szCs w:val="28"/>
          <w:lang w:eastAsia="zh-CN"/>
        </w:rPr>
        <w:fldChar w:fldCharType="end"/>
      </w:r>
    </w:p>
    <w:p w14:paraId="18BBEE9C">
      <w:pPr>
        <w:pStyle w:val="6"/>
        <w:spacing w:line="269" w:lineRule="auto"/>
        <w:outlineLvl w:val="0"/>
        <w:rPr>
          <w:rFonts w:hint="eastAsia" w:eastAsia="宋体"/>
          <w:lang w:eastAsia="zh-CN"/>
        </w:rPr>
      </w:pPr>
    </w:p>
    <w:p w14:paraId="7E5E8515">
      <w:pPr>
        <w:spacing w:before="114" w:line="223" w:lineRule="auto"/>
        <w:jc w:val="center"/>
        <w:outlineLvl w:val="0"/>
        <w:rPr>
          <w:rFonts w:ascii="宋体" w:hAnsi="宋体" w:eastAsia="宋体" w:cs="宋体"/>
          <w:sz w:val="36"/>
          <w:szCs w:val="36"/>
        </w:rPr>
      </w:pPr>
      <w:bookmarkStart w:id="0" w:name="bookmark1"/>
      <w:bookmarkEnd w:id="0"/>
      <w:r>
        <w:rPr>
          <w:rFonts w:ascii="宋体" w:hAnsi="宋体" w:eastAsia="宋体" w:cs="宋体"/>
          <w:b/>
          <w:bCs/>
          <w:spacing w:val="6"/>
          <w:sz w:val="35"/>
          <w:szCs w:val="35"/>
        </w:rPr>
        <w:br w:type="page"/>
      </w:r>
      <w:bookmarkStart w:id="1" w:name="_Toc1000"/>
      <w:r>
        <w:rPr>
          <w:rFonts w:ascii="宋体" w:hAnsi="宋体" w:eastAsia="宋体" w:cs="宋体"/>
          <w:b/>
          <w:bCs/>
          <w:spacing w:val="6"/>
          <w:sz w:val="36"/>
          <w:szCs w:val="36"/>
        </w:rPr>
        <w:t>第一章</w:t>
      </w:r>
      <w:r>
        <w:rPr>
          <w:rFonts w:ascii="宋体" w:hAnsi="宋体" w:eastAsia="宋体" w:cs="宋体"/>
          <w:spacing w:val="6"/>
          <w:sz w:val="36"/>
          <w:szCs w:val="36"/>
        </w:rPr>
        <w:t xml:space="preserve"> </w:t>
      </w:r>
      <w:r>
        <w:rPr>
          <w:rFonts w:ascii="宋体" w:hAnsi="宋体" w:eastAsia="宋体" w:cs="宋体"/>
          <w:b/>
          <w:bCs/>
          <w:spacing w:val="6"/>
          <w:sz w:val="36"/>
          <w:szCs w:val="36"/>
        </w:rPr>
        <w:t>竞争性磋商公告</w:t>
      </w:r>
      <w:bookmarkEnd w:id="1"/>
    </w:p>
    <w:p w14:paraId="75E8B65C">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firstLineChars="200"/>
        <w:jc w:val="left"/>
        <w:textAlignment w:val="baseline"/>
      </w:pPr>
    </w:p>
    <w:tbl>
      <w:tblPr>
        <w:tblStyle w:val="14"/>
        <w:tblW w:w="93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50"/>
      </w:tblGrid>
      <w:tr w14:paraId="54F58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9" w:hRule="atLeast"/>
          <w:jc w:val="center"/>
        </w:trPr>
        <w:tc>
          <w:tcPr>
            <w:tcW w:w="9350" w:type="dxa"/>
            <w:noWrap w:val="0"/>
            <w:vAlign w:val="top"/>
          </w:tcPr>
          <w:p w14:paraId="0E0A2533">
            <w:pPr>
              <w:pStyle w:val="13"/>
              <w:keepNext w:val="0"/>
              <w:keepLines w:val="0"/>
              <w:pageBreakBefore w:val="0"/>
              <w:widowControl/>
              <w:kinsoku/>
              <w:wordWrap/>
              <w:overflowPunct/>
              <w:topLinePunct w:val="0"/>
              <w:autoSpaceDE w:val="0"/>
              <w:autoSpaceDN w:val="0"/>
              <w:bidi w:val="0"/>
              <w:adjustRightInd w:val="0"/>
              <w:snapToGrid w:val="0"/>
              <w:spacing w:line="360" w:lineRule="auto"/>
              <w:ind w:right="0"/>
              <w:jc w:val="left"/>
              <w:textAlignment w:val="baseline"/>
              <w:rPr>
                <w:rFonts w:hint="eastAsia" w:ascii="仿宋" w:hAnsi="仿宋" w:eastAsia="仿宋" w:cs="仿宋"/>
                <w:sz w:val="28"/>
                <w:szCs w:val="28"/>
              </w:rPr>
            </w:pPr>
            <w:r>
              <w:rPr>
                <w:rFonts w:hint="eastAsia" w:ascii="黑体" w:hAnsi="黑体" w:eastAsia="黑体" w:cs="黑体"/>
                <w:b/>
                <w:bCs/>
                <w:spacing w:val="5"/>
                <w:sz w:val="28"/>
                <w:szCs w:val="28"/>
              </w:rPr>
              <w:t>项目概况</w:t>
            </w:r>
          </w:p>
        </w:tc>
      </w:tr>
      <w:tr w14:paraId="6DF60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5" w:hRule="atLeast"/>
          <w:jc w:val="center"/>
        </w:trPr>
        <w:tc>
          <w:tcPr>
            <w:tcW w:w="9350" w:type="dxa"/>
            <w:noWrap w:val="0"/>
            <w:vAlign w:val="top"/>
          </w:tcPr>
          <w:p w14:paraId="706A0620">
            <w:pPr>
              <w:pStyle w:val="13"/>
              <w:keepNext w:val="0"/>
              <w:keepLines w:val="0"/>
              <w:pageBreakBefore w:val="0"/>
              <w:widowControl/>
              <w:kinsoku/>
              <w:wordWrap/>
              <w:overflowPunct/>
              <w:topLinePunct w:val="0"/>
              <w:autoSpaceDE w:val="0"/>
              <w:autoSpaceDN w:val="0"/>
              <w:bidi w:val="0"/>
              <w:adjustRightInd w:val="0"/>
              <w:snapToGrid w:val="0"/>
              <w:spacing w:line="360" w:lineRule="auto"/>
              <w:ind w:right="0" w:firstLine="608" w:firstLineChars="200"/>
              <w:jc w:val="left"/>
              <w:textAlignment w:val="baseline"/>
              <w:rPr>
                <w:rFonts w:hint="eastAsia" w:ascii="仿宋" w:hAnsi="仿宋" w:eastAsia="仿宋" w:cs="仿宋"/>
                <w:sz w:val="28"/>
                <w:szCs w:val="28"/>
              </w:rPr>
            </w:pPr>
            <w:r>
              <w:rPr>
                <w:rFonts w:hint="eastAsia" w:ascii="仿宋" w:hAnsi="仿宋" w:eastAsia="仿宋" w:cs="仿宋"/>
                <w:spacing w:val="12"/>
                <w:sz w:val="28"/>
                <w:szCs w:val="28"/>
                <w:lang w:eastAsia="zh-CN"/>
              </w:rPr>
              <w:t>菏泽家政职业学院老年专业在线课程资源建设项目</w:t>
            </w:r>
            <w:r>
              <w:rPr>
                <w:rFonts w:hint="eastAsia" w:ascii="仿宋" w:hAnsi="仿宋" w:eastAsia="仿宋" w:cs="仿宋"/>
                <w:spacing w:val="12"/>
                <w:sz w:val="28"/>
                <w:szCs w:val="28"/>
              </w:rPr>
              <w:t>的潜在供应商应在</w:t>
            </w:r>
            <w:r>
              <w:rPr>
                <w:rFonts w:hint="eastAsia" w:ascii="仿宋" w:hAnsi="仿宋" w:eastAsia="仿宋" w:cs="仿宋"/>
                <w:spacing w:val="11"/>
                <w:sz w:val="28"/>
                <w:szCs w:val="28"/>
                <w:lang w:eastAsia="zh-CN"/>
              </w:rPr>
              <w:t>鲁采采电子招投标交易平台</w:t>
            </w:r>
            <w:r>
              <w:rPr>
                <w:rFonts w:hint="eastAsia" w:ascii="仿宋" w:hAnsi="仿宋" w:eastAsia="仿宋" w:cs="仿宋"/>
                <w:spacing w:val="11"/>
                <w:sz w:val="28"/>
                <w:szCs w:val="28"/>
              </w:rPr>
              <w:t>网站自行获取采购文件，并于</w:t>
            </w:r>
            <w:r>
              <w:rPr>
                <w:rFonts w:hint="eastAsia" w:ascii="仿宋" w:hAnsi="仿宋" w:eastAsia="仿宋" w:cs="仿宋"/>
                <w:spacing w:val="11"/>
                <w:sz w:val="28"/>
                <w:szCs w:val="28"/>
                <w:highlight w:val="none"/>
                <w:lang w:eastAsia="zh-CN"/>
              </w:rPr>
              <w:t>2026年07月27日14时30分</w:t>
            </w:r>
            <w:r>
              <w:rPr>
                <w:rFonts w:hint="eastAsia" w:ascii="仿宋" w:hAnsi="仿宋" w:eastAsia="仿宋" w:cs="仿宋"/>
                <w:spacing w:val="3"/>
                <w:sz w:val="28"/>
                <w:szCs w:val="28"/>
                <w:highlight w:val="none"/>
              </w:rPr>
              <w:t>（北京时间）前提交响应文件。</w:t>
            </w:r>
          </w:p>
        </w:tc>
      </w:tr>
    </w:tbl>
    <w:p w14:paraId="0F45F3D5">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70" w:firstLineChars="200"/>
        <w:jc w:val="left"/>
        <w:textAlignment w:val="baseline"/>
        <w:rPr>
          <w:rFonts w:ascii="宋体" w:hAnsi="宋体" w:eastAsia="宋体" w:cs="宋体"/>
          <w:b/>
          <w:bCs/>
          <w:spacing w:val="2"/>
          <w:sz w:val="28"/>
          <w:szCs w:val="28"/>
        </w:rPr>
      </w:pPr>
    </w:p>
    <w:p w14:paraId="4F82A6B0">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黑体" w:hAnsi="黑体" w:eastAsia="黑体" w:cs="黑体"/>
          <w:sz w:val="28"/>
          <w:szCs w:val="28"/>
        </w:rPr>
      </w:pPr>
      <w:r>
        <w:rPr>
          <w:rFonts w:hint="eastAsia" w:ascii="黑体" w:hAnsi="黑体" w:eastAsia="黑体" w:cs="黑体"/>
          <w:b/>
          <w:bCs/>
          <w:spacing w:val="2"/>
          <w:sz w:val="28"/>
          <w:szCs w:val="28"/>
        </w:rPr>
        <w:t>一、项目基本情况：</w:t>
      </w:r>
    </w:p>
    <w:p w14:paraId="7B3D0971">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4" w:firstLineChars="200"/>
        <w:jc w:val="left"/>
        <w:textAlignment w:val="baseline"/>
        <w:rPr>
          <w:rFonts w:hint="eastAsia" w:ascii="仿宋" w:hAnsi="仿宋" w:eastAsia="仿宋" w:cs="仿宋"/>
          <w:sz w:val="28"/>
          <w:szCs w:val="28"/>
          <w:lang w:eastAsia="zh-CN"/>
        </w:rPr>
      </w:pPr>
      <w:r>
        <w:rPr>
          <w:rFonts w:hint="eastAsia" w:ascii="仿宋" w:hAnsi="仿宋" w:eastAsia="仿宋" w:cs="仿宋"/>
          <w:spacing w:val="6"/>
          <w:sz w:val="28"/>
          <w:szCs w:val="28"/>
        </w:rPr>
        <w:t>项目编号：</w:t>
      </w:r>
      <w:r>
        <w:rPr>
          <w:rFonts w:hint="eastAsia" w:ascii="仿宋" w:hAnsi="仿宋" w:eastAsia="仿宋" w:cs="仿宋"/>
          <w:sz w:val="28"/>
          <w:szCs w:val="28"/>
          <w:lang w:eastAsia="zh-CN"/>
        </w:rPr>
        <w:t>SDGP371700000202602000119</w:t>
      </w:r>
    </w:p>
    <w:p w14:paraId="641CF918">
      <w:pPr>
        <w:keepNext w:val="0"/>
        <w:keepLines w:val="0"/>
        <w:pageBreakBefore w:val="0"/>
        <w:widowControl/>
        <w:kinsoku/>
        <w:wordWrap w:val="0"/>
        <w:overflowPunct/>
        <w:topLinePunct w:val="0"/>
        <w:autoSpaceDE w:val="0"/>
        <w:autoSpaceDN w:val="0"/>
        <w:bidi w:val="0"/>
        <w:adjustRightInd w:val="0"/>
        <w:snapToGrid w:val="0"/>
        <w:spacing w:line="520" w:lineRule="exact"/>
        <w:ind w:left="0" w:right="0" w:firstLine="596" w:firstLineChars="200"/>
        <w:jc w:val="left"/>
        <w:textAlignment w:val="baseline"/>
        <w:rPr>
          <w:rFonts w:hint="eastAsia" w:ascii="仿宋" w:hAnsi="仿宋" w:eastAsia="仿宋" w:cs="仿宋"/>
          <w:spacing w:val="7"/>
          <w:sz w:val="28"/>
          <w:szCs w:val="28"/>
          <w:lang w:eastAsia="zh-CN"/>
        </w:rPr>
      </w:pPr>
      <w:r>
        <w:rPr>
          <w:rFonts w:hint="eastAsia" w:ascii="仿宋" w:hAnsi="仿宋" w:eastAsia="仿宋" w:cs="仿宋"/>
          <w:spacing w:val="9"/>
          <w:sz w:val="28"/>
          <w:szCs w:val="28"/>
        </w:rPr>
        <w:t>项目名称：</w:t>
      </w:r>
      <w:r>
        <w:rPr>
          <w:rFonts w:hint="eastAsia" w:ascii="仿宋" w:hAnsi="仿宋" w:eastAsia="仿宋" w:cs="仿宋"/>
          <w:spacing w:val="7"/>
          <w:sz w:val="28"/>
          <w:szCs w:val="28"/>
          <w:lang w:eastAsia="zh-CN"/>
        </w:rPr>
        <w:t>菏泽家政职业学院老年专业在线课程资源建设项目</w:t>
      </w:r>
    </w:p>
    <w:p w14:paraId="0BFB1269">
      <w:pPr>
        <w:keepNext w:val="0"/>
        <w:keepLines w:val="0"/>
        <w:pageBreakBefore w:val="0"/>
        <w:widowControl/>
        <w:kinsoku/>
        <w:wordWrap w:val="0"/>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pacing w:val="7"/>
          <w:sz w:val="28"/>
          <w:szCs w:val="28"/>
          <w:lang w:eastAsia="zh-CN"/>
        </w:rPr>
      </w:pPr>
      <w:r>
        <w:rPr>
          <w:rFonts w:hint="eastAsia" w:ascii="仿宋" w:hAnsi="仿宋" w:eastAsia="仿宋" w:cs="仿宋"/>
          <w:spacing w:val="7"/>
          <w:sz w:val="28"/>
          <w:szCs w:val="28"/>
          <w:lang w:eastAsia="zh-CN"/>
        </w:rPr>
        <w:t>采购方式：竞争性磋商</w:t>
      </w:r>
    </w:p>
    <w:p w14:paraId="2855BF9E">
      <w:pPr>
        <w:keepNext w:val="0"/>
        <w:keepLines w:val="0"/>
        <w:pageBreakBefore w:val="0"/>
        <w:widowControl/>
        <w:kinsoku/>
        <w:wordWrap w:val="0"/>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pacing w:val="7"/>
          <w:sz w:val="28"/>
          <w:szCs w:val="28"/>
          <w:lang w:eastAsia="zh-CN"/>
        </w:rPr>
      </w:pPr>
      <w:r>
        <w:rPr>
          <w:rFonts w:hint="eastAsia" w:ascii="仿宋" w:hAnsi="仿宋" w:eastAsia="仿宋" w:cs="仿宋"/>
          <w:spacing w:val="7"/>
          <w:sz w:val="28"/>
          <w:szCs w:val="28"/>
          <w:lang w:eastAsia="zh-CN"/>
        </w:rPr>
        <w:t>预算金额：</w:t>
      </w:r>
      <w:r>
        <w:rPr>
          <w:rFonts w:hint="eastAsia" w:ascii="仿宋" w:hAnsi="仿宋" w:eastAsia="仿宋" w:cs="仿宋"/>
          <w:spacing w:val="7"/>
          <w:sz w:val="28"/>
          <w:szCs w:val="28"/>
          <w:lang w:val="en-US" w:eastAsia="zh-CN"/>
        </w:rPr>
        <w:t>90.00</w:t>
      </w:r>
      <w:r>
        <w:rPr>
          <w:rFonts w:hint="eastAsia" w:ascii="仿宋" w:hAnsi="仿宋" w:eastAsia="仿宋" w:cs="仿宋"/>
          <w:spacing w:val="7"/>
          <w:sz w:val="28"/>
          <w:szCs w:val="28"/>
          <w:lang w:eastAsia="zh-CN"/>
        </w:rPr>
        <w:t>万元</w:t>
      </w:r>
    </w:p>
    <w:p w14:paraId="0D603FD1">
      <w:pPr>
        <w:keepNext w:val="0"/>
        <w:keepLines w:val="0"/>
        <w:pageBreakBefore w:val="0"/>
        <w:widowControl/>
        <w:kinsoku/>
        <w:wordWrap w:val="0"/>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pacing w:val="7"/>
          <w:sz w:val="28"/>
          <w:szCs w:val="28"/>
          <w:lang w:eastAsia="zh-CN"/>
        </w:rPr>
      </w:pPr>
      <w:r>
        <w:rPr>
          <w:rFonts w:hint="eastAsia" w:ascii="仿宋" w:hAnsi="仿宋" w:eastAsia="仿宋" w:cs="仿宋"/>
          <w:spacing w:val="7"/>
          <w:sz w:val="28"/>
          <w:szCs w:val="28"/>
          <w:lang w:eastAsia="zh-CN"/>
        </w:rPr>
        <w:t>最高限价：</w:t>
      </w:r>
      <w:r>
        <w:rPr>
          <w:rFonts w:hint="eastAsia" w:ascii="仿宋" w:hAnsi="仿宋" w:eastAsia="仿宋" w:cs="仿宋"/>
          <w:spacing w:val="7"/>
          <w:sz w:val="28"/>
          <w:szCs w:val="28"/>
          <w:lang w:val="en-US" w:eastAsia="zh-CN"/>
        </w:rPr>
        <w:t>90.00</w:t>
      </w:r>
      <w:r>
        <w:rPr>
          <w:rFonts w:hint="eastAsia" w:ascii="仿宋" w:hAnsi="仿宋" w:eastAsia="仿宋" w:cs="仿宋"/>
          <w:spacing w:val="7"/>
          <w:sz w:val="28"/>
          <w:szCs w:val="28"/>
          <w:lang w:eastAsia="zh-CN"/>
        </w:rPr>
        <w:t>万元</w:t>
      </w:r>
    </w:p>
    <w:p w14:paraId="3974B063">
      <w:pPr>
        <w:keepNext w:val="0"/>
        <w:keepLines w:val="0"/>
        <w:pageBreakBefore w:val="0"/>
        <w:widowControl/>
        <w:kinsoku/>
        <w:wordWrap w:val="0"/>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pacing w:val="7"/>
          <w:sz w:val="28"/>
          <w:szCs w:val="28"/>
          <w:lang w:eastAsia="zh-CN"/>
        </w:rPr>
      </w:pPr>
      <w:r>
        <w:rPr>
          <w:rFonts w:hint="eastAsia" w:ascii="仿宋" w:hAnsi="仿宋" w:eastAsia="仿宋" w:cs="仿宋"/>
          <w:spacing w:val="7"/>
          <w:sz w:val="28"/>
          <w:szCs w:val="28"/>
          <w:lang w:eastAsia="zh-CN"/>
        </w:rPr>
        <w:t>采购需求：打造基于知识图谱的智慧课程，申报建设10门及以上高标准线上智慧课程。在线课程资源包含课程概述宣传片、精品微课、行业案例视频、课程思政视频、动画视频等内容，可上线国家课程平台，提供全程售后服务，具体详见磋商文件。</w:t>
      </w:r>
    </w:p>
    <w:p w14:paraId="47C905E4">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color w:val="FF0000"/>
          <w:spacing w:val="7"/>
          <w:sz w:val="28"/>
          <w:szCs w:val="28"/>
          <w:highlight w:val="none"/>
        </w:rPr>
      </w:pPr>
      <w:r>
        <w:rPr>
          <w:rFonts w:hint="eastAsia" w:ascii="仿宋" w:hAnsi="仿宋" w:eastAsia="仿宋" w:cs="仿宋"/>
          <w:color w:val="auto"/>
          <w:spacing w:val="7"/>
          <w:sz w:val="28"/>
          <w:szCs w:val="28"/>
          <w:highlight w:val="none"/>
        </w:rPr>
        <w:t>合同履行期限：自合同签订之日起</w:t>
      </w:r>
      <w:r>
        <w:rPr>
          <w:rFonts w:hint="eastAsia" w:ascii="仿宋" w:hAnsi="仿宋" w:eastAsia="仿宋" w:cs="仿宋"/>
          <w:color w:val="auto"/>
          <w:spacing w:val="7"/>
          <w:sz w:val="28"/>
          <w:szCs w:val="28"/>
          <w:highlight w:val="none"/>
          <w:lang w:val="en-US" w:eastAsia="zh-CN"/>
        </w:rPr>
        <w:t>90</w:t>
      </w:r>
      <w:r>
        <w:rPr>
          <w:rFonts w:hint="eastAsia" w:ascii="仿宋" w:hAnsi="仿宋" w:eastAsia="仿宋" w:cs="仿宋"/>
          <w:color w:val="auto"/>
          <w:spacing w:val="7"/>
          <w:sz w:val="28"/>
          <w:szCs w:val="28"/>
          <w:highlight w:val="none"/>
        </w:rPr>
        <w:t>天内完成项目的建设、课程上线运行等工作，且每门课程建设周期不得超过8周。</w:t>
      </w:r>
    </w:p>
    <w:p w14:paraId="0B0BDAB0">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黑体" w:hAnsi="黑体" w:eastAsia="黑体" w:cs="黑体"/>
          <w:b/>
          <w:bCs/>
          <w:spacing w:val="2"/>
          <w:sz w:val="28"/>
          <w:szCs w:val="28"/>
        </w:rPr>
      </w:pPr>
      <w:r>
        <w:rPr>
          <w:rFonts w:hint="eastAsia" w:ascii="黑体" w:hAnsi="黑体" w:eastAsia="黑体" w:cs="黑体"/>
          <w:b/>
          <w:bCs/>
          <w:spacing w:val="2"/>
          <w:sz w:val="28"/>
          <w:szCs w:val="28"/>
        </w:rPr>
        <w:t>二、申请人的资格要求：</w:t>
      </w:r>
    </w:p>
    <w:p w14:paraId="3634587E">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1.满足《中华人民共和国政府采购法》第二十二条规定；</w:t>
      </w:r>
    </w:p>
    <w:p w14:paraId="2CD18982">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2.落实政府采购政策需满足的资格要求：按照财政部、工业和信息化部关于印发《政府采购促进</w:t>
      </w:r>
      <w:r>
        <w:rPr>
          <w:rFonts w:hint="eastAsia" w:ascii="仿宋" w:hAnsi="仿宋" w:eastAsia="仿宋" w:cs="仿宋"/>
          <w:spacing w:val="8"/>
          <w:sz w:val="28"/>
          <w:szCs w:val="28"/>
        </w:rPr>
        <w:t>中小企业发展管理办法》的通知（财库〔2020〕46号）要求，本项目</w:t>
      </w:r>
      <w:r>
        <w:rPr>
          <w:rFonts w:hint="eastAsia" w:ascii="仿宋" w:hAnsi="仿宋" w:eastAsia="仿宋" w:cs="仿宋"/>
          <w:spacing w:val="8"/>
          <w:sz w:val="28"/>
          <w:szCs w:val="28"/>
          <w:lang w:eastAsia="zh-CN"/>
        </w:rPr>
        <w:t>非</w:t>
      </w:r>
      <w:r>
        <w:rPr>
          <w:rFonts w:hint="eastAsia" w:ascii="仿宋" w:hAnsi="仿宋" w:eastAsia="仿宋" w:cs="仿宋"/>
          <w:spacing w:val="8"/>
          <w:sz w:val="28"/>
          <w:szCs w:val="28"/>
        </w:rPr>
        <w:t>专门面向中小企业采购；</w:t>
      </w:r>
    </w:p>
    <w:p w14:paraId="177B07A2">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3.本项目的特定资格要求</w:t>
      </w:r>
    </w:p>
    <w:p w14:paraId="0EF58FAC">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w:t>
      </w:r>
      <w:r>
        <w:rPr>
          <w:rFonts w:hint="eastAsia" w:ascii="仿宋" w:hAnsi="仿宋" w:eastAsia="仿宋" w:cs="仿宋"/>
          <w:spacing w:val="8"/>
          <w:sz w:val="28"/>
          <w:szCs w:val="28"/>
          <w:lang w:val="en-US" w:eastAsia="zh-CN"/>
        </w:rPr>
        <w:t>1</w:t>
      </w:r>
      <w:r>
        <w:rPr>
          <w:rFonts w:hint="eastAsia" w:ascii="仿宋" w:hAnsi="仿宋" w:eastAsia="仿宋" w:cs="仿宋"/>
          <w:spacing w:val="8"/>
          <w:sz w:val="28"/>
          <w:szCs w:val="28"/>
        </w:rPr>
        <w:t xml:space="preserve"> 根据“关于实行政府采购供应商资格信用承诺制的通知（菏财采[</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"bookmark7" </w:instrText>
      </w:r>
      <w:r>
        <w:rPr>
          <w:rFonts w:hint="eastAsia" w:ascii="仿宋" w:hAnsi="仿宋" w:eastAsia="仿宋" w:cs="仿宋"/>
          <w:sz w:val="28"/>
          <w:szCs w:val="28"/>
        </w:rPr>
        <w:fldChar w:fldCharType="separate"/>
      </w:r>
      <w:r>
        <w:rPr>
          <w:rFonts w:hint="eastAsia" w:ascii="仿宋" w:hAnsi="仿宋" w:eastAsia="仿宋" w:cs="仿宋"/>
          <w:spacing w:val="7"/>
          <w:sz w:val="28"/>
          <w:szCs w:val="28"/>
        </w:rPr>
        <w:t>2022</w:t>
      </w:r>
      <w:r>
        <w:rPr>
          <w:rFonts w:hint="eastAsia" w:ascii="仿宋" w:hAnsi="仿宋" w:eastAsia="仿宋" w:cs="仿宋"/>
          <w:spacing w:val="7"/>
          <w:sz w:val="28"/>
          <w:szCs w:val="28"/>
        </w:rPr>
        <w:fldChar w:fldCharType="end"/>
      </w:r>
      <w:r>
        <w:rPr>
          <w:rFonts w:hint="eastAsia" w:ascii="仿宋" w:hAnsi="仿宋" w:eastAsia="仿宋" w:cs="仿宋"/>
          <w:spacing w:val="7"/>
          <w:sz w:val="28"/>
          <w:szCs w:val="28"/>
        </w:rPr>
        <w:t>]9号）</w:t>
      </w:r>
      <w:r>
        <w:rPr>
          <w:rFonts w:hint="eastAsia" w:ascii="仿宋" w:hAnsi="仿宋" w:eastAsia="仿宋" w:cs="仿宋"/>
          <w:spacing w:val="-61"/>
          <w:sz w:val="28"/>
          <w:szCs w:val="28"/>
        </w:rPr>
        <w:t xml:space="preserve"> </w:t>
      </w:r>
      <w:r>
        <w:rPr>
          <w:rFonts w:hint="eastAsia" w:ascii="仿宋" w:hAnsi="仿宋" w:eastAsia="仿宋" w:cs="仿宋"/>
          <w:spacing w:val="7"/>
          <w:sz w:val="28"/>
          <w:szCs w:val="28"/>
        </w:rPr>
        <w:t>”要求，各供</w:t>
      </w:r>
      <w:r>
        <w:rPr>
          <w:rFonts w:hint="eastAsia" w:ascii="仿宋" w:hAnsi="仿宋" w:eastAsia="仿宋" w:cs="仿宋"/>
          <w:spacing w:val="9"/>
          <w:sz w:val="28"/>
          <w:szCs w:val="28"/>
        </w:rPr>
        <w:t>应商应当以书面形式作出资格信用承诺（格式详见采购文件</w:t>
      </w:r>
      <w:r>
        <w:rPr>
          <w:rFonts w:hint="eastAsia" w:ascii="仿宋" w:hAnsi="仿宋" w:eastAsia="仿宋" w:cs="仿宋"/>
          <w:spacing w:val="7"/>
          <w:sz w:val="28"/>
          <w:szCs w:val="28"/>
        </w:rPr>
        <w:t>）；</w:t>
      </w:r>
    </w:p>
    <w:p w14:paraId="1B330DDC">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w:t>
      </w:r>
      <w:r>
        <w:rPr>
          <w:rFonts w:hint="eastAsia" w:ascii="仿宋" w:hAnsi="仿宋" w:eastAsia="仿宋" w:cs="仿宋"/>
          <w:spacing w:val="7"/>
          <w:sz w:val="28"/>
          <w:szCs w:val="28"/>
          <w:lang w:val="en-US" w:eastAsia="zh-CN"/>
        </w:rPr>
        <w:t>2</w:t>
      </w:r>
      <w:r>
        <w:rPr>
          <w:rFonts w:hint="eastAsia" w:ascii="仿宋" w:hAnsi="仿宋" w:eastAsia="仿宋" w:cs="仿宋"/>
          <w:spacing w:val="7"/>
          <w:sz w:val="28"/>
          <w:szCs w:val="28"/>
        </w:rPr>
        <w:t xml:space="preserve"> 单位负责人为同一人或者存在直接控股、管理关系的不同供应商，不得参加同一合同项下的政府采购活动；</w:t>
      </w:r>
    </w:p>
    <w:p w14:paraId="5A52D1E6">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612" w:firstLineChars="200"/>
        <w:jc w:val="left"/>
        <w:textAlignment w:val="baseline"/>
        <w:rPr>
          <w:rFonts w:hint="eastAsia" w:ascii="仿宋" w:hAnsi="仿宋" w:eastAsia="仿宋" w:cs="仿宋"/>
          <w:sz w:val="28"/>
          <w:szCs w:val="28"/>
        </w:rPr>
      </w:pPr>
      <w:r>
        <w:rPr>
          <w:rFonts w:hint="eastAsia" w:ascii="仿宋" w:hAnsi="仿宋" w:eastAsia="仿宋" w:cs="仿宋"/>
          <w:spacing w:val="13"/>
          <w:sz w:val="28"/>
          <w:szCs w:val="28"/>
        </w:rPr>
        <w:t>3.</w:t>
      </w:r>
      <w:r>
        <w:rPr>
          <w:rFonts w:hint="eastAsia" w:ascii="仿宋" w:hAnsi="仿宋" w:eastAsia="仿宋" w:cs="仿宋"/>
          <w:spacing w:val="13"/>
          <w:sz w:val="28"/>
          <w:szCs w:val="28"/>
          <w:lang w:val="en-US" w:eastAsia="zh-CN"/>
        </w:rPr>
        <w:t>3</w:t>
      </w:r>
      <w:r>
        <w:rPr>
          <w:rFonts w:hint="eastAsia" w:ascii="仿宋" w:hAnsi="仿宋" w:eastAsia="仿宋" w:cs="仿宋"/>
          <w:spacing w:val="13"/>
          <w:sz w:val="28"/>
          <w:szCs w:val="28"/>
        </w:rPr>
        <w:t xml:space="preserve"> 在“信用中国”网站（</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"https://www.creditchina.gov.cn" </w:instrText>
      </w:r>
      <w:r>
        <w:rPr>
          <w:rFonts w:hint="eastAsia" w:ascii="仿宋" w:hAnsi="仿宋" w:eastAsia="仿宋" w:cs="仿宋"/>
          <w:sz w:val="28"/>
          <w:szCs w:val="28"/>
        </w:rPr>
        <w:fldChar w:fldCharType="separate"/>
      </w:r>
      <w:r>
        <w:rPr>
          <w:rFonts w:hint="eastAsia" w:ascii="仿宋" w:hAnsi="仿宋" w:eastAsia="仿宋" w:cs="仿宋"/>
          <w:sz w:val="28"/>
          <w:szCs w:val="28"/>
        </w:rPr>
        <w:t>www</w:t>
      </w:r>
      <w:r>
        <w:rPr>
          <w:rFonts w:hint="eastAsia" w:ascii="仿宋" w:hAnsi="仿宋" w:eastAsia="仿宋" w:cs="仿宋"/>
          <w:spacing w:val="13"/>
          <w:sz w:val="28"/>
          <w:szCs w:val="28"/>
        </w:rPr>
        <w:t>.</w:t>
      </w:r>
      <w:r>
        <w:rPr>
          <w:rFonts w:hint="eastAsia" w:ascii="仿宋" w:hAnsi="仿宋" w:eastAsia="仿宋" w:cs="仿宋"/>
          <w:sz w:val="28"/>
          <w:szCs w:val="28"/>
        </w:rPr>
        <w:t>creditchina</w:t>
      </w:r>
      <w:r>
        <w:rPr>
          <w:rFonts w:hint="eastAsia" w:ascii="仿宋" w:hAnsi="仿宋" w:eastAsia="仿宋" w:cs="仿宋"/>
          <w:spacing w:val="13"/>
          <w:sz w:val="28"/>
          <w:szCs w:val="28"/>
        </w:rPr>
        <w:t>.</w:t>
      </w:r>
      <w:r>
        <w:rPr>
          <w:rFonts w:hint="eastAsia" w:ascii="仿宋" w:hAnsi="仿宋" w:eastAsia="仿宋" w:cs="仿宋"/>
          <w:sz w:val="28"/>
          <w:szCs w:val="28"/>
        </w:rPr>
        <w:t>gov</w:t>
      </w:r>
      <w:r>
        <w:rPr>
          <w:rFonts w:hint="eastAsia" w:ascii="仿宋" w:hAnsi="仿宋" w:eastAsia="仿宋" w:cs="仿宋"/>
          <w:spacing w:val="13"/>
          <w:sz w:val="28"/>
          <w:szCs w:val="28"/>
        </w:rPr>
        <w:t>.</w:t>
      </w:r>
      <w:r>
        <w:rPr>
          <w:rFonts w:hint="eastAsia" w:ascii="仿宋" w:hAnsi="仿宋" w:eastAsia="仿宋" w:cs="仿宋"/>
          <w:sz w:val="28"/>
          <w:szCs w:val="28"/>
        </w:rPr>
        <w:t>cn</w:t>
      </w:r>
      <w:r>
        <w:rPr>
          <w:rFonts w:hint="eastAsia" w:ascii="仿宋" w:hAnsi="仿宋" w:eastAsia="仿宋" w:cs="仿宋"/>
          <w:sz w:val="28"/>
          <w:szCs w:val="28"/>
        </w:rPr>
        <w:fldChar w:fldCharType="end"/>
      </w:r>
      <w:r>
        <w:rPr>
          <w:rFonts w:hint="eastAsia" w:ascii="仿宋" w:hAnsi="仿宋" w:eastAsia="仿宋" w:cs="仿宋"/>
          <w:spacing w:val="13"/>
          <w:sz w:val="28"/>
          <w:szCs w:val="28"/>
        </w:rPr>
        <w:t>）、</w:t>
      </w:r>
      <w:r>
        <w:rPr>
          <w:rFonts w:hint="eastAsia" w:ascii="仿宋" w:hAnsi="仿宋" w:eastAsia="仿宋" w:cs="仿宋"/>
          <w:spacing w:val="12"/>
          <w:sz w:val="28"/>
          <w:szCs w:val="28"/>
        </w:rPr>
        <w:t>中国政府采购网（</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"https://www.ccgp.gov.cn" </w:instrText>
      </w:r>
      <w:r>
        <w:rPr>
          <w:rFonts w:hint="eastAsia" w:ascii="仿宋" w:hAnsi="仿宋" w:eastAsia="仿宋" w:cs="仿宋"/>
          <w:sz w:val="28"/>
          <w:szCs w:val="28"/>
        </w:rPr>
        <w:fldChar w:fldCharType="separate"/>
      </w:r>
      <w:r>
        <w:rPr>
          <w:rFonts w:hint="eastAsia" w:ascii="仿宋" w:hAnsi="仿宋" w:eastAsia="仿宋" w:cs="仿宋"/>
          <w:sz w:val="28"/>
          <w:szCs w:val="28"/>
        </w:rPr>
        <w:t>www</w:t>
      </w:r>
      <w:r>
        <w:rPr>
          <w:rFonts w:hint="eastAsia" w:ascii="仿宋" w:hAnsi="仿宋" w:eastAsia="仿宋" w:cs="仿宋"/>
          <w:spacing w:val="12"/>
          <w:sz w:val="28"/>
          <w:szCs w:val="28"/>
        </w:rPr>
        <w:t>.</w:t>
      </w:r>
      <w:r>
        <w:rPr>
          <w:rFonts w:hint="eastAsia" w:ascii="仿宋" w:hAnsi="仿宋" w:eastAsia="仿宋" w:cs="仿宋"/>
          <w:sz w:val="28"/>
          <w:szCs w:val="28"/>
        </w:rPr>
        <w:t>ccgp</w:t>
      </w:r>
      <w:r>
        <w:rPr>
          <w:rFonts w:hint="eastAsia" w:ascii="仿宋" w:hAnsi="仿宋" w:eastAsia="仿宋" w:cs="仿宋"/>
          <w:spacing w:val="12"/>
          <w:sz w:val="28"/>
          <w:szCs w:val="28"/>
        </w:rPr>
        <w:t>.</w:t>
      </w:r>
      <w:r>
        <w:rPr>
          <w:rFonts w:hint="eastAsia" w:ascii="仿宋" w:hAnsi="仿宋" w:eastAsia="仿宋" w:cs="仿宋"/>
          <w:sz w:val="28"/>
          <w:szCs w:val="28"/>
        </w:rPr>
        <w:t>gov</w:t>
      </w:r>
      <w:r>
        <w:rPr>
          <w:rFonts w:hint="eastAsia" w:ascii="仿宋" w:hAnsi="仿宋" w:eastAsia="仿宋" w:cs="仿宋"/>
          <w:spacing w:val="12"/>
          <w:sz w:val="28"/>
          <w:szCs w:val="28"/>
        </w:rPr>
        <w:t>.</w:t>
      </w:r>
      <w:r>
        <w:rPr>
          <w:rFonts w:hint="eastAsia" w:ascii="仿宋" w:hAnsi="仿宋" w:eastAsia="仿宋" w:cs="仿宋"/>
          <w:sz w:val="28"/>
          <w:szCs w:val="28"/>
        </w:rPr>
        <w:t>cn</w:t>
      </w:r>
      <w:r>
        <w:rPr>
          <w:rFonts w:hint="eastAsia" w:ascii="仿宋" w:hAnsi="仿宋" w:eastAsia="仿宋" w:cs="仿宋"/>
          <w:sz w:val="28"/>
          <w:szCs w:val="28"/>
        </w:rPr>
        <w:fldChar w:fldCharType="end"/>
      </w:r>
      <w:r>
        <w:rPr>
          <w:rFonts w:hint="eastAsia" w:ascii="仿宋" w:hAnsi="仿宋" w:eastAsia="仿宋" w:cs="仿宋"/>
          <w:spacing w:val="12"/>
          <w:sz w:val="28"/>
          <w:szCs w:val="28"/>
        </w:rPr>
        <w:t>）</w:t>
      </w:r>
      <w:r>
        <w:rPr>
          <w:rFonts w:hint="eastAsia" w:ascii="仿宋" w:hAnsi="仿宋" w:eastAsia="仿宋" w:cs="仿宋"/>
          <w:spacing w:val="8"/>
          <w:sz w:val="28"/>
          <w:szCs w:val="28"/>
        </w:rPr>
        <w:t>列入失信被执行人、重大税收违法失信主体、</w:t>
      </w:r>
      <w:r>
        <w:rPr>
          <w:rFonts w:hint="eastAsia" w:ascii="仿宋" w:hAnsi="仿宋" w:eastAsia="仿宋" w:cs="仿宋"/>
          <w:spacing w:val="7"/>
          <w:sz w:val="28"/>
          <w:szCs w:val="28"/>
        </w:rPr>
        <w:t>政府采购严重违法失信行为记录名单的供应商，不得参与本次采购活动；</w:t>
      </w:r>
    </w:p>
    <w:p w14:paraId="0933C29D">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pacing w:val="7"/>
          <w:sz w:val="28"/>
          <w:szCs w:val="28"/>
        </w:rPr>
      </w:pPr>
      <w:r>
        <w:rPr>
          <w:rFonts w:hint="eastAsia" w:ascii="仿宋" w:hAnsi="仿宋" w:eastAsia="仿宋" w:cs="仿宋"/>
          <w:spacing w:val="7"/>
          <w:sz w:val="28"/>
          <w:szCs w:val="28"/>
          <w:lang w:val="en-US" w:eastAsia="zh-CN"/>
        </w:rPr>
        <w:t>4</w:t>
      </w:r>
      <w:r>
        <w:rPr>
          <w:rFonts w:hint="eastAsia" w:ascii="仿宋" w:hAnsi="仿宋" w:eastAsia="仿宋" w:cs="仿宋"/>
          <w:spacing w:val="7"/>
          <w:sz w:val="28"/>
          <w:szCs w:val="28"/>
        </w:rPr>
        <w:t xml:space="preserve"> 资格审查方式：资格后审。</w:t>
      </w:r>
    </w:p>
    <w:p w14:paraId="081B1435">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pacing w:val="7"/>
          <w:sz w:val="28"/>
          <w:szCs w:val="28"/>
          <w:lang w:val="en-US" w:eastAsia="zh-CN"/>
        </w:rPr>
      </w:pPr>
      <w:r>
        <w:rPr>
          <w:rFonts w:hint="eastAsia" w:ascii="仿宋" w:hAnsi="仿宋" w:eastAsia="仿宋" w:cs="仿宋"/>
          <w:spacing w:val="7"/>
          <w:sz w:val="28"/>
          <w:szCs w:val="28"/>
          <w:lang w:val="en-US" w:eastAsia="zh-CN"/>
        </w:rPr>
        <w:t>5.本项目不接受联合体响应</w:t>
      </w:r>
    </w:p>
    <w:p w14:paraId="41E49627">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黑体" w:hAnsi="黑体" w:eastAsia="黑体" w:cs="黑体"/>
          <w:b/>
          <w:bCs/>
          <w:spacing w:val="2"/>
          <w:sz w:val="28"/>
          <w:szCs w:val="28"/>
        </w:rPr>
      </w:pPr>
      <w:r>
        <w:rPr>
          <w:rFonts w:hint="eastAsia" w:ascii="黑体" w:hAnsi="黑体" w:eastAsia="黑体" w:cs="黑体"/>
          <w:b/>
          <w:bCs/>
          <w:spacing w:val="2"/>
          <w:sz w:val="28"/>
          <w:szCs w:val="28"/>
        </w:rPr>
        <w:t>三、获取采购文件：</w:t>
      </w:r>
    </w:p>
    <w:p w14:paraId="013B2B2C">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highlight w:val="none"/>
        </w:rPr>
      </w:pPr>
      <w:r>
        <w:rPr>
          <w:rFonts w:hint="eastAsia" w:ascii="仿宋" w:hAnsi="仿宋" w:eastAsia="仿宋" w:cs="仿宋"/>
          <w:spacing w:val="7"/>
          <w:sz w:val="28"/>
          <w:szCs w:val="28"/>
          <w:highlight w:val="none"/>
        </w:rPr>
        <w:t>1.时间：202</w:t>
      </w:r>
      <w:r>
        <w:rPr>
          <w:rFonts w:hint="eastAsia" w:ascii="仿宋" w:hAnsi="仿宋" w:eastAsia="仿宋" w:cs="仿宋"/>
          <w:spacing w:val="7"/>
          <w:sz w:val="28"/>
          <w:szCs w:val="28"/>
          <w:highlight w:val="none"/>
          <w:lang w:val="en-US" w:eastAsia="zh-CN"/>
        </w:rPr>
        <w:t>6</w:t>
      </w:r>
      <w:r>
        <w:rPr>
          <w:rFonts w:hint="eastAsia" w:ascii="仿宋" w:hAnsi="仿宋" w:eastAsia="仿宋" w:cs="仿宋"/>
          <w:spacing w:val="7"/>
          <w:sz w:val="28"/>
          <w:szCs w:val="28"/>
          <w:highlight w:val="none"/>
        </w:rPr>
        <w:t>年</w:t>
      </w:r>
      <w:r>
        <w:rPr>
          <w:rFonts w:hint="eastAsia" w:ascii="仿宋" w:hAnsi="仿宋" w:eastAsia="仿宋" w:cs="仿宋"/>
          <w:spacing w:val="7"/>
          <w:sz w:val="28"/>
          <w:szCs w:val="28"/>
          <w:highlight w:val="none"/>
          <w:lang w:val="en-US" w:eastAsia="zh-CN"/>
        </w:rPr>
        <w:t>07</w:t>
      </w:r>
      <w:r>
        <w:rPr>
          <w:rFonts w:hint="eastAsia" w:ascii="仿宋" w:hAnsi="仿宋" w:eastAsia="仿宋" w:cs="仿宋"/>
          <w:spacing w:val="7"/>
          <w:sz w:val="28"/>
          <w:szCs w:val="28"/>
          <w:highlight w:val="none"/>
        </w:rPr>
        <w:t>月1</w:t>
      </w:r>
      <w:r>
        <w:rPr>
          <w:rFonts w:hint="eastAsia" w:ascii="仿宋" w:hAnsi="仿宋" w:eastAsia="仿宋" w:cs="仿宋"/>
          <w:spacing w:val="7"/>
          <w:sz w:val="28"/>
          <w:szCs w:val="28"/>
          <w:highlight w:val="none"/>
          <w:lang w:val="en-US" w:eastAsia="zh-CN"/>
        </w:rPr>
        <w:t>5</w:t>
      </w:r>
      <w:r>
        <w:rPr>
          <w:rFonts w:hint="eastAsia" w:ascii="仿宋" w:hAnsi="仿宋" w:eastAsia="仿宋" w:cs="仿宋"/>
          <w:spacing w:val="7"/>
          <w:sz w:val="28"/>
          <w:szCs w:val="28"/>
          <w:highlight w:val="none"/>
        </w:rPr>
        <w:t>日9时00分---202</w:t>
      </w:r>
      <w:r>
        <w:rPr>
          <w:rFonts w:hint="eastAsia" w:ascii="仿宋" w:hAnsi="仿宋" w:eastAsia="仿宋" w:cs="仿宋"/>
          <w:spacing w:val="7"/>
          <w:sz w:val="28"/>
          <w:szCs w:val="28"/>
          <w:highlight w:val="none"/>
          <w:lang w:val="en-US" w:eastAsia="zh-CN"/>
        </w:rPr>
        <w:t>6</w:t>
      </w:r>
      <w:r>
        <w:rPr>
          <w:rFonts w:hint="eastAsia" w:ascii="仿宋" w:hAnsi="仿宋" w:eastAsia="仿宋" w:cs="仿宋"/>
          <w:spacing w:val="7"/>
          <w:sz w:val="28"/>
          <w:szCs w:val="28"/>
          <w:highlight w:val="none"/>
        </w:rPr>
        <w:t>年</w:t>
      </w:r>
      <w:r>
        <w:rPr>
          <w:rFonts w:hint="eastAsia" w:ascii="仿宋" w:hAnsi="仿宋" w:eastAsia="仿宋" w:cs="仿宋"/>
          <w:spacing w:val="7"/>
          <w:sz w:val="28"/>
          <w:szCs w:val="28"/>
          <w:highlight w:val="none"/>
          <w:lang w:val="en-US" w:eastAsia="zh-CN"/>
        </w:rPr>
        <w:t>07</w:t>
      </w:r>
      <w:r>
        <w:rPr>
          <w:rFonts w:hint="eastAsia" w:ascii="仿宋" w:hAnsi="仿宋" w:eastAsia="仿宋" w:cs="仿宋"/>
          <w:spacing w:val="7"/>
          <w:sz w:val="28"/>
          <w:szCs w:val="28"/>
          <w:highlight w:val="none"/>
        </w:rPr>
        <w:t>月</w:t>
      </w:r>
      <w:r>
        <w:rPr>
          <w:rFonts w:hint="eastAsia" w:ascii="仿宋" w:hAnsi="仿宋" w:eastAsia="仿宋" w:cs="仿宋"/>
          <w:spacing w:val="7"/>
          <w:sz w:val="28"/>
          <w:szCs w:val="28"/>
          <w:highlight w:val="none"/>
          <w:lang w:val="en-US" w:eastAsia="zh-CN"/>
        </w:rPr>
        <w:t>21</w:t>
      </w:r>
      <w:r>
        <w:rPr>
          <w:rFonts w:hint="eastAsia" w:ascii="仿宋" w:hAnsi="仿宋" w:eastAsia="仿宋" w:cs="仿宋"/>
          <w:spacing w:val="7"/>
          <w:sz w:val="28"/>
          <w:szCs w:val="28"/>
          <w:highlight w:val="none"/>
        </w:rPr>
        <w:t>日17时00分（北</w:t>
      </w:r>
      <w:r>
        <w:rPr>
          <w:rFonts w:hint="eastAsia" w:ascii="仿宋" w:hAnsi="仿宋" w:eastAsia="仿宋" w:cs="仿宋"/>
          <w:spacing w:val="6"/>
          <w:sz w:val="28"/>
          <w:szCs w:val="28"/>
          <w:highlight w:val="none"/>
        </w:rPr>
        <w:t>京时间，法定节假日除外）</w:t>
      </w:r>
      <w:r>
        <w:rPr>
          <w:rFonts w:hint="eastAsia" w:ascii="仿宋" w:hAnsi="仿宋" w:eastAsia="仿宋" w:cs="仿宋"/>
          <w:sz w:val="28"/>
          <w:szCs w:val="28"/>
          <w:highlight w:val="none"/>
        </w:rPr>
        <w:t>；</w:t>
      </w:r>
    </w:p>
    <w:p w14:paraId="3E135628">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2.地点：</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网站自行下载</w:t>
      </w:r>
      <w:r>
        <w:rPr>
          <w:rFonts w:hint="eastAsia" w:ascii="仿宋" w:hAnsi="仿宋" w:eastAsia="仿宋" w:cs="仿宋"/>
          <w:sz w:val="28"/>
          <w:szCs w:val="28"/>
        </w:rPr>
        <w:t>；</w:t>
      </w:r>
    </w:p>
    <w:p w14:paraId="7188F7C5">
      <w:pPr>
        <w:keepNext w:val="0"/>
        <w:keepLines w:val="0"/>
        <w:pageBreakBefore w:val="0"/>
        <w:widowControl/>
        <w:kinsoku/>
        <w:wordWrap w:val="0"/>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3.方式：①</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下载方式：潜在供应商请于</w:t>
      </w:r>
      <w:r>
        <w:rPr>
          <w:rFonts w:hint="eastAsia" w:ascii="仿宋" w:hAnsi="仿宋" w:eastAsia="仿宋" w:cs="仿宋"/>
          <w:spacing w:val="7"/>
          <w:sz w:val="28"/>
          <w:szCs w:val="28"/>
          <w:lang w:eastAsia="zh-CN"/>
        </w:rPr>
        <w:t>获取采购文件规定的时间内</w:t>
      </w:r>
      <w:r>
        <w:rPr>
          <w:rFonts w:hint="eastAsia" w:ascii="仿宋" w:hAnsi="仿宋" w:eastAsia="仿宋" w:cs="仿宋"/>
          <w:spacing w:val="7"/>
          <w:sz w:val="28"/>
          <w:szCs w:val="28"/>
        </w:rPr>
        <w:t>（北京时间）登录</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注册账号并登录系统下载采购文件，未在</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注册或者只注册未登录系统下载采购文件的供应商不具备参与本项目的资格。②中国山东政府采购网(山东省政府采购信息公开平台)注册：潜在供应商需登录中国山东政府采购网(山东省政府采购信息公开平台)注册账号。③本项目为网上交易，提交电子版报价文件需使用</w:t>
      </w:r>
      <w:r>
        <w:rPr>
          <w:rFonts w:hint="eastAsia" w:ascii="仿宋" w:hAnsi="仿宋" w:eastAsia="仿宋" w:cs="仿宋"/>
          <w:spacing w:val="7"/>
          <w:sz w:val="28"/>
          <w:szCs w:val="28"/>
          <w:lang w:val="en-US" w:eastAsia="zh-CN"/>
        </w:rPr>
        <w:t>鲁采采电子招投标交易平台</w:t>
      </w:r>
      <w:r>
        <w:rPr>
          <w:rFonts w:hint="eastAsia" w:ascii="仿宋" w:hAnsi="仿宋" w:eastAsia="仿宋" w:cs="仿宋"/>
          <w:spacing w:val="7"/>
          <w:sz w:val="28"/>
          <w:szCs w:val="28"/>
        </w:rPr>
        <w:t>——投标客户端经过 CA 锁进行加密，加密后生成的电子报价文件方可上传提交，网站的注册及CA的办理过程需一定时间周期，供应商务必在报价截止时间前提前三天进行网站的注册及CA 办理完成，以免造成报价失败。未及时进行网站注册及 CA 办理的供应商所造成的报价失败，后果由其自负。详见菏泽市政府采购公共服务平台相关通知。④采购文件一经在中国山东政府采购网、</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 xml:space="preserve"> 发布，视作已发放给所有供应商（发布时间即为发出采购文件的时间），各供应商应随时关注项目信息并及时在</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下载电子版采购文件和各类澄清答疑，否则所造成的一切后果由供应商自负。</w:t>
      </w:r>
    </w:p>
    <w:p w14:paraId="287DAE58">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黑体" w:hAnsi="黑体" w:eastAsia="黑体" w:cs="黑体"/>
          <w:b/>
          <w:bCs/>
          <w:spacing w:val="2"/>
          <w:sz w:val="28"/>
          <w:szCs w:val="28"/>
        </w:rPr>
      </w:pPr>
      <w:r>
        <w:rPr>
          <w:rFonts w:hint="eastAsia" w:ascii="黑体" w:hAnsi="黑体" w:eastAsia="黑体" w:cs="黑体"/>
          <w:b/>
          <w:bCs/>
          <w:spacing w:val="2"/>
          <w:sz w:val="28"/>
          <w:szCs w:val="28"/>
        </w:rPr>
        <w:t>四、响应文件提交</w:t>
      </w:r>
    </w:p>
    <w:p w14:paraId="6F6CF0F6">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4" w:firstLineChars="200"/>
        <w:jc w:val="left"/>
        <w:textAlignment w:val="baseline"/>
        <w:rPr>
          <w:rFonts w:hint="eastAsia" w:ascii="仿宋" w:hAnsi="仿宋" w:eastAsia="仿宋" w:cs="仿宋"/>
          <w:sz w:val="28"/>
          <w:szCs w:val="28"/>
          <w:lang w:eastAsia="zh-CN"/>
        </w:rPr>
      </w:pPr>
      <w:r>
        <w:rPr>
          <w:rFonts w:hint="eastAsia" w:ascii="仿宋" w:hAnsi="仿宋" w:eastAsia="仿宋" w:cs="仿宋"/>
          <w:spacing w:val="6"/>
          <w:sz w:val="28"/>
          <w:szCs w:val="28"/>
        </w:rPr>
        <w:t>1.截止时间：</w:t>
      </w:r>
      <w:r>
        <w:rPr>
          <w:rFonts w:hint="eastAsia" w:ascii="仿宋" w:hAnsi="仿宋" w:eastAsia="仿宋" w:cs="仿宋"/>
          <w:spacing w:val="6"/>
          <w:sz w:val="28"/>
          <w:szCs w:val="28"/>
          <w:highlight w:val="none"/>
        </w:rPr>
        <w:t>202</w:t>
      </w:r>
      <w:r>
        <w:rPr>
          <w:rFonts w:hint="eastAsia" w:ascii="仿宋" w:hAnsi="仿宋" w:eastAsia="仿宋" w:cs="仿宋"/>
          <w:spacing w:val="6"/>
          <w:sz w:val="28"/>
          <w:szCs w:val="28"/>
          <w:highlight w:val="none"/>
          <w:lang w:val="en-US" w:eastAsia="zh-CN"/>
        </w:rPr>
        <w:t>6</w:t>
      </w:r>
      <w:r>
        <w:rPr>
          <w:rFonts w:hint="eastAsia" w:ascii="仿宋" w:hAnsi="仿宋" w:eastAsia="仿宋" w:cs="仿宋"/>
          <w:spacing w:val="6"/>
          <w:sz w:val="28"/>
          <w:szCs w:val="28"/>
          <w:highlight w:val="none"/>
        </w:rPr>
        <w:t>年</w:t>
      </w:r>
      <w:r>
        <w:rPr>
          <w:rFonts w:hint="eastAsia" w:ascii="仿宋" w:hAnsi="仿宋" w:eastAsia="仿宋" w:cs="仿宋"/>
          <w:spacing w:val="6"/>
          <w:sz w:val="28"/>
          <w:szCs w:val="28"/>
          <w:highlight w:val="none"/>
          <w:lang w:val="en-US" w:eastAsia="zh-CN"/>
        </w:rPr>
        <w:t>07</w:t>
      </w:r>
      <w:r>
        <w:rPr>
          <w:rFonts w:hint="eastAsia" w:ascii="仿宋" w:hAnsi="仿宋" w:eastAsia="仿宋" w:cs="仿宋"/>
          <w:spacing w:val="6"/>
          <w:sz w:val="28"/>
          <w:szCs w:val="28"/>
          <w:highlight w:val="none"/>
        </w:rPr>
        <w:t>月2</w:t>
      </w:r>
      <w:r>
        <w:rPr>
          <w:rFonts w:hint="eastAsia" w:ascii="仿宋" w:hAnsi="仿宋" w:eastAsia="仿宋" w:cs="仿宋"/>
          <w:spacing w:val="6"/>
          <w:sz w:val="28"/>
          <w:szCs w:val="28"/>
          <w:highlight w:val="none"/>
          <w:lang w:val="en-US" w:eastAsia="zh-CN"/>
        </w:rPr>
        <w:t>7</w:t>
      </w:r>
      <w:r>
        <w:rPr>
          <w:rFonts w:hint="eastAsia" w:ascii="仿宋" w:hAnsi="仿宋" w:eastAsia="仿宋" w:cs="仿宋"/>
          <w:spacing w:val="6"/>
          <w:sz w:val="28"/>
          <w:szCs w:val="28"/>
          <w:highlight w:val="none"/>
        </w:rPr>
        <w:t>日</w:t>
      </w:r>
      <w:r>
        <w:rPr>
          <w:rFonts w:hint="eastAsia" w:ascii="仿宋" w:hAnsi="仿宋" w:eastAsia="仿宋" w:cs="仿宋"/>
          <w:spacing w:val="6"/>
          <w:sz w:val="28"/>
          <w:szCs w:val="28"/>
          <w:highlight w:val="none"/>
          <w:lang w:val="en-US" w:eastAsia="zh-CN"/>
        </w:rPr>
        <w:t>14</w:t>
      </w:r>
      <w:r>
        <w:rPr>
          <w:rFonts w:hint="eastAsia" w:ascii="仿宋" w:hAnsi="仿宋" w:eastAsia="仿宋" w:cs="仿宋"/>
          <w:spacing w:val="6"/>
          <w:sz w:val="28"/>
          <w:szCs w:val="28"/>
          <w:highlight w:val="none"/>
        </w:rPr>
        <w:t>时</w:t>
      </w:r>
      <w:r>
        <w:rPr>
          <w:rFonts w:hint="eastAsia" w:ascii="仿宋" w:hAnsi="仿宋" w:eastAsia="仿宋" w:cs="仿宋"/>
          <w:spacing w:val="6"/>
          <w:sz w:val="28"/>
          <w:szCs w:val="28"/>
          <w:highlight w:val="none"/>
          <w:lang w:val="en-US" w:eastAsia="zh-CN"/>
        </w:rPr>
        <w:t>3</w:t>
      </w:r>
      <w:r>
        <w:rPr>
          <w:rFonts w:hint="eastAsia" w:ascii="仿宋" w:hAnsi="仿宋" w:eastAsia="仿宋" w:cs="仿宋"/>
          <w:spacing w:val="6"/>
          <w:sz w:val="28"/>
          <w:szCs w:val="28"/>
          <w:highlight w:val="none"/>
        </w:rPr>
        <w:t>0分（北京时间）</w:t>
      </w:r>
      <w:r>
        <w:rPr>
          <w:rFonts w:hint="eastAsia" w:ascii="仿宋" w:hAnsi="仿宋" w:eastAsia="仿宋" w:cs="仿宋"/>
          <w:spacing w:val="6"/>
          <w:sz w:val="28"/>
          <w:szCs w:val="28"/>
          <w:highlight w:val="none"/>
          <w:lang w:eastAsia="zh-CN"/>
        </w:rPr>
        <w:t>；</w:t>
      </w:r>
    </w:p>
    <w:p w14:paraId="4AC76ACD">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 xml:space="preserve">2.地 </w:t>
      </w:r>
      <w:r>
        <w:rPr>
          <w:rFonts w:hint="eastAsia" w:ascii="仿宋" w:hAnsi="仿宋" w:eastAsia="仿宋" w:cs="仿宋"/>
          <w:spacing w:val="8"/>
          <w:sz w:val="28"/>
          <w:szCs w:val="28"/>
          <w:lang w:val="en-US" w:eastAsia="zh-CN"/>
        </w:rPr>
        <w:t xml:space="preserve">  </w:t>
      </w:r>
      <w:r>
        <w:rPr>
          <w:rFonts w:hint="eastAsia" w:ascii="仿宋" w:hAnsi="仿宋" w:eastAsia="仿宋" w:cs="仿宋"/>
          <w:spacing w:val="8"/>
          <w:sz w:val="28"/>
          <w:szCs w:val="28"/>
        </w:rPr>
        <w:t>点：供应商须在响应文件提交截止时间前上传至电子交易平台。</w:t>
      </w:r>
    </w:p>
    <w:p w14:paraId="5F7399E8">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黑体" w:hAnsi="黑体" w:eastAsia="黑体" w:cs="黑体"/>
          <w:b/>
          <w:bCs/>
          <w:spacing w:val="2"/>
          <w:sz w:val="28"/>
          <w:szCs w:val="28"/>
        </w:rPr>
      </w:pPr>
      <w:r>
        <w:rPr>
          <w:rFonts w:hint="eastAsia" w:ascii="黑体" w:hAnsi="黑体" w:eastAsia="黑体" w:cs="黑体"/>
          <w:b/>
          <w:bCs/>
          <w:spacing w:val="2"/>
          <w:sz w:val="28"/>
          <w:szCs w:val="28"/>
        </w:rPr>
        <w:t>五、开启</w:t>
      </w:r>
    </w:p>
    <w:p w14:paraId="0F669C7D">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4" w:firstLineChars="200"/>
        <w:jc w:val="left"/>
        <w:textAlignment w:val="baseline"/>
        <w:rPr>
          <w:rFonts w:hint="eastAsia" w:ascii="仿宋" w:hAnsi="仿宋" w:eastAsia="仿宋" w:cs="仿宋"/>
          <w:spacing w:val="6"/>
          <w:sz w:val="28"/>
          <w:szCs w:val="28"/>
          <w:lang w:eastAsia="zh-CN"/>
        </w:rPr>
      </w:pPr>
      <w:r>
        <w:rPr>
          <w:rFonts w:hint="eastAsia" w:ascii="仿宋" w:hAnsi="仿宋" w:eastAsia="仿宋" w:cs="仿宋"/>
          <w:spacing w:val="6"/>
          <w:sz w:val="28"/>
          <w:szCs w:val="28"/>
        </w:rPr>
        <w:t>1.开启时间：</w:t>
      </w:r>
      <w:r>
        <w:rPr>
          <w:rFonts w:hint="eastAsia" w:ascii="仿宋" w:hAnsi="仿宋" w:eastAsia="仿宋" w:cs="仿宋"/>
          <w:spacing w:val="6"/>
          <w:sz w:val="28"/>
          <w:szCs w:val="28"/>
          <w:lang w:eastAsia="zh-CN"/>
        </w:rPr>
        <w:t>同响应文件提交截止时间；</w:t>
      </w:r>
    </w:p>
    <w:p w14:paraId="7C5AAF05">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2.开启地点：本次开标为网上交易，供应商无需到达开标现场，须准时登录</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在线参加开标会议。</w:t>
      </w:r>
    </w:p>
    <w:p w14:paraId="2DD051A4">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黑体" w:hAnsi="黑体" w:eastAsia="黑体" w:cs="黑体"/>
          <w:b/>
          <w:bCs/>
          <w:spacing w:val="2"/>
          <w:sz w:val="28"/>
          <w:szCs w:val="28"/>
        </w:rPr>
      </w:pPr>
      <w:r>
        <w:rPr>
          <w:rFonts w:hint="eastAsia" w:ascii="黑体" w:hAnsi="黑体" w:eastAsia="黑体" w:cs="黑体"/>
          <w:b/>
          <w:bCs/>
          <w:spacing w:val="2"/>
          <w:sz w:val="28"/>
          <w:szCs w:val="28"/>
        </w:rPr>
        <w:t>六、公告期限</w:t>
      </w:r>
    </w:p>
    <w:p w14:paraId="3BC5898C">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0" w:firstLineChars="200"/>
        <w:jc w:val="left"/>
        <w:textAlignment w:val="baseline"/>
        <w:rPr>
          <w:rFonts w:hint="eastAsia" w:ascii="仿宋" w:hAnsi="仿宋" w:eastAsia="仿宋" w:cs="仿宋"/>
          <w:sz w:val="28"/>
          <w:szCs w:val="28"/>
        </w:rPr>
      </w:pPr>
      <w:r>
        <w:rPr>
          <w:rFonts w:hint="eastAsia" w:ascii="仿宋" w:hAnsi="仿宋" w:eastAsia="仿宋" w:cs="仿宋"/>
          <w:spacing w:val="5"/>
          <w:sz w:val="28"/>
          <w:szCs w:val="28"/>
        </w:rPr>
        <w:t>自本公告发布之日起3个工作日。</w:t>
      </w:r>
    </w:p>
    <w:p w14:paraId="76F69B36">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黑体" w:hAnsi="黑体" w:eastAsia="黑体" w:cs="黑体"/>
          <w:b/>
          <w:bCs/>
          <w:spacing w:val="2"/>
          <w:sz w:val="28"/>
          <w:szCs w:val="28"/>
        </w:rPr>
      </w:pPr>
      <w:r>
        <w:rPr>
          <w:rFonts w:hint="eastAsia" w:ascii="黑体" w:hAnsi="黑体" w:eastAsia="黑体" w:cs="黑体"/>
          <w:b/>
          <w:bCs/>
          <w:spacing w:val="2"/>
          <w:sz w:val="28"/>
          <w:szCs w:val="28"/>
        </w:rPr>
        <w:t>七、其他补充事宜</w:t>
      </w:r>
    </w:p>
    <w:p w14:paraId="1521FB36">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黑体" w:hAnsi="黑体" w:eastAsia="黑体" w:cs="黑体"/>
          <w:b/>
          <w:bCs/>
          <w:spacing w:val="2"/>
          <w:sz w:val="28"/>
          <w:szCs w:val="28"/>
        </w:rPr>
      </w:pPr>
      <w:r>
        <w:rPr>
          <w:rFonts w:hint="eastAsia" w:ascii="仿宋" w:hAnsi="仿宋" w:eastAsia="仿宋" w:cs="仿宋"/>
          <w:spacing w:val="7"/>
          <w:sz w:val="28"/>
          <w:szCs w:val="28"/>
        </w:rPr>
        <w:t>1.发布公告媒介：中国山东政府采购网</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发布。</w:t>
      </w:r>
    </w:p>
    <w:p w14:paraId="12367430">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黑体" w:hAnsi="黑体" w:eastAsia="黑体" w:cs="黑体"/>
          <w:b/>
          <w:bCs/>
          <w:spacing w:val="2"/>
          <w:sz w:val="28"/>
          <w:szCs w:val="28"/>
        </w:rPr>
      </w:pPr>
      <w:r>
        <w:rPr>
          <w:rFonts w:hint="eastAsia" w:ascii="黑体" w:hAnsi="黑体" w:eastAsia="黑体" w:cs="黑体"/>
          <w:b/>
          <w:bCs/>
          <w:spacing w:val="2"/>
          <w:sz w:val="28"/>
          <w:szCs w:val="28"/>
        </w:rPr>
        <w:t>八、凡对本次采购提出询问，请按以下方式联系</w:t>
      </w:r>
    </w:p>
    <w:p w14:paraId="6F86BCE5">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6" w:firstLineChars="200"/>
        <w:jc w:val="left"/>
        <w:textAlignment w:val="baseline"/>
        <w:rPr>
          <w:rFonts w:hint="eastAsia" w:ascii="仿宋" w:hAnsi="仿宋" w:eastAsia="仿宋" w:cs="仿宋"/>
          <w:sz w:val="28"/>
          <w:szCs w:val="28"/>
          <w:lang w:eastAsia="zh-CN"/>
        </w:rPr>
      </w:pPr>
      <w:r>
        <w:rPr>
          <w:rFonts w:hint="eastAsia" w:ascii="仿宋" w:hAnsi="仿宋" w:eastAsia="仿宋" w:cs="仿宋"/>
          <w:spacing w:val="4"/>
          <w:sz w:val="28"/>
          <w:szCs w:val="28"/>
        </w:rPr>
        <w:t>1.采购人信息</w:t>
      </w:r>
    </w:p>
    <w:p w14:paraId="3B07EC57">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名    称：菏泽家政职业学院</w:t>
      </w:r>
    </w:p>
    <w:p w14:paraId="0A7FFA0F">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地    址：菏泽市单县君子路南段</w:t>
      </w:r>
    </w:p>
    <w:p w14:paraId="6F2B60C4">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0" w:firstLineChars="200"/>
        <w:jc w:val="left"/>
        <w:textAlignment w:val="baseline"/>
        <w:rPr>
          <w:rFonts w:hint="eastAsia" w:ascii="仿宋" w:hAnsi="仿宋" w:eastAsia="仿宋" w:cs="仿宋"/>
          <w:sz w:val="28"/>
          <w:szCs w:val="28"/>
          <w:highlight w:val="none"/>
        </w:rPr>
      </w:pPr>
      <w:r>
        <w:rPr>
          <w:rFonts w:hint="eastAsia" w:ascii="仿宋" w:hAnsi="仿宋" w:eastAsia="仿宋" w:cs="仿宋"/>
          <w:spacing w:val="5"/>
          <w:sz w:val="28"/>
          <w:szCs w:val="28"/>
          <w:highlight w:val="none"/>
        </w:rPr>
        <w:t>联系方式：</w:t>
      </w:r>
      <w:r>
        <w:rPr>
          <w:rFonts w:hint="eastAsia" w:ascii="仿宋" w:hAnsi="仿宋" w:eastAsia="仿宋" w:cs="仿宋"/>
          <w:spacing w:val="5"/>
          <w:sz w:val="28"/>
          <w:szCs w:val="28"/>
          <w:highlight w:val="none"/>
          <w:lang w:val="en-US" w:eastAsia="zh-CN"/>
        </w:rPr>
        <w:t>邵老师</w:t>
      </w:r>
      <w:r>
        <w:rPr>
          <w:rFonts w:hint="eastAsia" w:ascii="仿宋" w:hAnsi="仿宋" w:eastAsia="仿宋" w:cs="仿宋"/>
          <w:spacing w:val="5"/>
          <w:sz w:val="28"/>
          <w:szCs w:val="28"/>
          <w:highlight w:val="none"/>
        </w:rPr>
        <w:t xml:space="preserve"> </w:t>
      </w:r>
      <w:r>
        <w:rPr>
          <w:rFonts w:hint="eastAsia" w:ascii="仿宋" w:hAnsi="仿宋" w:eastAsia="仿宋" w:cs="仿宋"/>
          <w:spacing w:val="5"/>
          <w:sz w:val="28"/>
          <w:szCs w:val="28"/>
          <w:highlight w:val="none"/>
          <w:lang w:eastAsia="zh-CN"/>
        </w:rPr>
        <w:t>13853056976</w:t>
      </w:r>
      <w:r>
        <w:rPr>
          <w:rFonts w:hint="eastAsia" w:ascii="仿宋" w:hAnsi="仿宋" w:eastAsia="仿宋" w:cs="仿宋"/>
          <w:spacing w:val="16"/>
          <w:sz w:val="28"/>
          <w:szCs w:val="28"/>
          <w:highlight w:val="none"/>
        </w:rPr>
        <w:t xml:space="preserve">  </w:t>
      </w:r>
      <w:r>
        <w:rPr>
          <w:rFonts w:hint="eastAsia" w:ascii="仿宋" w:hAnsi="仿宋" w:eastAsia="仿宋" w:cs="仿宋"/>
          <w:spacing w:val="5"/>
          <w:sz w:val="28"/>
          <w:szCs w:val="28"/>
          <w:highlight w:val="none"/>
        </w:rPr>
        <w:t>高老师</w:t>
      </w:r>
      <w:r>
        <w:rPr>
          <w:rFonts w:hint="eastAsia" w:ascii="仿宋" w:hAnsi="仿宋" w:eastAsia="仿宋" w:cs="仿宋"/>
          <w:spacing w:val="29"/>
          <w:sz w:val="28"/>
          <w:szCs w:val="28"/>
          <w:highlight w:val="none"/>
        </w:rPr>
        <w:t xml:space="preserve"> </w:t>
      </w:r>
      <w:r>
        <w:rPr>
          <w:rFonts w:hint="eastAsia" w:ascii="仿宋" w:hAnsi="仿宋" w:eastAsia="仿宋" w:cs="仿宋"/>
          <w:spacing w:val="5"/>
          <w:sz w:val="28"/>
          <w:szCs w:val="28"/>
          <w:highlight w:val="none"/>
        </w:rPr>
        <w:t>19861676705</w:t>
      </w:r>
    </w:p>
    <w:p w14:paraId="099A8188">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2.采购代理机构</w:t>
      </w:r>
    </w:p>
    <w:p w14:paraId="5F191601">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z w:val="28"/>
          <w:szCs w:val="28"/>
          <w:lang w:eastAsia="zh-CN"/>
        </w:rPr>
      </w:pPr>
      <w:r>
        <w:rPr>
          <w:rFonts w:hint="eastAsia" w:ascii="仿宋" w:hAnsi="仿宋" w:eastAsia="仿宋" w:cs="仿宋"/>
          <w:spacing w:val="8"/>
          <w:sz w:val="28"/>
          <w:szCs w:val="28"/>
        </w:rPr>
        <w:t>名   称：</w:t>
      </w:r>
      <w:r>
        <w:rPr>
          <w:rFonts w:hint="eastAsia" w:ascii="仿宋" w:hAnsi="仿宋" w:eastAsia="仿宋" w:cs="仿宋"/>
          <w:spacing w:val="8"/>
          <w:sz w:val="28"/>
          <w:szCs w:val="28"/>
          <w:lang w:eastAsia="zh-CN"/>
        </w:rPr>
        <w:t>山东巨阳项目管理有限公司</w:t>
      </w:r>
    </w:p>
    <w:p w14:paraId="7838C6C2">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pacing w:val="8"/>
          <w:sz w:val="24"/>
          <w:szCs w:val="24"/>
        </w:rPr>
      </w:pPr>
      <w:r>
        <w:rPr>
          <w:rFonts w:hint="eastAsia" w:ascii="仿宋" w:hAnsi="仿宋" w:eastAsia="仿宋" w:cs="仿宋"/>
          <w:spacing w:val="8"/>
          <w:sz w:val="28"/>
          <w:szCs w:val="28"/>
        </w:rPr>
        <w:t>地   址：</w:t>
      </w:r>
      <w:r>
        <w:rPr>
          <w:rFonts w:hint="eastAsia" w:ascii="仿宋" w:hAnsi="仿宋" w:eastAsia="仿宋" w:cs="仿宋"/>
          <w:spacing w:val="8"/>
          <w:sz w:val="28"/>
          <w:szCs w:val="28"/>
          <w:lang w:eastAsia="zh-CN"/>
        </w:rPr>
        <w:t>山东省济南市历下区经十路9777号鲁商国奥城6-811</w:t>
      </w:r>
    </w:p>
    <w:p w14:paraId="6A237B34">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default" w:ascii="仿宋" w:hAnsi="仿宋" w:eastAsia="仿宋" w:cs="仿宋"/>
          <w:spacing w:val="8"/>
          <w:sz w:val="28"/>
          <w:szCs w:val="28"/>
          <w:lang w:val="en-US" w:eastAsia="zh-CN"/>
        </w:rPr>
      </w:pPr>
      <w:r>
        <w:rPr>
          <w:rFonts w:hint="eastAsia" w:ascii="仿宋" w:hAnsi="仿宋" w:eastAsia="仿宋" w:cs="仿宋"/>
          <w:spacing w:val="8"/>
          <w:sz w:val="28"/>
          <w:szCs w:val="28"/>
        </w:rPr>
        <w:t>联系方式：</w:t>
      </w:r>
      <w:r>
        <w:rPr>
          <w:rFonts w:hint="eastAsia" w:ascii="仿宋" w:hAnsi="仿宋" w:eastAsia="仿宋" w:cs="仿宋"/>
          <w:spacing w:val="8"/>
          <w:sz w:val="28"/>
          <w:szCs w:val="28"/>
          <w:lang w:eastAsia="zh-CN"/>
        </w:rPr>
        <w:t>王经理</w:t>
      </w:r>
      <w:r>
        <w:rPr>
          <w:rFonts w:hint="eastAsia" w:ascii="仿宋" w:hAnsi="仿宋" w:eastAsia="仿宋" w:cs="仿宋"/>
          <w:spacing w:val="8"/>
          <w:sz w:val="28"/>
          <w:szCs w:val="28"/>
          <w:lang w:val="en-US" w:eastAsia="zh-CN"/>
        </w:rPr>
        <w:t xml:space="preserve"> 15953063985</w:t>
      </w:r>
    </w:p>
    <w:p w14:paraId="4160D9D2">
      <w:pPr>
        <w:pStyle w:val="6"/>
        <w:keepNext w:val="0"/>
        <w:keepLines w:val="0"/>
        <w:pageBreakBefore w:val="0"/>
        <w:widowControl/>
        <w:overflowPunct/>
        <w:topLinePunct w:val="0"/>
        <w:autoSpaceDE w:val="0"/>
        <w:autoSpaceDN w:val="0"/>
        <w:bidi w:val="0"/>
        <w:adjustRightInd w:val="0"/>
        <w:snapToGrid w:val="0"/>
        <w:spacing w:line="520" w:lineRule="exact"/>
        <w:textAlignment w:val="baseline"/>
        <w:rPr>
          <w:rFonts w:hint="eastAsia" w:eastAsia="宋体"/>
          <w:lang w:eastAsia="zh-CN"/>
        </w:rPr>
      </w:pPr>
    </w:p>
    <w:p w14:paraId="75AE4737">
      <w:pPr>
        <w:spacing w:before="113" w:line="224" w:lineRule="auto"/>
        <w:ind w:left="3071"/>
        <w:outlineLvl w:val="0"/>
        <w:rPr>
          <w:rFonts w:ascii="宋体" w:hAnsi="宋体" w:eastAsia="宋体" w:cs="宋体"/>
          <w:sz w:val="31"/>
          <w:szCs w:val="31"/>
        </w:rPr>
      </w:pPr>
      <w:bookmarkStart w:id="2" w:name="bookmark2"/>
      <w:bookmarkEnd w:id="2"/>
      <w:r>
        <w:rPr>
          <w:rFonts w:ascii="宋体" w:hAnsi="宋体" w:eastAsia="宋体" w:cs="宋体"/>
          <w:b/>
          <w:bCs/>
          <w:spacing w:val="5"/>
          <w:sz w:val="35"/>
          <w:szCs w:val="35"/>
        </w:rPr>
        <w:br w:type="page"/>
      </w:r>
      <w:bookmarkStart w:id="3" w:name="_Toc13655"/>
      <w:r>
        <w:rPr>
          <w:rFonts w:ascii="宋体" w:hAnsi="宋体" w:eastAsia="宋体" w:cs="宋体"/>
          <w:b/>
          <w:bCs/>
          <w:spacing w:val="5"/>
          <w:sz w:val="36"/>
          <w:szCs w:val="36"/>
        </w:rPr>
        <w:t>第二章</w:t>
      </w:r>
      <w:r>
        <w:rPr>
          <w:rFonts w:ascii="宋体" w:hAnsi="宋体" w:eastAsia="宋体" w:cs="宋体"/>
          <w:spacing w:val="5"/>
          <w:sz w:val="36"/>
          <w:szCs w:val="36"/>
        </w:rPr>
        <w:t xml:space="preserve"> </w:t>
      </w:r>
      <w:r>
        <w:rPr>
          <w:rFonts w:ascii="宋体" w:hAnsi="宋体" w:eastAsia="宋体" w:cs="宋体"/>
          <w:b/>
          <w:bCs/>
          <w:spacing w:val="5"/>
          <w:sz w:val="36"/>
          <w:szCs w:val="36"/>
        </w:rPr>
        <w:t>供应商须知</w:t>
      </w:r>
      <w:bookmarkEnd w:id="3"/>
      <w:r>
        <w:rPr>
          <w:rFonts w:ascii="宋体" w:hAnsi="宋体" w:eastAsia="宋体" w:cs="宋体"/>
          <w:b/>
          <w:bCs/>
          <w:spacing w:val="5"/>
          <w:sz w:val="36"/>
          <w:szCs w:val="36"/>
        </w:rPr>
        <w:t>前附表</w:t>
      </w:r>
    </w:p>
    <w:tbl>
      <w:tblPr>
        <w:tblStyle w:val="14"/>
        <w:tblpPr w:leftFromText="180" w:rightFromText="180" w:vertAnchor="text" w:horzAnchor="page" w:tblpX="1076" w:tblpY="445"/>
        <w:tblOverlap w:val="never"/>
        <w:tblW w:w="975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1832"/>
        <w:gridCol w:w="7106"/>
      </w:tblGrid>
      <w:tr w14:paraId="69AAF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6CF3F88B">
            <w:pPr>
              <w:pStyle w:val="13"/>
              <w:keepNext w:val="0"/>
              <w:keepLines w:val="0"/>
              <w:pageBreakBefore w:val="0"/>
              <w:widowControl/>
              <w:kinsoku w:val="0"/>
              <w:overflowPunct/>
              <w:topLinePunct w:val="0"/>
              <w:autoSpaceDE w:val="0"/>
              <w:autoSpaceDN w:val="0"/>
              <w:bidi w:val="0"/>
              <w:adjustRightInd w:val="0"/>
              <w:snapToGrid w:val="0"/>
              <w:spacing w:before="187" w:line="360" w:lineRule="auto"/>
              <w:ind w:left="0" w:leftChars="0" w:right="0" w:rightChars="0" w:firstLine="0" w:firstLineChars="0"/>
              <w:jc w:val="center"/>
              <w:textAlignment w:val="baseline"/>
              <w:rPr>
                <w:rFonts w:hint="eastAsia" w:ascii="仿宋" w:hAnsi="仿宋" w:eastAsia="仿宋" w:cs="仿宋"/>
                <w:b/>
                <w:bCs/>
                <w:sz w:val="28"/>
                <w:szCs w:val="28"/>
              </w:rPr>
            </w:pPr>
            <w:r>
              <w:rPr>
                <w:rFonts w:hint="eastAsia" w:ascii="仿宋" w:hAnsi="仿宋" w:eastAsia="仿宋" w:cs="仿宋"/>
                <w:b/>
                <w:bCs/>
                <w:spacing w:val="5"/>
                <w:sz w:val="28"/>
                <w:szCs w:val="28"/>
              </w:rPr>
              <w:t>条款号</w:t>
            </w:r>
          </w:p>
        </w:tc>
        <w:tc>
          <w:tcPr>
            <w:tcW w:w="1832" w:type="dxa"/>
            <w:noWrap w:val="0"/>
            <w:vAlign w:val="center"/>
          </w:tcPr>
          <w:p w14:paraId="59A44C77">
            <w:pPr>
              <w:pStyle w:val="13"/>
              <w:keepNext w:val="0"/>
              <w:keepLines w:val="0"/>
              <w:pageBreakBefore w:val="0"/>
              <w:widowControl/>
              <w:kinsoku w:val="0"/>
              <w:overflowPunct/>
              <w:topLinePunct w:val="0"/>
              <w:autoSpaceDE w:val="0"/>
              <w:autoSpaceDN w:val="0"/>
              <w:bidi w:val="0"/>
              <w:adjustRightInd w:val="0"/>
              <w:snapToGrid w:val="0"/>
              <w:spacing w:before="140" w:line="360" w:lineRule="auto"/>
              <w:ind w:left="0" w:leftChars="0" w:right="0" w:rightChars="0" w:firstLine="0" w:firstLineChars="0"/>
              <w:jc w:val="center"/>
              <w:textAlignment w:val="baseline"/>
              <w:rPr>
                <w:rFonts w:hint="eastAsia" w:ascii="仿宋" w:hAnsi="仿宋" w:eastAsia="仿宋" w:cs="仿宋"/>
                <w:b/>
                <w:bCs/>
                <w:spacing w:val="9"/>
                <w:sz w:val="28"/>
                <w:szCs w:val="28"/>
              </w:rPr>
            </w:pPr>
            <w:r>
              <w:rPr>
                <w:rFonts w:hint="eastAsia" w:ascii="仿宋" w:hAnsi="仿宋" w:eastAsia="仿宋" w:cs="仿宋"/>
                <w:b/>
                <w:bCs/>
                <w:spacing w:val="9"/>
                <w:sz w:val="28"/>
                <w:szCs w:val="28"/>
              </w:rPr>
              <w:t>条款名称</w:t>
            </w:r>
          </w:p>
        </w:tc>
        <w:tc>
          <w:tcPr>
            <w:tcW w:w="7106" w:type="dxa"/>
            <w:noWrap w:val="0"/>
            <w:vAlign w:val="center"/>
          </w:tcPr>
          <w:p w14:paraId="0317DA63">
            <w:pPr>
              <w:pStyle w:val="13"/>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jc w:val="center"/>
              <w:textAlignment w:val="baseline"/>
              <w:rPr>
                <w:rFonts w:hint="eastAsia" w:ascii="仿宋" w:hAnsi="仿宋" w:eastAsia="仿宋" w:cs="仿宋"/>
                <w:b/>
                <w:bCs/>
                <w:spacing w:val="9"/>
                <w:sz w:val="28"/>
                <w:szCs w:val="28"/>
              </w:rPr>
            </w:pPr>
            <w:r>
              <w:rPr>
                <w:rFonts w:hint="eastAsia" w:ascii="仿宋" w:hAnsi="仿宋" w:eastAsia="仿宋" w:cs="仿宋"/>
                <w:b/>
                <w:bCs/>
                <w:spacing w:val="9"/>
                <w:sz w:val="28"/>
                <w:szCs w:val="28"/>
              </w:rPr>
              <w:t>说明和内容</w:t>
            </w:r>
          </w:p>
        </w:tc>
      </w:tr>
      <w:tr w14:paraId="5390D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338E9CC">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1.1.2</w:t>
            </w:r>
          </w:p>
        </w:tc>
        <w:tc>
          <w:tcPr>
            <w:tcW w:w="1832" w:type="dxa"/>
            <w:noWrap w:val="0"/>
            <w:vAlign w:val="center"/>
          </w:tcPr>
          <w:p w14:paraId="3E5339A7">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highlight w:val="none"/>
              </w:rPr>
            </w:pPr>
            <w:r>
              <w:rPr>
                <w:rFonts w:hint="eastAsia" w:ascii="仿宋" w:hAnsi="仿宋" w:eastAsia="仿宋" w:cs="仿宋"/>
                <w:b w:val="0"/>
                <w:bCs w:val="0"/>
                <w:spacing w:val="7"/>
                <w:sz w:val="28"/>
                <w:szCs w:val="28"/>
                <w:highlight w:val="none"/>
              </w:rPr>
              <w:t>采购人</w:t>
            </w:r>
          </w:p>
        </w:tc>
        <w:tc>
          <w:tcPr>
            <w:tcW w:w="7106" w:type="dxa"/>
            <w:noWrap w:val="0"/>
            <w:vAlign w:val="center"/>
          </w:tcPr>
          <w:p w14:paraId="680C67AA">
            <w:pPr>
              <w:pStyle w:val="13"/>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jc w:val="left"/>
              <w:textAlignment w:val="baseline"/>
              <w:rPr>
                <w:rFonts w:hint="eastAsia" w:ascii="仿宋" w:hAnsi="仿宋" w:eastAsia="仿宋" w:cs="仿宋"/>
                <w:b w:val="0"/>
                <w:bCs w:val="0"/>
                <w:sz w:val="28"/>
                <w:szCs w:val="28"/>
                <w:highlight w:val="none"/>
              </w:rPr>
            </w:pPr>
            <w:r>
              <w:rPr>
                <w:rFonts w:hint="eastAsia" w:ascii="仿宋" w:hAnsi="仿宋" w:eastAsia="仿宋" w:cs="仿宋"/>
                <w:b w:val="0"/>
                <w:bCs w:val="0"/>
                <w:spacing w:val="9"/>
                <w:sz w:val="28"/>
                <w:szCs w:val="28"/>
                <w:highlight w:val="none"/>
              </w:rPr>
              <w:t>采购人：菏泽家政职业学院</w:t>
            </w:r>
          </w:p>
          <w:p w14:paraId="1E689BC4">
            <w:pPr>
              <w:pStyle w:val="13"/>
              <w:keepNext w:val="0"/>
              <w:keepLines w:val="0"/>
              <w:pageBreakBefore w:val="0"/>
              <w:widowControl/>
              <w:kinsoku w:val="0"/>
              <w:overflowPunct/>
              <w:topLinePunct w:val="0"/>
              <w:autoSpaceDE w:val="0"/>
              <w:autoSpaceDN w:val="0"/>
              <w:bidi w:val="0"/>
              <w:adjustRightInd w:val="0"/>
              <w:snapToGrid w:val="0"/>
              <w:spacing w:before="132" w:line="360" w:lineRule="auto"/>
              <w:ind w:left="0" w:right="0" w:rightChars="0"/>
              <w:jc w:val="left"/>
              <w:textAlignment w:val="baseline"/>
              <w:rPr>
                <w:rFonts w:hint="eastAsia" w:ascii="仿宋" w:hAnsi="仿宋" w:eastAsia="仿宋" w:cs="仿宋"/>
                <w:b w:val="0"/>
                <w:bCs w:val="0"/>
                <w:sz w:val="28"/>
                <w:szCs w:val="28"/>
                <w:highlight w:val="none"/>
              </w:rPr>
            </w:pPr>
            <w:r>
              <w:rPr>
                <w:rFonts w:hint="eastAsia" w:ascii="仿宋" w:hAnsi="仿宋" w:eastAsia="仿宋" w:cs="仿宋"/>
                <w:b w:val="0"/>
                <w:bCs w:val="0"/>
                <w:spacing w:val="9"/>
                <w:sz w:val="28"/>
                <w:szCs w:val="28"/>
                <w:highlight w:val="none"/>
              </w:rPr>
              <w:t>地址：菏泽市单县君子路南段</w:t>
            </w:r>
          </w:p>
          <w:p w14:paraId="532BD94C">
            <w:pPr>
              <w:pStyle w:val="13"/>
              <w:keepNext w:val="0"/>
              <w:keepLines w:val="0"/>
              <w:pageBreakBefore w:val="0"/>
              <w:widowControl/>
              <w:kinsoku w:val="0"/>
              <w:overflowPunct/>
              <w:topLinePunct w:val="0"/>
              <w:autoSpaceDE w:val="0"/>
              <w:autoSpaceDN w:val="0"/>
              <w:bidi w:val="0"/>
              <w:adjustRightInd w:val="0"/>
              <w:snapToGrid w:val="0"/>
              <w:spacing w:before="132" w:line="360" w:lineRule="auto"/>
              <w:ind w:left="0" w:right="0" w:rightChars="0"/>
              <w:jc w:val="left"/>
              <w:textAlignment w:val="baseline"/>
              <w:rPr>
                <w:rFonts w:hint="eastAsia" w:ascii="仿宋" w:hAnsi="仿宋" w:eastAsia="仿宋" w:cs="仿宋"/>
                <w:b w:val="0"/>
                <w:bCs w:val="0"/>
                <w:sz w:val="28"/>
                <w:szCs w:val="28"/>
                <w:highlight w:val="none"/>
              </w:rPr>
            </w:pPr>
            <w:r>
              <w:rPr>
                <w:rFonts w:hint="eastAsia" w:ascii="仿宋" w:hAnsi="仿宋" w:eastAsia="仿宋" w:cs="仿宋"/>
                <w:b w:val="0"/>
                <w:bCs w:val="0"/>
                <w:spacing w:val="8"/>
                <w:sz w:val="28"/>
                <w:szCs w:val="28"/>
                <w:highlight w:val="none"/>
              </w:rPr>
              <w:t>联系人：</w:t>
            </w:r>
            <w:r>
              <w:rPr>
                <w:rFonts w:hint="eastAsia" w:ascii="仿宋" w:hAnsi="仿宋" w:eastAsia="仿宋" w:cs="仿宋"/>
                <w:b w:val="0"/>
                <w:bCs w:val="0"/>
                <w:spacing w:val="8"/>
                <w:sz w:val="28"/>
                <w:szCs w:val="28"/>
                <w:highlight w:val="none"/>
                <w:lang w:val="en-US" w:eastAsia="zh-CN"/>
              </w:rPr>
              <w:t>邵</w:t>
            </w:r>
            <w:r>
              <w:rPr>
                <w:rFonts w:hint="eastAsia" w:ascii="仿宋" w:hAnsi="仿宋" w:eastAsia="仿宋" w:cs="仿宋"/>
                <w:b w:val="0"/>
                <w:bCs w:val="0"/>
                <w:spacing w:val="8"/>
                <w:sz w:val="28"/>
                <w:szCs w:val="28"/>
                <w:highlight w:val="none"/>
              </w:rPr>
              <w:t>老师   高老师</w:t>
            </w:r>
          </w:p>
          <w:p w14:paraId="762328DC">
            <w:pPr>
              <w:pStyle w:val="13"/>
              <w:keepNext w:val="0"/>
              <w:keepLines w:val="0"/>
              <w:pageBreakBefore w:val="0"/>
              <w:widowControl/>
              <w:kinsoku w:val="0"/>
              <w:overflowPunct/>
              <w:topLinePunct w:val="0"/>
              <w:autoSpaceDE w:val="0"/>
              <w:autoSpaceDN w:val="0"/>
              <w:bidi w:val="0"/>
              <w:adjustRightInd w:val="0"/>
              <w:snapToGrid w:val="0"/>
              <w:spacing w:before="134" w:line="360" w:lineRule="auto"/>
              <w:ind w:left="0" w:right="0" w:rightChars="0"/>
              <w:jc w:val="left"/>
              <w:textAlignment w:val="baseline"/>
              <w:rPr>
                <w:rFonts w:hint="eastAsia" w:ascii="仿宋" w:hAnsi="仿宋" w:eastAsia="仿宋" w:cs="仿宋"/>
                <w:b w:val="0"/>
                <w:bCs w:val="0"/>
                <w:sz w:val="28"/>
                <w:szCs w:val="28"/>
                <w:highlight w:val="none"/>
              </w:rPr>
            </w:pPr>
            <w:r>
              <w:rPr>
                <w:rFonts w:hint="eastAsia" w:ascii="仿宋" w:hAnsi="仿宋" w:eastAsia="仿宋" w:cs="仿宋"/>
                <w:b w:val="0"/>
                <w:bCs w:val="0"/>
                <w:spacing w:val="5"/>
                <w:sz w:val="28"/>
                <w:szCs w:val="28"/>
                <w:highlight w:val="none"/>
              </w:rPr>
              <w:t>联系方式：</w:t>
            </w:r>
            <w:r>
              <w:rPr>
                <w:rFonts w:hint="eastAsia" w:ascii="仿宋" w:hAnsi="仿宋" w:eastAsia="仿宋" w:cs="仿宋"/>
                <w:b w:val="0"/>
                <w:bCs w:val="0"/>
                <w:spacing w:val="5"/>
                <w:sz w:val="28"/>
                <w:szCs w:val="28"/>
                <w:highlight w:val="none"/>
                <w:lang w:eastAsia="zh-CN"/>
              </w:rPr>
              <w:t>13853056976</w:t>
            </w:r>
            <w:r>
              <w:rPr>
                <w:rFonts w:hint="eastAsia" w:ascii="仿宋" w:hAnsi="仿宋" w:eastAsia="仿宋" w:cs="仿宋"/>
                <w:b w:val="0"/>
                <w:bCs w:val="0"/>
                <w:spacing w:val="5"/>
                <w:sz w:val="28"/>
                <w:szCs w:val="28"/>
                <w:highlight w:val="none"/>
              </w:rPr>
              <w:t xml:space="preserve">  19861676705</w:t>
            </w:r>
          </w:p>
        </w:tc>
      </w:tr>
      <w:tr w14:paraId="55DCF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1E3B5E15">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1.1.3</w:t>
            </w:r>
          </w:p>
        </w:tc>
        <w:tc>
          <w:tcPr>
            <w:tcW w:w="1832" w:type="dxa"/>
            <w:noWrap w:val="0"/>
            <w:vAlign w:val="center"/>
          </w:tcPr>
          <w:p w14:paraId="6CDD70BD">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采购代理机构</w:t>
            </w:r>
          </w:p>
        </w:tc>
        <w:tc>
          <w:tcPr>
            <w:tcW w:w="7106" w:type="dxa"/>
            <w:noWrap w:val="0"/>
            <w:vAlign w:val="center"/>
          </w:tcPr>
          <w:p w14:paraId="1946A6BF">
            <w:pPr>
              <w:pStyle w:val="13"/>
              <w:keepNext w:val="0"/>
              <w:keepLines w:val="0"/>
              <w:pageBreakBefore w:val="0"/>
              <w:widowControl/>
              <w:kinsoku w:val="0"/>
              <w:overflowPunct/>
              <w:topLinePunct w:val="0"/>
              <w:autoSpaceDE w:val="0"/>
              <w:autoSpaceDN w:val="0"/>
              <w:bidi w:val="0"/>
              <w:adjustRightInd w:val="0"/>
              <w:snapToGrid w:val="0"/>
              <w:spacing w:before="142" w:line="360" w:lineRule="auto"/>
              <w:ind w:left="0" w:right="0" w:rightChars="0"/>
              <w:jc w:val="left"/>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9"/>
                <w:sz w:val="28"/>
                <w:szCs w:val="28"/>
              </w:rPr>
              <w:t>名称：</w:t>
            </w:r>
            <w:r>
              <w:rPr>
                <w:rFonts w:hint="eastAsia" w:ascii="仿宋" w:hAnsi="仿宋" w:eastAsia="仿宋" w:cs="仿宋"/>
                <w:b w:val="0"/>
                <w:bCs w:val="0"/>
                <w:spacing w:val="9"/>
                <w:sz w:val="28"/>
                <w:szCs w:val="28"/>
                <w:lang w:eastAsia="zh-CN"/>
              </w:rPr>
              <w:t>山东巨阳项目管理有限公司</w:t>
            </w:r>
          </w:p>
          <w:p w14:paraId="493108BF">
            <w:pPr>
              <w:pStyle w:val="13"/>
              <w:keepNext w:val="0"/>
              <w:keepLines w:val="0"/>
              <w:pageBreakBefore w:val="0"/>
              <w:widowControl/>
              <w:kinsoku w:val="0"/>
              <w:overflowPunct/>
              <w:topLinePunct w:val="0"/>
              <w:autoSpaceDE w:val="0"/>
              <w:autoSpaceDN w:val="0"/>
              <w:bidi w:val="0"/>
              <w:adjustRightInd w:val="0"/>
              <w:snapToGrid w:val="0"/>
              <w:spacing w:before="13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地址：山东省济南市历下区经十路9777号鲁商国奥城6-811</w:t>
            </w:r>
          </w:p>
          <w:p w14:paraId="1BE47949">
            <w:pPr>
              <w:pStyle w:val="13"/>
              <w:keepNext w:val="0"/>
              <w:keepLines w:val="0"/>
              <w:pageBreakBefore w:val="0"/>
              <w:widowControl/>
              <w:kinsoku w:val="0"/>
              <w:overflowPunct/>
              <w:topLinePunct w:val="0"/>
              <w:autoSpaceDE w:val="0"/>
              <w:autoSpaceDN w:val="0"/>
              <w:bidi w:val="0"/>
              <w:adjustRightInd w:val="0"/>
              <w:snapToGrid w:val="0"/>
              <w:spacing w:before="13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联系方式：</w:t>
            </w:r>
            <w:r>
              <w:rPr>
                <w:rFonts w:hint="eastAsia" w:ascii="仿宋" w:hAnsi="仿宋" w:eastAsia="仿宋" w:cs="仿宋"/>
                <w:b w:val="0"/>
                <w:bCs w:val="0"/>
                <w:sz w:val="28"/>
                <w:szCs w:val="28"/>
                <w:lang w:eastAsia="zh-CN"/>
              </w:rPr>
              <w:t>王经理</w:t>
            </w:r>
            <w:r>
              <w:rPr>
                <w:rFonts w:hint="eastAsia" w:ascii="仿宋" w:hAnsi="仿宋" w:eastAsia="仿宋" w:cs="仿宋"/>
                <w:b w:val="0"/>
                <w:bCs w:val="0"/>
                <w:sz w:val="28"/>
                <w:szCs w:val="28"/>
                <w:lang w:val="en-US" w:eastAsia="zh-CN"/>
              </w:rPr>
              <w:t xml:space="preserve"> 15953063985</w:t>
            </w:r>
          </w:p>
        </w:tc>
      </w:tr>
      <w:tr w14:paraId="23027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1F9307B6">
            <w:pPr>
              <w:pStyle w:val="13"/>
              <w:keepNext w:val="0"/>
              <w:keepLines w:val="0"/>
              <w:pageBreakBefore w:val="0"/>
              <w:widowControl/>
              <w:kinsoku w:val="0"/>
              <w:overflowPunct/>
              <w:topLinePunct w:val="0"/>
              <w:autoSpaceDE w:val="0"/>
              <w:autoSpaceDN w:val="0"/>
              <w:bidi w:val="0"/>
              <w:adjustRightInd w:val="0"/>
              <w:snapToGrid w:val="0"/>
              <w:spacing w:before="157"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1.1.4</w:t>
            </w:r>
          </w:p>
        </w:tc>
        <w:tc>
          <w:tcPr>
            <w:tcW w:w="1832" w:type="dxa"/>
            <w:noWrap w:val="0"/>
            <w:vAlign w:val="center"/>
          </w:tcPr>
          <w:p w14:paraId="5F409634">
            <w:pPr>
              <w:pStyle w:val="13"/>
              <w:keepNext w:val="0"/>
              <w:keepLines w:val="0"/>
              <w:pageBreakBefore w:val="0"/>
              <w:widowControl/>
              <w:kinsoku w:val="0"/>
              <w:overflowPunct/>
              <w:topLinePunct w:val="0"/>
              <w:autoSpaceDE w:val="0"/>
              <w:autoSpaceDN w:val="0"/>
              <w:bidi w:val="0"/>
              <w:adjustRightInd w:val="0"/>
              <w:snapToGrid w:val="0"/>
              <w:spacing w:before="158"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项目名称</w:t>
            </w:r>
          </w:p>
        </w:tc>
        <w:tc>
          <w:tcPr>
            <w:tcW w:w="7106" w:type="dxa"/>
            <w:noWrap w:val="0"/>
            <w:vAlign w:val="center"/>
          </w:tcPr>
          <w:p w14:paraId="22504F41">
            <w:pPr>
              <w:pStyle w:val="13"/>
              <w:keepNext w:val="0"/>
              <w:keepLines w:val="0"/>
              <w:pageBreakBefore w:val="0"/>
              <w:widowControl/>
              <w:kinsoku w:val="0"/>
              <w:overflowPunct/>
              <w:topLinePunct w:val="0"/>
              <w:autoSpaceDE w:val="0"/>
              <w:autoSpaceDN w:val="0"/>
              <w:bidi w:val="0"/>
              <w:adjustRightInd w:val="0"/>
              <w:snapToGrid w:val="0"/>
              <w:spacing w:before="158" w:line="360" w:lineRule="auto"/>
              <w:ind w:left="0" w:right="0" w:rightChars="0"/>
              <w:jc w:val="left"/>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9"/>
                <w:sz w:val="28"/>
                <w:szCs w:val="28"/>
                <w:lang w:eastAsia="zh-CN"/>
              </w:rPr>
              <w:t>菏泽家政职业学院老年专业在线课程资源建设项目</w:t>
            </w:r>
          </w:p>
        </w:tc>
      </w:tr>
      <w:tr w14:paraId="33C10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6EDA0069">
            <w:pPr>
              <w:pStyle w:val="13"/>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1.1.5</w:t>
            </w:r>
          </w:p>
        </w:tc>
        <w:tc>
          <w:tcPr>
            <w:tcW w:w="1832" w:type="dxa"/>
            <w:noWrap w:val="0"/>
            <w:vAlign w:val="center"/>
          </w:tcPr>
          <w:p w14:paraId="7185AC99">
            <w:pPr>
              <w:pStyle w:val="13"/>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采购方式</w:t>
            </w:r>
          </w:p>
        </w:tc>
        <w:tc>
          <w:tcPr>
            <w:tcW w:w="7106" w:type="dxa"/>
            <w:noWrap w:val="0"/>
            <w:vAlign w:val="center"/>
          </w:tcPr>
          <w:p w14:paraId="54AF92B0">
            <w:pPr>
              <w:pStyle w:val="13"/>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竞争性磋商</w:t>
            </w:r>
          </w:p>
        </w:tc>
      </w:tr>
      <w:tr w14:paraId="4B3FB6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4ACDEF23">
            <w:pPr>
              <w:pStyle w:val="13"/>
              <w:keepNext w:val="0"/>
              <w:keepLines w:val="0"/>
              <w:pageBreakBefore w:val="0"/>
              <w:widowControl/>
              <w:kinsoku w:val="0"/>
              <w:overflowPunct/>
              <w:topLinePunct w:val="0"/>
              <w:autoSpaceDE w:val="0"/>
              <w:autoSpaceDN w:val="0"/>
              <w:bidi w:val="0"/>
              <w:adjustRightInd w:val="0"/>
              <w:snapToGrid w:val="0"/>
              <w:spacing w:before="183"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1.2.1</w:t>
            </w:r>
          </w:p>
        </w:tc>
        <w:tc>
          <w:tcPr>
            <w:tcW w:w="1832" w:type="dxa"/>
            <w:noWrap w:val="0"/>
            <w:vAlign w:val="center"/>
          </w:tcPr>
          <w:p w14:paraId="199BE0C8">
            <w:pPr>
              <w:pStyle w:val="13"/>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资金来源</w:t>
            </w:r>
          </w:p>
        </w:tc>
        <w:tc>
          <w:tcPr>
            <w:tcW w:w="7106" w:type="dxa"/>
            <w:noWrap w:val="0"/>
            <w:vAlign w:val="center"/>
          </w:tcPr>
          <w:p w14:paraId="1966F3CC">
            <w:pPr>
              <w:pStyle w:val="13"/>
              <w:keepNext w:val="0"/>
              <w:keepLines w:val="0"/>
              <w:pageBreakBefore w:val="0"/>
              <w:widowControl/>
              <w:kinsoku w:val="0"/>
              <w:overflowPunct/>
              <w:topLinePunct w:val="0"/>
              <w:autoSpaceDE w:val="0"/>
              <w:autoSpaceDN w:val="0"/>
              <w:bidi w:val="0"/>
              <w:adjustRightInd w:val="0"/>
              <w:snapToGrid w:val="0"/>
              <w:spacing w:before="183"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财政资金</w:t>
            </w:r>
          </w:p>
        </w:tc>
      </w:tr>
      <w:tr w14:paraId="3A3AA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64FA786D">
            <w:pPr>
              <w:pStyle w:val="13"/>
              <w:keepNext w:val="0"/>
              <w:keepLines w:val="0"/>
              <w:pageBreakBefore w:val="0"/>
              <w:widowControl/>
              <w:kinsoku w:val="0"/>
              <w:overflowPunct/>
              <w:topLinePunct w:val="0"/>
              <w:autoSpaceDE w:val="0"/>
              <w:autoSpaceDN w:val="0"/>
              <w:bidi w:val="0"/>
              <w:adjustRightInd w:val="0"/>
              <w:snapToGrid w:val="0"/>
              <w:spacing w:before="18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1.2.2</w:t>
            </w:r>
          </w:p>
        </w:tc>
        <w:tc>
          <w:tcPr>
            <w:tcW w:w="1832" w:type="dxa"/>
            <w:noWrap w:val="0"/>
            <w:vAlign w:val="center"/>
          </w:tcPr>
          <w:p w14:paraId="34DB1D6A">
            <w:pPr>
              <w:pStyle w:val="13"/>
              <w:keepNext w:val="0"/>
              <w:keepLines w:val="0"/>
              <w:pageBreakBefore w:val="0"/>
              <w:widowControl/>
              <w:kinsoku w:val="0"/>
              <w:overflowPunct/>
              <w:topLinePunct w:val="0"/>
              <w:autoSpaceDE w:val="0"/>
              <w:autoSpaceDN w:val="0"/>
              <w:bidi w:val="0"/>
              <w:adjustRightInd w:val="0"/>
              <w:snapToGrid w:val="0"/>
              <w:spacing w:before="18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sz w:val="28"/>
                <w:szCs w:val="28"/>
              </w:rPr>
              <w:t>出资比例</w:t>
            </w:r>
          </w:p>
        </w:tc>
        <w:tc>
          <w:tcPr>
            <w:tcW w:w="7106" w:type="dxa"/>
            <w:noWrap w:val="0"/>
            <w:vAlign w:val="center"/>
          </w:tcPr>
          <w:p w14:paraId="2030E19B">
            <w:pPr>
              <w:pStyle w:val="13"/>
              <w:keepNext w:val="0"/>
              <w:keepLines w:val="0"/>
              <w:pageBreakBefore w:val="0"/>
              <w:widowControl/>
              <w:kinsoku w:val="0"/>
              <w:overflowPunct/>
              <w:topLinePunct w:val="0"/>
              <w:autoSpaceDE w:val="0"/>
              <w:autoSpaceDN w:val="0"/>
              <w:bidi w:val="0"/>
              <w:adjustRightInd w:val="0"/>
              <w:snapToGrid w:val="0"/>
              <w:spacing w:before="18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100%</w:t>
            </w:r>
          </w:p>
        </w:tc>
      </w:tr>
      <w:tr w14:paraId="2615D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B51A18C">
            <w:pPr>
              <w:pStyle w:val="13"/>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1.2.3</w:t>
            </w:r>
          </w:p>
        </w:tc>
        <w:tc>
          <w:tcPr>
            <w:tcW w:w="1832" w:type="dxa"/>
            <w:noWrap w:val="0"/>
            <w:vAlign w:val="center"/>
          </w:tcPr>
          <w:p w14:paraId="173C89EC">
            <w:pPr>
              <w:pStyle w:val="13"/>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资金落实情况</w:t>
            </w:r>
          </w:p>
        </w:tc>
        <w:tc>
          <w:tcPr>
            <w:tcW w:w="7106" w:type="dxa"/>
            <w:noWrap w:val="0"/>
            <w:vAlign w:val="center"/>
          </w:tcPr>
          <w:p w14:paraId="1E21BBE3">
            <w:pPr>
              <w:pStyle w:val="13"/>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已落实</w:t>
            </w:r>
          </w:p>
        </w:tc>
      </w:tr>
      <w:tr w14:paraId="38106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4264E91">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1.3.1</w:t>
            </w:r>
          </w:p>
        </w:tc>
        <w:tc>
          <w:tcPr>
            <w:tcW w:w="1832" w:type="dxa"/>
            <w:noWrap w:val="0"/>
            <w:vAlign w:val="center"/>
          </w:tcPr>
          <w:p w14:paraId="18BCF7AD">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采购内容</w:t>
            </w:r>
          </w:p>
        </w:tc>
        <w:tc>
          <w:tcPr>
            <w:tcW w:w="7106" w:type="dxa"/>
            <w:noWrap w:val="0"/>
            <w:vAlign w:val="center"/>
          </w:tcPr>
          <w:p w14:paraId="46146AAF">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0"/>
                <w:sz w:val="28"/>
                <w:szCs w:val="28"/>
                <w:lang w:eastAsia="zh-CN"/>
              </w:rPr>
              <w:t>菏泽家政职业学院老年专业在线课程资源建设项目</w:t>
            </w:r>
            <w:r>
              <w:rPr>
                <w:rFonts w:hint="eastAsia" w:ascii="仿宋" w:hAnsi="仿宋" w:eastAsia="仿宋" w:cs="仿宋"/>
                <w:b w:val="0"/>
                <w:bCs w:val="0"/>
                <w:spacing w:val="9"/>
                <w:sz w:val="28"/>
                <w:szCs w:val="28"/>
              </w:rPr>
              <w:t>，详见第五章技术</w:t>
            </w:r>
            <w:r>
              <w:rPr>
                <w:rFonts w:hint="eastAsia" w:ascii="仿宋" w:hAnsi="仿宋" w:eastAsia="仿宋" w:cs="仿宋"/>
                <w:b w:val="0"/>
                <w:bCs w:val="0"/>
                <w:spacing w:val="7"/>
                <w:sz w:val="28"/>
                <w:szCs w:val="28"/>
              </w:rPr>
              <w:t>要求与采购清单。</w:t>
            </w:r>
          </w:p>
        </w:tc>
      </w:tr>
      <w:tr w14:paraId="2357C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62E242C">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1.3.2</w:t>
            </w:r>
          </w:p>
        </w:tc>
        <w:tc>
          <w:tcPr>
            <w:tcW w:w="1832" w:type="dxa"/>
            <w:noWrap w:val="0"/>
            <w:vAlign w:val="center"/>
          </w:tcPr>
          <w:p w14:paraId="4B8AC941">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8"/>
                <w:sz w:val="28"/>
                <w:szCs w:val="28"/>
              </w:rPr>
              <w:t>合同履行期限</w:t>
            </w:r>
          </w:p>
        </w:tc>
        <w:tc>
          <w:tcPr>
            <w:tcW w:w="7106" w:type="dxa"/>
            <w:noWrap w:val="0"/>
            <w:vAlign w:val="center"/>
          </w:tcPr>
          <w:p w14:paraId="5DEF8854">
            <w:pPr>
              <w:pStyle w:val="13"/>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firstLine="34"/>
              <w:jc w:val="left"/>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自合同签订之日起</w:t>
            </w:r>
            <w:r>
              <w:rPr>
                <w:rFonts w:hint="eastAsia" w:ascii="仿宋" w:hAnsi="仿宋" w:eastAsia="仿宋" w:cs="仿宋"/>
                <w:b w:val="0"/>
                <w:bCs w:val="0"/>
                <w:color w:val="auto"/>
                <w:sz w:val="28"/>
                <w:szCs w:val="28"/>
                <w:lang w:val="en-US" w:eastAsia="zh-CN"/>
              </w:rPr>
              <w:t>90</w:t>
            </w:r>
            <w:r>
              <w:rPr>
                <w:rFonts w:hint="eastAsia" w:ascii="仿宋" w:hAnsi="仿宋" w:eastAsia="仿宋" w:cs="仿宋"/>
                <w:b w:val="0"/>
                <w:bCs w:val="0"/>
                <w:color w:val="auto"/>
                <w:sz w:val="28"/>
                <w:szCs w:val="28"/>
              </w:rPr>
              <w:t>天内完成项目的建设、课程上线运行等工作，且每门课程建设周期不得超过8周。</w:t>
            </w:r>
          </w:p>
        </w:tc>
      </w:tr>
      <w:tr w14:paraId="4661B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F6F0F97">
            <w:pPr>
              <w:pStyle w:val="13"/>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1.3.3</w:t>
            </w:r>
          </w:p>
        </w:tc>
        <w:tc>
          <w:tcPr>
            <w:tcW w:w="1832" w:type="dxa"/>
            <w:noWrap w:val="0"/>
            <w:vAlign w:val="center"/>
          </w:tcPr>
          <w:p w14:paraId="393DA3BE">
            <w:pPr>
              <w:pStyle w:val="13"/>
              <w:keepNext w:val="0"/>
              <w:keepLines w:val="0"/>
              <w:pageBreakBefore w:val="0"/>
              <w:widowControl/>
              <w:kinsoku w:val="0"/>
              <w:overflowPunct/>
              <w:topLinePunct w:val="0"/>
              <w:autoSpaceDE w:val="0"/>
              <w:autoSpaceDN w:val="0"/>
              <w:bidi w:val="0"/>
              <w:adjustRightInd w:val="0"/>
              <w:snapToGrid w:val="0"/>
              <w:spacing w:before="183"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质量要求</w:t>
            </w:r>
          </w:p>
        </w:tc>
        <w:tc>
          <w:tcPr>
            <w:tcW w:w="7106" w:type="dxa"/>
            <w:noWrap w:val="0"/>
            <w:vAlign w:val="center"/>
          </w:tcPr>
          <w:p w14:paraId="106D463D">
            <w:pPr>
              <w:pStyle w:val="13"/>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符合国家及行业相关标准，并达到采购人要求</w:t>
            </w:r>
          </w:p>
        </w:tc>
      </w:tr>
      <w:tr w14:paraId="7863D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4B9ADA44">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1.3.4</w:t>
            </w:r>
          </w:p>
        </w:tc>
        <w:tc>
          <w:tcPr>
            <w:tcW w:w="1832" w:type="dxa"/>
            <w:noWrap w:val="0"/>
            <w:vAlign w:val="center"/>
          </w:tcPr>
          <w:p w14:paraId="6780E47E">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6"/>
                <w:sz w:val="28"/>
                <w:szCs w:val="28"/>
              </w:rPr>
              <w:t>质保期</w:t>
            </w:r>
          </w:p>
        </w:tc>
        <w:tc>
          <w:tcPr>
            <w:tcW w:w="7106" w:type="dxa"/>
            <w:noWrap w:val="0"/>
            <w:vAlign w:val="center"/>
          </w:tcPr>
          <w:p w14:paraId="656AA392">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firstLine="34"/>
              <w:jc w:val="left"/>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7"/>
                <w:sz w:val="28"/>
                <w:szCs w:val="28"/>
              </w:rPr>
              <w:t>自验收合格之日起</w:t>
            </w:r>
            <w:r>
              <w:rPr>
                <w:rFonts w:hint="eastAsia" w:ascii="仿宋" w:hAnsi="仿宋" w:eastAsia="仿宋" w:cs="仿宋"/>
                <w:b w:val="0"/>
                <w:bCs w:val="0"/>
                <w:color w:val="auto"/>
                <w:spacing w:val="-17"/>
                <w:sz w:val="28"/>
                <w:szCs w:val="28"/>
              </w:rPr>
              <w:t xml:space="preserve"> </w:t>
            </w:r>
            <w:r>
              <w:rPr>
                <w:rFonts w:hint="eastAsia" w:ascii="仿宋" w:hAnsi="仿宋" w:eastAsia="仿宋" w:cs="仿宋"/>
                <w:b w:val="0"/>
                <w:bCs w:val="0"/>
                <w:color w:val="auto"/>
                <w:spacing w:val="7"/>
                <w:sz w:val="28"/>
                <w:szCs w:val="28"/>
              </w:rPr>
              <w:t>2</w:t>
            </w:r>
            <w:r>
              <w:rPr>
                <w:rFonts w:hint="eastAsia" w:ascii="仿宋" w:hAnsi="仿宋" w:eastAsia="仿宋" w:cs="仿宋"/>
                <w:b w:val="0"/>
                <w:bCs w:val="0"/>
                <w:color w:val="auto"/>
                <w:spacing w:val="-37"/>
                <w:sz w:val="28"/>
                <w:szCs w:val="28"/>
              </w:rPr>
              <w:t xml:space="preserve"> </w:t>
            </w:r>
            <w:r>
              <w:rPr>
                <w:rFonts w:hint="eastAsia" w:ascii="仿宋" w:hAnsi="仿宋" w:eastAsia="仿宋" w:cs="仿宋"/>
                <w:b w:val="0"/>
                <w:bCs w:val="0"/>
                <w:color w:val="auto"/>
                <w:spacing w:val="7"/>
                <w:sz w:val="28"/>
                <w:szCs w:val="28"/>
              </w:rPr>
              <w:t>年，质保期内免费提供平台升级服务和资源制作</w:t>
            </w:r>
            <w:r>
              <w:rPr>
                <w:rFonts w:hint="eastAsia" w:ascii="仿宋" w:hAnsi="仿宋" w:eastAsia="仿宋" w:cs="仿宋"/>
                <w:b w:val="0"/>
                <w:bCs w:val="0"/>
                <w:color w:val="auto"/>
                <w:spacing w:val="5"/>
                <w:sz w:val="28"/>
                <w:szCs w:val="28"/>
              </w:rPr>
              <w:t>修改服务。</w:t>
            </w:r>
          </w:p>
        </w:tc>
      </w:tr>
      <w:tr w14:paraId="60D2D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A489F77">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1.4.1</w:t>
            </w:r>
          </w:p>
        </w:tc>
        <w:tc>
          <w:tcPr>
            <w:tcW w:w="1832" w:type="dxa"/>
            <w:noWrap w:val="0"/>
            <w:vAlign w:val="center"/>
          </w:tcPr>
          <w:p w14:paraId="6D764311">
            <w:pPr>
              <w:pStyle w:val="13"/>
              <w:keepNext w:val="0"/>
              <w:keepLines w:val="0"/>
              <w:pageBreakBefore w:val="0"/>
              <w:widowControl/>
              <w:tabs>
                <w:tab w:val="left" w:pos="1900"/>
              </w:tabs>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6"/>
                <w:sz w:val="28"/>
                <w:szCs w:val="28"/>
              </w:rPr>
              <w:t>供应商</w:t>
            </w:r>
            <w:r>
              <w:rPr>
                <w:rFonts w:hint="eastAsia" w:ascii="仿宋" w:hAnsi="仿宋" w:eastAsia="仿宋" w:cs="仿宋"/>
                <w:b w:val="0"/>
                <w:bCs w:val="0"/>
                <w:spacing w:val="5"/>
                <w:sz w:val="28"/>
                <w:szCs w:val="28"/>
              </w:rPr>
              <w:t>资格要</w:t>
            </w:r>
            <w:r>
              <w:rPr>
                <w:rFonts w:hint="eastAsia" w:ascii="仿宋" w:hAnsi="仿宋" w:eastAsia="仿宋" w:cs="仿宋"/>
                <w:b w:val="0"/>
                <w:bCs w:val="0"/>
                <w:spacing w:val="5"/>
                <w:sz w:val="28"/>
                <w:szCs w:val="28"/>
                <w:lang w:eastAsia="zh-CN"/>
              </w:rPr>
              <w:t>求</w:t>
            </w:r>
          </w:p>
        </w:tc>
        <w:tc>
          <w:tcPr>
            <w:tcW w:w="7106" w:type="dxa"/>
            <w:noWrap w:val="0"/>
            <w:vAlign w:val="center"/>
          </w:tcPr>
          <w:p w14:paraId="7A9FEE8A">
            <w:pPr>
              <w:pStyle w:val="13"/>
              <w:keepNext w:val="0"/>
              <w:keepLines w:val="0"/>
              <w:pageBreakBefore w:val="0"/>
              <w:widowControl/>
              <w:kinsoku w:val="0"/>
              <w:overflowPunct/>
              <w:topLinePunct w:val="0"/>
              <w:autoSpaceDE w:val="0"/>
              <w:autoSpaceDN w:val="0"/>
              <w:bidi w:val="0"/>
              <w:adjustRightInd w:val="0"/>
              <w:snapToGrid w:val="0"/>
              <w:spacing w:before="14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1.满足《中华人民共和国政府采购法》第二十二条规定；</w:t>
            </w:r>
          </w:p>
          <w:p w14:paraId="34166124">
            <w:pPr>
              <w:pStyle w:val="13"/>
              <w:keepNext w:val="0"/>
              <w:keepLines w:val="0"/>
              <w:pageBreakBefore w:val="0"/>
              <w:widowControl/>
              <w:kinsoku w:val="0"/>
              <w:overflowPunct/>
              <w:topLinePunct w:val="0"/>
              <w:autoSpaceDE w:val="0"/>
              <w:autoSpaceDN w:val="0"/>
              <w:bidi w:val="0"/>
              <w:adjustRightInd w:val="0"/>
              <w:snapToGrid w:val="0"/>
              <w:spacing w:before="13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2.落实政府采购政策需满足的资格要求：按照财政部、工业和信息化部关于印发《政府采购促进中小企业发展管理办法》的通知（财</w:t>
            </w:r>
            <w:r>
              <w:rPr>
                <w:rFonts w:hint="eastAsia" w:ascii="仿宋" w:hAnsi="仿宋" w:eastAsia="仿宋" w:cs="仿宋"/>
                <w:b w:val="0"/>
                <w:bCs w:val="0"/>
                <w:spacing w:val="8"/>
                <w:sz w:val="28"/>
                <w:szCs w:val="28"/>
              </w:rPr>
              <w:t>库〔2020〕46号）要求，本项目</w:t>
            </w:r>
            <w:r>
              <w:rPr>
                <w:rFonts w:hint="eastAsia" w:ascii="仿宋" w:hAnsi="仿宋" w:eastAsia="仿宋" w:cs="仿宋"/>
                <w:b w:val="0"/>
                <w:bCs w:val="0"/>
                <w:spacing w:val="8"/>
                <w:sz w:val="28"/>
                <w:szCs w:val="28"/>
                <w:lang w:eastAsia="zh-CN"/>
              </w:rPr>
              <w:t>非</w:t>
            </w:r>
            <w:r>
              <w:rPr>
                <w:rFonts w:hint="eastAsia" w:ascii="仿宋" w:hAnsi="仿宋" w:eastAsia="仿宋" w:cs="仿宋"/>
                <w:b w:val="0"/>
                <w:bCs w:val="0"/>
                <w:spacing w:val="8"/>
                <w:sz w:val="28"/>
                <w:szCs w:val="28"/>
              </w:rPr>
              <w:t>专门面向中小企业采购；</w:t>
            </w:r>
          </w:p>
          <w:p w14:paraId="45790C22">
            <w:pPr>
              <w:pStyle w:val="13"/>
              <w:keepNext w:val="0"/>
              <w:keepLines w:val="0"/>
              <w:pageBreakBefore w:val="0"/>
              <w:widowControl/>
              <w:kinsoku w:val="0"/>
              <w:overflowPunct/>
              <w:topLinePunct w:val="0"/>
              <w:autoSpaceDE w:val="0"/>
              <w:autoSpaceDN w:val="0"/>
              <w:bidi w:val="0"/>
              <w:adjustRightInd w:val="0"/>
              <w:snapToGrid w:val="0"/>
              <w:spacing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3.本项目的特定资格要求</w:t>
            </w:r>
          </w:p>
          <w:p w14:paraId="206B82E0">
            <w:pPr>
              <w:pStyle w:val="13"/>
              <w:keepNext w:val="0"/>
              <w:keepLines w:val="0"/>
              <w:pageBreakBefore w:val="0"/>
              <w:widowControl/>
              <w:kinsoku w:val="0"/>
              <w:overflowPunct/>
              <w:topLinePunct w:val="0"/>
              <w:autoSpaceDE w:val="0"/>
              <w:autoSpaceDN w:val="0"/>
              <w:bidi w:val="0"/>
              <w:adjustRightInd w:val="0"/>
              <w:snapToGrid w:val="0"/>
              <w:spacing w:before="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3.</w:t>
            </w:r>
            <w:r>
              <w:rPr>
                <w:rFonts w:hint="eastAsia" w:ascii="仿宋" w:hAnsi="仿宋" w:eastAsia="仿宋" w:cs="仿宋"/>
                <w:b w:val="0"/>
                <w:bCs w:val="0"/>
                <w:spacing w:val="9"/>
                <w:sz w:val="28"/>
                <w:szCs w:val="28"/>
                <w:lang w:val="en-US" w:eastAsia="zh-CN"/>
              </w:rPr>
              <w:t>1</w:t>
            </w:r>
            <w:r>
              <w:rPr>
                <w:rFonts w:hint="eastAsia" w:ascii="仿宋" w:hAnsi="仿宋" w:eastAsia="仿宋" w:cs="仿宋"/>
                <w:b w:val="0"/>
                <w:bCs w:val="0"/>
                <w:spacing w:val="9"/>
                <w:sz w:val="28"/>
                <w:szCs w:val="28"/>
              </w:rPr>
              <w:t xml:space="preserve"> 根据“关于实行政府采购供应商资格信用承诺制的</w:t>
            </w:r>
            <w:r>
              <w:rPr>
                <w:rFonts w:hint="eastAsia" w:ascii="仿宋" w:hAnsi="仿宋" w:eastAsia="仿宋" w:cs="仿宋"/>
                <w:b w:val="0"/>
                <w:bCs w:val="0"/>
                <w:spacing w:val="8"/>
                <w:sz w:val="28"/>
                <w:szCs w:val="28"/>
              </w:rPr>
              <w:t>通知（菏</w:t>
            </w:r>
            <w:r>
              <w:rPr>
                <w:rFonts w:hint="eastAsia" w:ascii="仿宋" w:hAnsi="仿宋" w:eastAsia="仿宋" w:cs="仿宋"/>
                <w:b w:val="0"/>
                <w:bCs w:val="0"/>
                <w:spacing w:val="7"/>
                <w:sz w:val="28"/>
                <w:szCs w:val="28"/>
              </w:rPr>
              <w:t>财采[</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\l "bookmark8"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pacing w:val="7"/>
                <w:sz w:val="28"/>
                <w:szCs w:val="28"/>
              </w:rPr>
              <w:t>2022</w:t>
            </w:r>
            <w:r>
              <w:rPr>
                <w:rFonts w:hint="eastAsia" w:ascii="仿宋" w:hAnsi="仿宋" w:eastAsia="仿宋" w:cs="仿宋"/>
                <w:b w:val="0"/>
                <w:bCs w:val="0"/>
                <w:spacing w:val="7"/>
                <w:sz w:val="28"/>
                <w:szCs w:val="28"/>
              </w:rPr>
              <w:fldChar w:fldCharType="end"/>
            </w:r>
            <w:r>
              <w:rPr>
                <w:rFonts w:hint="eastAsia" w:ascii="仿宋" w:hAnsi="仿宋" w:eastAsia="仿宋" w:cs="仿宋"/>
                <w:b w:val="0"/>
                <w:bCs w:val="0"/>
                <w:spacing w:val="7"/>
                <w:sz w:val="28"/>
                <w:szCs w:val="28"/>
              </w:rPr>
              <w:t>]9号）</w:t>
            </w:r>
            <w:r>
              <w:rPr>
                <w:rFonts w:hint="eastAsia" w:ascii="仿宋" w:hAnsi="仿宋" w:eastAsia="仿宋" w:cs="仿宋"/>
                <w:b w:val="0"/>
                <w:bCs w:val="0"/>
                <w:spacing w:val="-67"/>
                <w:sz w:val="28"/>
                <w:szCs w:val="28"/>
              </w:rPr>
              <w:t xml:space="preserve"> </w:t>
            </w:r>
            <w:r>
              <w:rPr>
                <w:rFonts w:hint="eastAsia" w:ascii="仿宋" w:hAnsi="仿宋" w:eastAsia="仿宋" w:cs="仿宋"/>
                <w:b w:val="0"/>
                <w:bCs w:val="0"/>
                <w:spacing w:val="7"/>
                <w:sz w:val="28"/>
                <w:szCs w:val="28"/>
              </w:rPr>
              <w:t>”要求，各供应商应当以书面形式作出资格信用承诺（格式详见采购文件</w:t>
            </w:r>
            <w:r>
              <w:rPr>
                <w:rFonts w:hint="eastAsia" w:ascii="仿宋" w:hAnsi="仿宋" w:eastAsia="仿宋" w:cs="仿宋"/>
                <w:b w:val="0"/>
                <w:bCs w:val="0"/>
                <w:spacing w:val="3"/>
                <w:sz w:val="28"/>
                <w:szCs w:val="28"/>
              </w:rPr>
              <w:t>）；</w:t>
            </w:r>
          </w:p>
          <w:p w14:paraId="365C5895">
            <w:pPr>
              <w:pStyle w:val="13"/>
              <w:keepNext w:val="0"/>
              <w:keepLines w:val="0"/>
              <w:pageBreakBefore w:val="0"/>
              <w:widowControl/>
              <w:kinsoku w:val="0"/>
              <w:overflowPunct/>
              <w:topLinePunct w:val="0"/>
              <w:autoSpaceDE w:val="0"/>
              <w:autoSpaceDN w:val="0"/>
              <w:bidi w:val="0"/>
              <w:adjustRightInd w:val="0"/>
              <w:snapToGrid w:val="0"/>
              <w:spacing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3.</w:t>
            </w:r>
            <w:r>
              <w:rPr>
                <w:rFonts w:hint="eastAsia" w:ascii="仿宋" w:hAnsi="仿宋" w:eastAsia="仿宋" w:cs="仿宋"/>
                <w:b w:val="0"/>
                <w:bCs w:val="0"/>
                <w:spacing w:val="9"/>
                <w:sz w:val="28"/>
                <w:szCs w:val="28"/>
                <w:lang w:val="en-US" w:eastAsia="zh-CN"/>
              </w:rPr>
              <w:t>2</w:t>
            </w:r>
            <w:r>
              <w:rPr>
                <w:rFonts w:hint="eastAsia" w:ascii="仿宋" w:hAnsi="仿宋" w:eastAsia="仿宋" w:cs="仿宋"/>
                <w:b w:val="0"/>
                <w:bCs w:val="0"/>
                <w:spacing w:val="9"/>
                <w:sz w:val="28"/>
                <w:szCs w:val="28"/>
              </w:rPr>
              <w:t xml:space="preserve"> 单位负责人为同一人或者存在直接控股、管理关系</w:t>
            </w:r>
            <w:r>
              <w:rPr>
                <w:rFonts w:hint="eastAsia" w:ascii="仿宋" w:hAnsi="仿宋" w:eastAsia="仿宋" w:cs="仿宋"/>
                <w:b w:val="0"/>
                <w:bCs w:val="0"/>
                <w:spacing w:val="8"/>
                <w:sz w:val="28"/>
                <w:szCs w:val="28"/>
              </w:rPr>
              <w:t>的不同供</w:t>
            </w:r>
            <w:r>
              <w:rPr>
                <w:rFonts w:hint="eastAsia" w:ascii="仿宋" w:hAnsi="仿宋" w:eastAsia="仿宋" w:cs="仿宋"/>
                <w:b w:val="0"/>
                <w:bCs w:val="0"/>
                <w:spacing w:val="9"/>
                <w:sz w:val="28"/>
                <w:szCs w:val="28"/>
              </w:rPr>
              <w:t>应商，不得参加同一合同项下的政府采购活动；</w:t>
            </w:r>
          </w:p>
          <w:p w14:paraId="2AE04A30">
            <w:pPr>
              <w:pStyle w:val="13"/>
              <w:keepNext w:val="0"/>
              <w:keepLines w:val="0"/>
              <w:pageBreakBefore w:val="0"/>
              <w:widowControl/>
              <w:kinsoku w:val="0"/>
              <w:overflowPunct/>
              <w:topLinePunct w:val="0"/>
              <w:autoSpaceDE w:val="0"/>
              <w:autoSpaceDN w:val="0"/>
              <w:bidi w:val="0"/>
              <w:adjustRightInd w:val="0"/>
              <w:snapToGrid w:val="0"/>
              <w:spacing w:before="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2"/>
                <w:sz w:val="28"/>
                <w:szCs w:val="28"/>
              </w:rPr>
              <w:t>3.</w:t>
            </w:r>
            <w:r>
              <w:rPr>
                <w:rFonts w:hint="eastAsia" w:ascii="仿宋" w:hAnsi="仿宋" w:eastAsia="仿宋" w:cs="仿宋"/>
                <w:b w:val="0"/>
                <w:bCs w:val="0"/>
                <w:spacing w:val="12"/>
                <w:sz w:val="28"/>
                <w:szCs w:val="28"/>
                <w:lang w:val="en-US" w:eastAsia="zh-CN"/>
              </w:rPr>
              <w:t>3</w:t>
            </w:r>
            <w:r>
              <w:rPr>
                <w:rFonts w:hint="eastAsia" w:ascii="仿宋" w:hAnsi="仿宋" w:eastAsia="仿宋" w:cs="仿宋"/>
                <w:b w:val="0"/>
                <w:bCs w:val="0"/>
                <w:spacing w:val="12"/>
                <w:sz w:val="28"/>
                <w:szCs w:val="28"/>
              </w:rPr>
              <w:t xml:space="preserve"> “信用中国”网站（</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"https://www.creditchina.gov.cn"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www</w:t>
            </w:r>
            <w:r>
              <w:rPr>
                <w:rFonts w:hint="eastAsia" w:ascii="仿宋" w:hAnsi="仿宋" w:eastAsia="仿宋" w:cs="仿宋"/>
                <w:b w:val="0"/>
                <w:bCs w:val="0"/>
                <w:spacing w:val="12"/>
                <w:sz w:val="28"/>
                <w:szCs w:val="28"/>
              </w:rPr>
              <w:t>.</w:t>
            </w:r>
            <w:r>
              <w:rPr>
                <w:rFonts w:hint="eastAsia" w:ascii="仿宋" w:hAnsi="仿宋" w:eastAsia="仿宋" w:cs="仿宋"/>
                <w:b w:val="0"/>
                <w:bCs w:val="0"/>
                <w:sz w:val="28"/>
                <w:szCs w:val="28"/>
              </w:rPr>
              <w:t>creditchina</w:t>
            </w:r>
            <w:r>
              <w:rPr>
                <w:rFonts w:hint="eastAsia" w:ascii="仿宋" w:hAnsi="仿宋" w:eastAsia="仿宋" w:cs="仿宋"/>
                <w:b w:val="0"/>
                <w:bCs w:val="0"/>
                <w:spacing w:val="12"/>
                <w:sz w:val="28"/>
                <w:szCs w:val="28"/>
              </w:rPr>
              <w:t>.</w:t>
            </w:r>
            <w:r>
              <w:rPr>
                <w:rFonts w:hint="eastAsia" w:ascii="仿宋" w:hAnsi="仿宋" w:eastAsia="仿宋" w:cs="仿宋"/>
                <w:b w:val="0"/>
                <w:bCs w:val="0"/>
                <w:sz w:val="28"/>
                <w:szCs w:val="28"/>
              </w:rPr>
              <w:t>gov</w:t>
            </w:r>
            <w:r>
              <w:rPr>
                <w:rFonts w:hint="eastAsia" w:ascii="仿宋" w:hAnsi="仿宋" w:eastAsia="仿宋" w:cs="仿宋"/>
                <w:b w:val="0"/>
                <w:bCs w:val="0"/>
                <w:spacing w:val="12"/>
                <w:sz w:val="28"/>
                <w:szCs w:val="28"/>
              </w:rPr>
              <w:t>.</w:t>
            </w:r>
            <w:r>
              <w:rPr>
                <w:rFonts w:hint="eastAsia" w:ascii="仿宋" w:hAnsi="仿宋" w:eastAsia="仿宋" w:cs="仿宋"/>
                <w:b w:val="0"/>
                <w:bCs w:val="0"/>
                <w:sz w:val="28"/>
                <w:szCs w:val="28"/>
              </w:rPr>
              <w:t>cn</w:t>
            </w:r>
            <w:r>
              <w:rPr>
                <w:rFonts w:hint="eastAsia" w:ascii="仿宋" w:hAnsi="仿宋" w:eastAsia="仿宋" w:cs="仿宋"/>
                <w:b w:val="0"/>
                <w:bCs w:val="0"/>
                <w:sz w:val="28"/>
                <w:szCs w:val="28"/>
              </w:rPr>
              <w:fldChar w:fldCharType="end"/>
            </w:r>
            <w:r>
              <w:rPr>
                <w:rFonts w:hint="eastAsia" w:ascii="仿宋" w:hAnsi="仿宋" w:eastAsia="仿宋" w:cs="仿宋"/>
                <w:b w:val="0"/>
                <w:bCs w:val="0"/>
                <w:spacing w:val="12"/>
                <w:sz w:val="28"/>
                <w:szCs w:val="28"/>
              </w:rPr>
              <w:t>）、中国政府</w:t>
            </w:r>
            <w:r>
              <w:rPr>
                <w:rFonts w:hint="eastAsia" w:ascii="仿宋" w:hAnsi="仿宋" w:eastAsia="仿宋" w:cs="仿宋"/>
                <w:b w:val="0"/>
                <w:bCs w:val="0"/>
                <w:spacing w:val="10"/>
                <w:sz w:val="28"/>
                <w:szCs w:val="28"/>
              </w:rPr>
              <w:t>采购网（</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"https://www.ccgp.gov.cn"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www</w:t>
            </w:r>
            <w:r>
              <w:rPr>
                <w:rFonts w:hint="eastAsia" w:ascii="仿宋" w:hAnsi="仿宋" w:eastAsia="仿宋" w:cs="仿宋"/>
                <w:b w:val="0"/>
                <w:bCs w:val="0"/>
                <w:spacing w:val="10"/>
                <w:sz w:val="28"/>
                <w:szCs w:val="28"/>
              </w:rPr>
              <w:t>.</w:t>
            </w:r>
            <w:r>
              <w:rPr>
                <w:rFonts w:hint="eastAsia" w:ascii="仿宋" w:hAnsi="仿宋" w:eastAsia="仿宋" w:cs="仿宋"/>
                <w:b w:val="0"/>
                <w:bCs w:val="0"/>
                <w:sz w:val="28"/>
                <w:szCs w:val="28"/>
              </w:rPr>
              <w:t>ccgp</w:t>
            </w:r>
            <w:r>
              <w:rPr>
                <w:rFonts w:hint="eastAsia" w:ascii="仿宋" w:hAnsi="仿宋" w:eastAsia="仿宋" w:cs="仿宋"/>
                <w:b w:val="0"/>
                <w:bCs w:val="0"/>
                <w:spacing w:val="10"/>
                <w:sz w:val="28"/>
                <w:szCs w:val="28"/>
              </w:rPr>
              <w:t>.</w:t>
            </w:r>
            <w:r>
              <w:rPr>
                <w:rFonts w:hint="eastAsia" w:ascii="仿宋" w:hAnsi="仿宋" w:eastAsia="仿宋" w:cs="仿宋"/>
                <w:b w:val="0"/>
                <w:bCs w:val="0"/>
                <w:sz w:val="28"/>
                <w:szCs w:val="28"/>
              </w:rPr>
              <w:t>gov</w:t>
            </w:r>
            <w:r>
              <w:rPr>
                <w:rFonts w:hint="eastAsia" w:ascii="仿宋" w:hAnsi="仿宋" w:eastAsia="仿宋" w:cs="仿宋"/>
                <w:b w:val="0"/>
                <w:bCs w:val="0"/>
                <w:spacing w:val="10"/>
                <w:sz w:val="28"/>
                <w:szCs w:val="28"/>
              </w:rPr>
              <w:t>.</w:t>
            </w:r>
            <w:r>
              <w:rPr>
                <w:rFonts w:hint="eastAsia" w:ascii="仿宋" w:hAnsi="仿宋" w:eastAsia="仿宋" w:cs="仿宋"/>
                <w:b w:val="0"/>
                <w:bCs w:val="0"/>
                <w:sz w:val="28"/>
                <w:szCs w:val="28"/>
              </w:rPr>
              <w:t>cn</w:t>
            </w:r>
            <w:r>
              <w:rPr>
                <w:rFonts w:hint="eastAsia" w:ascii="仿宋" w:hAnsi="仿宋" w:eastAsia="仿宋" w:cs="仿宋"/>
                <w:b w:val="0"/>
                <w:bCs w:val="0"/>
                <w:sz w:val="28"/>
                <w:szCs w:val="28"/>
              </w:rPr>
              <w:fldChar w:fldCharType="end"/>
            </w:r>
            <w:r>
              <w:rPr>
                <w:rFonts w:hint="eastAsia" w:ascii="仿宋" w:hAnsi="仿宋" w:eastAsia="仿宋" w:cs="仿宋"/>
                <w:b w:val="0"/>
                <w:bCs w:val="0"/>
                <w:spacing w:val="10"/>
                <w:sz w:val="28"/>
                <w:szCs w:val="28"/>
              </w:rPr>
              <w:t>）列入失信被执行人、重大税收违法失信主体、政府采购严重违法失信行为记录名单的供</w:t>
            </w:r>
            <w:r>
              <w:rPr>
                <w:rFonts w:hint="eastAsia" w:ascii="仿宋" w:hAnsi="仿宋" w:eastAsia="仿宋" w:cs="仿宋"/>
                <w:b w:val="0"/>
                <w:bCs w:val="0"/>
                <w:spacing w:val="9"/>
                <w:sz w:val="28"/>
                <w:szCs w:val="28"/>
              </w:rPr>
              <w:t>应商，不得参与本次采</w:t>
            </w:r>
            <w:r>
              <w:rPr>
                <w:rFonts w:hint="eastAsia" w:ascii="仿宋" w:hAnsi="仿宋" w:eastAsia="仿宋" w:cs="仿宋"/>
                <w:b w:val="0"/>
                <w:bCs w:val="0"/>
                <w:spacing w:val="5"/>
                <w:sz w:val="28"/>
                <w:szCs w:val="28"/>
              </w:rPr>
              <w:t>购活动</w:t>
            </w:r>
          </w:p>
        </w:tc>
      </w:tr>
      <w:tr w14:paraId="4A230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37D9AD7D">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1.4.2</w:t>
            </w:r>
          </w:p>
        </w:tc>
        <w:tc>
          <w:tcPr>
            <w:tcW w:w="1832" w:type="dxa"/>
            <w:noWrap w:val="0"/>
            <w:vAlign w:val="center"/>
          </w:tcPr>
          <w:p w14:paraId="5ED114A2">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是否接受</w:t>
            </w:r>
            <w:r>
              <w:rPr>
                <w:rFonts w:hint="eastAsia" w:ascii="仿宋" w:hAnsi="仿宋" w:eastAsia="仿宋" w:cs="仿宋"/>
                <w:b w:val="0"/>
                <w:bCs w:val="0"/>
                <w:spacing w:val="7"/>
                <w:sz w:val="28"/>
                <w:szCs w:val="28"/>
              </w:rPr>
              <w:t>联合体投标</w:t>
            </w:r>
          </w:p>
        </w:tc>
        <w:tc>
          <w:tcPr>
            <w:tcW w:w="7106" w:type="dxa"/>
            <w:noWrap w:val="0"/>
            <w:vAlign w:val="center"/>
          </w:tcPr>
          <w:p w14:paraId="4863F190">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不接受</w:t>
            </w:r>
          </w:p>
        </w:tc>
      </w:tr>
      <w:tr w14:paraId="6E98D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5D8AC1E5">
            <w:pPr>
              <w:pStyle w:val="13"/>
              <w:keepNext w:val="0"/>
              <w:keepLines w:val="0"/>
              <w:pageBreakBefore w:val="0"/>
              <w:widowControl/>
              <w:kinsoku w:val="0"/>
              <w:overflowPunct/>
              <w:topLinePunct w:val="0"/>
              <w:autoSpaceDE w:val="0"/>
              <w:autoSpaceDN w:val="0"/>
              <w:bidi w:val="0"/>
              <w:adjustRightInd w:val="0"/>
              <w:snapToGrid w:val="0"/>
              <w:spacing w:before="19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1.10</w:t>
            </w:r>
          </w:p>
        </w:tc>
        <w:tc>
          <w:tcPr>
            <w:tcW w:w="1832" w:type="dxa"/>
            <w:noWrap w:val="0"/>
            <w:vAlign w:val="center"/>
          </w:tcPr>
          <w:p w14:paraId="132CC65A">
            <w:pPr>
              <w:pStyle w:val="13"/>
              <w:keepNext w:val="0"/>
              <w:keepLines w:val="0"/>
              <w:pageBreakBefore w:val="0"/>
              <w:widowControl/>
              <w:kinsoku w:val="0"/>
              <w:overflowPunct/>
              <w:topLinePunct w:val="0"/>
              <w:autoSpaceDE w:val="0"/>
              <w:autoSpaceDN w:val="0"/>
              <w:bidi w:val="0"/>
              <w:adjustRightInd w:val="0"/>
              <w:snapToGrid w:val="0"/>
              <w:spacing w:before="19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踏勘现场</w:t>
            </w:r>
          </w:p>
        </w:tc>
        <w:tc>
          <w:tcPr>
            <w:tcW w:w="7106" w:type="dxa"/>
            <w:noWrap w:val="0"/>
            <w:vAlign w:val="center"/>
          </w:tcPr>
          <w:p w14:paraId="45D7BA84">
            <w:pPr>
              <w:pStyle w:val="13"/>
              <w:keepNext w:val="0"/>
              <w:keepLines w:val="0"/>
              <w:pageBreakBefore w:val="0"/>
              <w:widowControl/>
              <w:kinsoku w:val="0"/>
              <w:overflowPunct/>
              <w:topLinePunct w:val="0"/>
              <w:autoSpaceDE w:val="0"/>
              <w:autoSpaceDN w:val="0"/>
              <w:bidi w:val="0"/>
              <w:adjustRightInd w:val="0"/>
              <w:snapToGrid w:val="0"/>
              <w:spacing w:before="19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不组织</w:t>
            </w:r>
          </w:p>
        </w:tc>
      </w:tr>
      <w:tr w14:paraId="2D52D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64012704">
            <w:pPr>
              <w:pStyle w:val="13"/>
              <w:keepNext w:val="0"/>
              <w:keepLines w:val="0"/>
              <w:pageBreakBefore w:val="0"/>
              <w:widowControl/>
              <w:kinsoku w:val="0"/>
              <w:overflowPunct/>
              <w:topLinePunct w:val="0"/>
              <w:autoSpaceDE w:val="0"/>
              <w:autoSpaceDN w:val="0"/>
              <w:bidi w:val="0"/>
              <w:adjustRightInd w:val="0"/>
              <w:snapToGrid w:val="0"/>
              <w:spacing w:before="197"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1.11</w:t>
            </w:r>
          </w:p>
        </w:tc>
        <w:tc>
          <w:tcPr>
            <w:tcW w:w="1832" w:type="dxa"/>
            <w:noWrap w:val="0"/>
            <w:vAlign w:val="center"/>
          </w:tcPr>
          <w:p w14:paraId="6A12D169">
            <w:pPr>
              <w:pStyle w:val="13"/>
              <w:keepNext w:val="0"/>
              <w:keepLines w:val="0"/>
              <w:pageBreakBefore w:val="0"/>
              <w:widowControl/>
              <w:kinsoku w:val="0"/>
              <w:overflowPunct/>
              <w:topLinePunct w:val="0"/>
              <w:autoSpaceDE w:val="0"/>
              <w:autoSpaceDN w:val="0"/>
              <w:bidi w:val="0"/>
              <w:adjustRightInd w:val="0"/>
              <w:snapToGrid w:val="0"/>
              <w:spacing w:before="197"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投标预备会</w:t>
            </w:r>
          </w:p>
        </w:tc>
        <w:tc>
          <w:tcPr>
            <w:tcW w:w="7106" w:type="dxa"/>
            <w:noWrap w:val="0"/>
            <w:vAlign w:val="center"/>
          </w:tcPr>
          <w:p w14:paraId="4550E0BC">
            <w:pPr>
              <w:pStyle w:val="13"/>
              <w:keepNext w:val="0"/>
              <w:keepLines w:val="0"/>
              <w:pageBreakBefore w:val="0"/>
              <w:widowControl/>
              <w:kinsoku w:val="0"/>
              <w:overflowPunct/>
              <w:topLinePunct w:val="0"/>
              <w:autoSpaceDE w:val="0"/>
              <w:autoSpaceDN w:val="0"/>
              <w:bidi w:val="0"/>
              <w:adjustRightInd w:val="0"/>
              <w:snapToGrid w:val="0"/>
              <w:spacing w:before="197"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不召开</w:t>
            </w:r>
          </w:p>
        </w:tc>
      </w:tr>
      <w:tr w14:paraId="677C7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BF46CEB">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1.10.2</w:t>
            </w:r>
          </w:p>
        </w:tc>
        <w:tc>
          <w:tcPr>
            <w:tcW w:w="1832" w:type="dxa"/>
            <w:noWrap w:val="0"/>
            <w:vAlign w:val="center"/>
          </w:tcPr>
          <w:p w14:paraId="263C8B75">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供应商提出问题的</w:t>
            </w:r>
            <w:r>
              <w:rPr>
                <w:rFonts w:hint="eastAsia" w:ascii="仿宋" w:hAnsi="仿宋" w:eastAsia="仿宋" w:cs="仿宋"/>
                <w:b w:val="0"/>
                <w:bCs w:val="0"/>
                <w:spacing w:val="7"/>
                <w:sz w:val="28"/>
                <w:szCs w:val="28"/>
              </w:rPr>
              <w:t>截止时间</w:t>
            </w:r>
          </w:p>
        </w:tc>
        <w:tc>
          <w:tcPr>
            <w:tcW w:w="7106" w:type="dxa"/>
            <w:noWrap w:val="0"/>
            <w:vAlign w:val="center"/>
          </w:tcPr>
          <w:p w14:paraId="7AFCF59E">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报价截止时间</w:t>
            </w:r>
            <w:r>
              <w:rPr>
                <w:rFonts w:hint="eastAsia" w:ascii="仿宋" w:hAnsi="仿宋" w:eastAsia="仿宋" w:cs="仿宋"/>
                <w:b w:val="0"/>
                <w:bCs w:val="0"/>
                <w:spacing w:val="-29"/>
                <w:sz w:val="28"/>
                <w:szCs w:val="28"/>
              </w:rPr>
              <w:t xml:space="preserve"> </w:t>
            </w:r>
            <w:r>
              <w:rPr>
                <w:rFonts w:hint="eastAsia" w:ascii="仿宋" w:hAnsi="仿宋" w:eastAsia="仿宋" w:cs="仿宋"/>
                <w:b w:val="0"/>
                <w:bCs w:val="0"/>
                <w:spacing w:val="1"/>
                <w:sz w:val="28"/>
                <w:szCs w:val="28"/>
              </w:rPr>
              <w:t>5 日前</w:t>
            </w:r>
          </w:p>
        </w:tc>
      </w:tr>
      <w:tr w14:paraId="2449C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611C0F52">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1.10.3</w:t>
            </w:r>
          </w:p>
        </w:tc>
        <w:tc>
          <w:tcPr>
            <w:tcW w:w="1832" w:type="dxa"/>
            <w:noWrap w:val="0"/>
            <w:vAlign w:val="center"/>
          </w:tcPr>
          <w:p w14:paraId="0C20FB78">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采购人书面澄清的</w:t>
            </w:r>
            <w:r>
              <w:rPr>
                <w:rFonts w:hint="eastAsia" w:ascii="仿宋" w:hAnsi="仿宋" w:eastAsia="仿宋" w:cs="仿宋"/>
                <w:b w:val="0"/>
                <w:bCs w:val="0"/>
                <w:spacing w:val="-1"/>
                <w:sz w:val="28"/>
                <w:szCs w:val="28"/>
              </w:rPr>
              <w:t>时间</w:t>
            </w:r>
          </w:p>
        </w:tc>
        <w:tc>
          <w:tcPr>
            <w:tcW w:w="7106" w:type="dxa"/>
            <w:noWrap w:val="0"/>
            <w:vAlign w:val="center"/>
          </w:tcPr>
          <w:p w14:paraId="46ACD527">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hanging="3"/>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0"/>
                <w:sz w:val="28"/>
                <w:szCs w:val="28"/>
              </w:rPr>
              <w:t>采购人对磋商文件必须修改的内容，如影响</w:t>
            </w:r>
            <w:r>
              <w:rPr>
                <w:rFonts w:hint="eastAsia" w:ascii="仿宋" w:hAnsi="仿宋" w:eastAsia="仿宋" w:cs="仿宋"/>
                <w:b w:val="0"/>
                <w:bCs w:val="0"/>
                <w:spacing w:val="9"/>
                <w:sz w:val="28"/>
                <w:szCs w:val="28"/>
              </w:rPr>
              <w:t>到响应文件编制，从澄清</w:t>
            </w:r>
            <w:r>
              <w:rPr>
                <w:rFonts w:hint="eastAsia" w:ascii="仿宋" w:hAnsi="仿宋" w:eastAsia="仿宋" w:cs="仿宋"/>
                <w:b w:val="0"/>
                <w:bCs w:val="0"/>
                <w:spacing w:val="6"/>
                <w:sz w:val="28"/>
                <w:szCs w:val="28"/>
              </w:rPr>
              <w:t>或者修改的发出时间到响应文件递交截止时间不得少于</w:t>
            </w:r>
            <w:r>
              <w:rPr>
                <w:rFonts w:hint="eastAsia" w:ascii="仿宋" w:hAnsi="仿宋" w:eastAsia="仿宋" w:cs="仿宋"/>
                <w:b w:val="0"/>
                <w:bCs w:val="0"/>
                <w:spacing w:val="-20"/>
                <w:sz w:val="28"/>
                <w:szCs w:val="28"/>
              </w:rPr>
              <w:t xml:space="preserve"> </w:t>
            </w:r>
            <w:r>
              <w:rPr>
                <w:rFonts w:hint="eastAsia" w:ascii="仿宋" w:hAnsi="仿宋" w:eastAsia="仿宋" w:cs="仿宋"/>
                <w:b w:val="0"/>
                <w:bCs w:val="0"/>
                <w:spacing w:val="6"/>
                <w:sz w:val="28"/>
                <w:szCs w:val="28"/>
              </w:rPr>
              <w:t>5 日。</w:t>
            </w:r>
          </w:p>
        </w:tc>
      </w:tr>
      <w:tr w14:paraId="4AE6A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313DE638">
            <w:pPr>
              <w:pStyle w:val="13"/>
              <w:keepNext w:val="0"/>
              <w:keepLines w:val="0"/>
              <w:pageBreakBefore w:val="0"/>
              <w:widowControl/>
              <w:kinsoku w:val="0"/>
              <w:overflowPunct/>
              <w:topLinePunct w:val="0"/>
              <w:autoSpaceDE w:val="0"/>
              <w:autoSpaceDN w:val="0"/>
              <w:bidi w:val="0"/>
              <w:adjustRightInd w:val="0"/>
              <w:snapToGrid w:val="0"/>
              <w:spacing w:before="167"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1.13</w:t>
            </w:r>
          </w:p>
        </w:tc>
        <w:tc>
          <w:tcPr>
            <w:tcW w:w="1832" w:type="dxa"/>
            <w:noWrap w:val="0"/>
            <w:vAlign w:val="center"/>
          </w:tcPr>
          <w:p w14:paraId="280B47D4">
            <w:pPr>
              <w:pStyle w:val="13"/>
              <w:keepNext w:val="0"/>
              <w:keepLines w:val="0"/>
              <w:pageBreakBefore w:val="0"/>
              <w:widowControl/>
              <w:kinsoku w:val="0"/>
              <w:overflowPunct/>
              <w:topLinePunct w:val="0"/>
              <w:autoSpaceDE w:val="0"/>
              <w:autoSpaceDN w:val="0"/>
              <w:bidi w:val="0"/>
              <w:adjustRightInd w:val="0"/>
              <w:snapToGrid w:val="0"/>
              <w:spacing w:before="166"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4"/>
                <w:sz w:val="28"/>
                <w:szCs w:val="28"/>
              </w:rPr>
              <w:t>偏离</w:t>
            </w:r>
          </w:p>
        </w:tc>
        <w:tc>
          <w:tcPr>
            <w:tcW w:w="7106" w:type="dxa"/>
            <w:noWrap w:val="0"/>
            <w:vAlign w:val="center"/>
          </w:tcPr>
          <w:p w14:paraId="15C6D131">
            <w:pPr>
              <w:pStyle w:val="13"/>
              <w:keepNext w:val="0"/>
              <w:keepLines w:val="0"/>
              <w:pageBreakBefore w:val="0"/>
              <w:widowControl/>
              <w:kinsoku w:val="0"/>
              <w:overflowPunct/>
              <w:topLinePunct w:val="0"/>
              <w:autoSpaceDE w:val="0"/>
              <w:autoSpaceDN w:val="0"/>
              <w:bidi w:val="0"/>
              <w:adjustRightInd w:val="0"/>
              <w:snapToGrid w:val="0"/>
              <w:spacing w:before="166"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响应文件应符合竞争性磋商文件的要求。</w:t>
            </w:r>
          </w:p>
        </w:tc>
      </w:tr>
      <w:tr w14:paraId="3A5B0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ABA0EB2">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2.1</w:t>
            </w:r>
          </w:p>
        </w:tc>
        <w:tc>
          <w:tcPr>
            <w:tcW w:w="1832" w:type="dxa"/>
            <w:noWrap w:val="0"/>
            <w:vAlign w:val="center"/>
          </w:tcPr>
          <w:p w14:paraId="7406FA86">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构成竞争性磋商文件的其他材料</w:t>
            </w:r>
          </w:p>
        </w:tc>
        <w:tc>
          <w:tcPr>
            <w:tcW w:w="7106" w:type="dxa"/>
            <w:noWrap w:val="0"/>
            <w:vAlign w:val="center"/>
          </w:tcPr>
          <w:p w14:paraId="2781941B">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所有的补充、修改内容、重要事项、格式、条款和技术标准和要求等</w:t>
            </w:r>
          </w:p>
        </w:tc>
      </w:tr>
      <w:tr w14:paraId="51B06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EE5E4CC">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position w:val="1"/>
                <w:sz w:val="28"/>
                <w:szCs w:val="28"/>
              </w:rPr>
              <w:t>2.2.1</w:t>
            </w:r>
          </w:p>
        </w:tc>
        <w:tc>
          <w:tcPr>
            <w:tcW w:w="1832" w:type="dxa"/>
            <w:noWrap w:val="0"/>
            <w:vAlign w:val="center"/>
          </w:tcPr>
          <w:p w14:paraId="39807B40">
            <w:pPr>
              <w:pStyle w:val="13"/>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供应商要求澄清竞争性磋商文件的截</w:t>
            </w:r>
            <w:r>
              <w:rPr>
                <w:rFonts w:hint="eastAsia" w:ascii="仿宋" w:hAnsi="仿宋" w:eastAsia="仿宋" w:cs="仿宋"/>
                <w:b w:val="0"/>
                <w:bCs w:val="0"/>
                <w:spacing w:val="6"/>
                <w:sz w:val="28"/>
                <w:szCs w:val="28"/>
              </w:rPr>
              <w:t>止时间</w:t>
            </w:r>
          </w:p>
        </w:tc>
        <w:tc>
          <w:tcPr>
            <w:tcW w:w="7106" w:type="dxa"/>
            <w:noWrap w:val="0"/>
            <w:vAlign w:val="center"/>
          </w:tcPr>
          <w:p w14:paraId="7E772C33">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报价截止时间</w:t>
            </w:r>
            <w:r>
              <w:rPr>
                <w:rFonts w:hint="eastAsia" w:ascii="仿宋" w:hAnsi="仿宋" w:eastAsia="仿宋" w:cs="仿宋"/>
                <w:b w:val="0"/>
                <w:bCs w:val="0"/>
                <w:spacing w:val="-29"/>
                <w:sz w:val="28"/>
                <w:szCs w:val="28"/>
              </w:rPr>
              <w:t xml:space="preserve"> </w:t>
            </w:r>
            <w:r>
              <w:rPr>
                <w:rFonts w:hint="eastAsia" w:ascii="仿宋" w:hAnsi="仿宋" w:eastAsia="仿宋" w:cs="仿宋"/>
                <w:b w:val="0"/>
                <w:bCs w:val="0"/>
                <w:spacing w:val="1"/>
                <w:sz w:val="28"/>
                <w:szCs w:val="28"/>
              </w:rPr>
              <w:t>5 日前</w:t>
            </w:r>
          </w:p>
        </w:tc>
      </w:tr>
      <w:tr w14:paraId="71989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6DBDC19">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position w:val="1"/>
                <w:sz w:val="28"/>
                <w:szCs w:val="28"/>
              </w:rPr>
              <w:t>2.2.3</w:t>
            </w:r>
          </w:p>
        </w:tc>
        <w:tc>
          <w:tcPr>
            <w:tcW w:w="1832" w:type="dxa"/>
            <w:noWrap w:val="0"/>
            <w:vAlign w:val="center"/>
          </w:tcPr>
          <w:p w14:paraId="29339749">
            <w:pPr>
              <w:pStyle w:val="13"/>
              <w:keepNext w:val="0"/>
              <w:keepLines w:val="0"/>
              <w:pageBreakBefore w:val="0"/>
              <w:widowControl/>
              <w:kinsoku w:val="0"/>
              <w:overflowPunct/>
              <w:topLinePunct w:val="0"/>
              <w:autoSpaceDE w:val="0"/>
              <w:autoSpaceDN w:val="0"/>
              <w:bidi w:val="0"/>
              <w:adjustRightInd w:val="0"/>
              <w:snapToGrid w:val="0"/>
              <w:spacing w:before="143"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供应商确认收到竞争性磋商文件澄清</w:t>
            </w:r>
            <w:r>
              <w:rPr>
                <w:rFonts w:hint="eastAsia" w:ascii="仿宋" w:hAnsi="仿宋" w:eastAsia="仿宋" w:cs="仿宋"/>
                <w:b w:val="0"/>
                <w:bCs w:val="0"/>
                <w:spacing w:val="1"/>
                <w:sz w:val="28"/>
                <w:szCs w:val="28"/>
              </w:rPr>
              <w:t>的时间</w:t>
            </w:r>
          </w:p>
        </w:tc>
        <w:tc>
          <w:tcPr>
            <w:tcW w:w="7106" w:type="dxa"/>
            <w:noWrap w:val="0"/>
            <w:vAlign w:val="center"/>
          </w:tcPr>
          <w:p w14:paraId="7BF11FA1">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自收到起</w:t>
            </w:r>
            <w:r>
              <w:rPr>
                <w:rFonts w:hint="eastAsia" w:ascii="仿宋" w:hAnsi="仿宋" w:eastAsia="仿宋" w:cs="仿宋"/>
                <w:b w:val="0"/>
                <w:bCs w:val="0"/>
                <w:spacing w:val="-35"/>
                <w:sz w:val="28"/>
                <w:szCs w:val="28"/>
              </w:rPr>
              <w:t xml:space="preserve"> </w:t>
            </w:r>
            <w:r>
              <w:rPr>
                <w:rFonts w:hint="eastAsia" w:ascii="仿宋" w:hAnsi="仿宋" w:eastAsia="仿宋" w:cs="仿宋"/>
                <w:b w:val="0"/>
                <w:bCs w:val="0"/>
                <w:spacing w:val="1"/>
                <w:sz w:val="28"/>
                <w:szCs w:val="28"/>
              </w:rPr>
              <w:t>24</w:t>
            </w:r>
            <w:r>
              <w:rPr>
                <w:rFonts w:hint="eastAsia" w:ascii="仿宋" w:hAnsi="仿宋" w:eastAsia="仿宋" w:cs="仿宋"/>
                <w:b w:val="0"/>
                <w:bCs w:val="0"/>
                <w:spacing w:val="-35"/>
                <w:sz w:val="28"/>
                <w:szCs w:val="28"/>
              </w:rPr>
              <w:t xml:space="preserve"> </w:t>
            </w:r>
            <w:r>
              <w:rPr>
                <w:rFonts w:hint="eastAsia" w:ascii="仿宋" w:hAnsi="仿宋" w:eastAsia="仿宋" w:cs="仿宋"/>
                <w:b w:val="0"/>
                <w:bCs w:val="0"/>
                <w:spacing w:val="1"/>
                <w:sz w:val="28"/>
                <w:szCs w:val="28"/>
              </w:rPr>
              <w:t>小时内</w:t>
            </w:r>
          </w:p>
        </w:tc>
      </w:tr>
      <w:tr w14:paraId="12ECB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58E49F40">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position w:val="1"/>
                <w:sz w:val="28"/>
                <w:szCs w:val="28"/>
              </w:rPr>
              <w:t>2.3.2</w:t>
            </w:r>
          </w:p>
        </w:tc>
        <w:tc>
          <w:tcPr>
            <w:tcW w:w="1832" w:type="dxa"/>
            <w:noWrap w:val="0"/>
            <w:vAlign w:val="center"/>
          </w:tcPr>
          <w:p w14:paraId="29A23634">
            <w:pPr>
              <w:pStyle w:val="13"/>
              <w:keepNext w:val="0"/>
              <w:keepLines w:val="0"/>
              <w:pageBreakBefore w:val="0"/>
              <w:widowControl/>
              <w:kinsoku w:val="0"/>
              <w:overflowPunct/>
              <w:topLinePunct w:val="0"/>
              <w:autoSpaceDE w:val="0"/>
              <w:autoSpaceDN w:val="0"/>
              <w:bidi w:val="0"/>
              <w:adjustRightInd w:val="0"/>
              <w:snapToGrid w:val="0"/>
              <w:spacing w:before="143"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供应商确认收到竞争性磋商文件修改</w:t>
            </w:r>
            <w:r>
              <w:rPr>
                <w:rFonts w:hint="eastAsia" w:ascii="仿宋" w:hAnsi="仿宋" w:eastAsia="仿宋" w:cs="仿宋"/>
                <w:b w:val="0"/>
                <w:bCs w:val="0"/>
                <w:spacing w:val="-1"/>
                <w:sz w:val="28"/>
                <w:szCs w:val="28"/>
              </w:rPr>
              <w:t>时间</w:t>
            </w:r>
          </w:p>
        </w:tc>
        <w:tc>
          <w:tcPr>
            <w:tcW w:w="7106" w:type="dxa"/>
            <w:noWrap w:val="0"/>
            <w:vAlign w:val="center"/>
          </w:tcPr>
          <w:p w14:paraId="36D0BDB3">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自收到起</w:t>
            </w:r>
            <w:r>
              <w:rPr>
                <w:rFonts w:hint="eastAsia" w:ascii="仿宋" w:hAnsi="仿宋" w:eastAsia="仿宋" w:cs="仿宋"/>
                <w:b w:val="0"/>
                <w:bCs w:val="0"/>
                <w:spacing w:val="-35"/>
                <w:sz w:val="28"/>
                <w:szCs w:val="28"/>
              </w:rPr>
              <w:t xml:space="preserve"> </w:t>
            </w:r>
            <w:r>
              <w:rPr>
                <w:rFonts w:hint="eastAsia" w:ascii="仿宋" w:hAnsi="仿宋" w:eastAsia="仿宋" w:cs="仿宋"/>
                <w:b w:val="0"/>
                <w:bCs w:val="0"/>
                <w:spacing w:val="1"/>
                <w:sz w:val="28"/>
                <w:szCs w:val="28"/>
              </w:rPr>
              <w:t>24</w:t>
            </w:r>
            <w:r>
              <w:rPr>
                <w:rFonts w:hint="eastAsia" w:ascii="仿宋" w:hAnsi="仿宋" w:eastAsia="仿宋" w:cs="仿宋"/>
                <w:b w:val="0"/>
                <w:bCs w:val="0"/>
                <w:spacing w:val="-35"/>
                <w:sz w:val="28"/>
                <w:szCs w:val="28"/>
              </w:rPr>
              <w:t xml:space="preserve"> </w:t>
            </w:r>
            <w:r>
              <w:rPr>
                <w:rFonts w:hint="eastAsia" w:ascii="仿宋" w:hAnsi="仿宋" w:eastAsia="仿宋" w:cs="仿宋"/>
                <w:b w:val="0"/>
                <w:bCs w:val="0"/>
                <w:spacing w:val="1"/>
                <w:sz w:val="28"/>
                <w:szCs w:val="28"/>
              </w:rPr>
              <w:t>小时内</w:t>
            </w:r>
          </w:p>
        </w:tc>
      </w:tr>
      <w:tr w14:paraId="68714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189BE7BB">
            <w:pPr>
              <w:pStyle w:val="13"/>
              <w:keepNext w:val="0"/>
              <w:keepLines w:val="0"/>
              <w:pageBreakBefore w:val="0"/>
              <w:widowControl/>
              <w:kinsoku w:val="0"/>
              <w:overflowPunct/>
              <w:topLinePunct w:val="0"/>
              <w:autoSpaceDE w:val="0"/>
              <w:autoSpaceDN w:val="0"/>
              <w:bidi w:val="0"/>
              <w:adjustRightInd w:val="0"/>
              <w:snapToGrid w:val="0"/>
              <w:spacing w:before="163"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sz w:val="28"/>
                <w:szCs w:val="28"/>
              </w:rPr>
              <w:t>3.3.1</w:t>
            </w:r>
          </w:p>
        </w:tc>
        <w:tc>
          <w:tcPr>
            <w:tcW w:w="1832" w:type="dxa"/>
            <w:noWrap w:val="0"/>
            <w:vAlign w:val="center"/>
          </w:tcPr>
          <w:p w14:paraId="2BC36256">
            <w:pPr>
              <w:pStyle w:val="13"/>
              <w:keepNext w:val="0"/>
              <w:keepLines w:val="0"/>
              <w:pageBreakBefore w:val="0"/>
              <w:widowControl/>
              <w:kinsoku w:val="0"/>
              <w:overflowPunct/>
              <w:topLinePunct w:val="0"/>
              <w:autoSpaceDE w:val="0"/>
              <w:autoSpaceDN w:val="0"/>
              <w:bidi w:val="0"/>
              <w:adjustRightInd w:val="0"/>
              <w:snapToGrid w:val="0"/>
              <w:spacing w:before="164"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报价有效期</w:t>
            </w:r>
          </w:p>
        </w:tc>
        <w:tc>
          <w:tcPr>
            <w:tcW w:w="7106" w:type="dxa"/>
            <w:noWrap w:val="0"/>
            <w:vAlign w:val="center"/>
          </w:tcPr>
          <w:p w14:paraId="2BA13FB2">
            <w:pPr>
              <w:pStyle w:val="13"/>
              <w:keepNext w:val="0"/>
              <w:keepLines w:val="0"/>
              <w:pageBreakBefore w:val="0"/>
              <w:widowControl/>
              <w:kinsoku w:val="0"/>
              <w:overflowPunct/>
              <w:topLinePunct w:val="0"/>
              <w:autoSpaceDE w:val="0"/>
              <w:autoSpaceDN w:val="0"/>
              <w:bidi w:val="0"/>
              <w:adjustRightInd w:val="0"/>
              <w:snapToGrid w:val="0"/>
              <w:spacing w:before="164"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4"/>
                <w:sz w:val="28"/>
                <w:szCs w:val="28"/>
              </w:rPr>
              <w:t>90 日历天（自磋商截止之日起）</w:t>
            </w:r>
          </w:p>
        </w:tc>
      </w:tr>
      <w:tr w14:paraId="1DCE2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4F0EF24A">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3.6</w:t>
            </w:r>
          </w:p>
        </w:tc>
        <w:tc>
          <w:tcPr>
            <w:tcW w:w="1832" w:type="dxa"/>
            <w:noWrap w:val="0"/>
            <w:vAlign w:val="center"/>
          </w:tcPr>
          <w:p w14:paraId="5E0DF871">
            <w:pPr>
              <w:pStyle w:val="13"/>
              <w:keepNext w:val="0"/>
              <w:keepLines w:val="0"/>
              <w:pageBreakBefore w:val="0"/>
              <w:widowControl/>
              <w:kinsoku w:val="0"/>
              <w:overflowPunct/>
              <w:topLinePunct w:val="0"/>
              <w:autoSpaceDE w:val="0"/>
              <w:autoSpaceDN w:val="0"/>
              <w:bidi w:val="0"/>
              <w:adjustRightInd w:val="0"/>
              <w:snapToGrid w:val="0"/>
              <w:spacing w:before="144"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是否允许递交备选</w:t>
            </w:r>
            <w:r>
              <w:rPr>
                <w:rFonts w:hint="eastAsia" w:ascii="仿宋" w:hAnsi="仿宋" w:eastAsia="仿宋" w:cs="仿宋"/>
                <w:b w:val="0"/>
                <w:bCs w:val="0"/>
                <w:spacing w:val="6"/>
                <w:sz w:val="28"/>
                <w:szCs w:val="28"/>
              </w:rPr>
              <w:t>投标方案</w:t>
            </w:r>
          </w:p>
        </w:tc>
        <w:tc>
          <w:tcPr>
            <w:tcW w:w="7106" w:type="dxa"/>
            <w:noWrap w:val="0"/>
            <w:vAlign w:val="center"/>
          </w:tcPr>
          <w:p w14:paraId="7EC730E2">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不允许</w:t>
            </w:r>
          </w:p>
        </w:tc>
      </w:tr>
      <w:tr w14:paraId="2760A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B4E5832">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position w:val="1"/>
                <w:sz w:val="28"/>
                <w:szCs w:val="28"/>
              </w:rPr>
              <w:t>3.7.3</w:t>
            </w:r>
          </w:p>
        </w:tc>
        <w:tc>
          <w:tcPr>
            <w:tcW w:w="1832" w:type="dxa"/>
            <w:noWrap w:val="0"/>
            <w:vAlign w:val="center"/>
          </w:tcPr>
          <w:p w14:paraId="2A480E4F">
            <w:pPr>
              <w:pStyle w:val="13"/>
              <w:keepNext w:val="0"/>
              <w:keepLines w:val="0"/>
              <w:pageBreakBefore w:val="0"/>
              <w:widowControl/>
              <w:kinsoku w:val="0"/>
              <w:overflowPunct/>
              <w:topLinePunct w:val="0"/>
              <w:autoSpaceDE w:val="0"/>
              <w:autoSpaceDN w:val="0"/>
              <w:bidi w:val="0"/>
              <w:adjustRightInd w:val="0"/>
              <w:snapToGrid w:val="0"/>
              <w:spacing w:before="144"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响应文件签字</w:t>
            </w:r>
            <w:r>
              <w:rPr>
                <w:rFonts w:hint="eastAsia" w:ascii="仿宋" w:hAnsi="仿宋" w:eastAsia="仿宋" w:cs="仿宋"/>
                <w:b w:val="0"/>
                <w:bCs w:val="0"/>
                <w:spacing w:val="7"/>
                <w:sz w:val="28"/>
                <w:szCs w:val="28"/>
              </w:rPr>
              <w:t>或盖章要求</w:t>
            </w:r>
          </w:p>
        </w:tc>
        <w:tc>
          <w:tcPr>
            <w:tcW w:w="7106" w:type="dxa"/>
            <w:noWrap w:val="0"/>
            <w:vAlign w:val="center"/>
          </w:tcPr>
          <w:p w14:paraId="464A3545">
            <w:pPr>
              <w:pStyle w:val="13"/>
              <w:keepNext w:val="0"/>
              <w:keepLines w:val="0"/>
              <w:pageBreakBefore w:val="0"/>
              <w:widowControl/>
              <w:kinsoku w:val="0"/>
              <w:overflowPunct/>
              <w:topLinePunct w:val="0"/>
              <w:autoSpaceDE w:val="0"/>
              <w:autoSpaceDN w:val="0"/>
              <w:bidi w:val="0"/>
              <w:adjustRightInd w:val="0"/>
              <w:snapToGrid w:val="0"/>
              <w:spacing w:before="144" w:line="360" w:lineRule="auto"/>
              <w:ind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按竞争性磋商文件提供的文件格式使用数字证书</w:t>
            </w:r>
            <w:r>
              <w:rPr>
                <w:rFonts w:hint="eastAsia" w:ascii="仿宋" w:hAnsi="仿宋" w:eastAsia="仿宋" w:cs="仿宋"/>
                <w:b w:val="0"/>
                <w:bCs w:val="0"/>
                <w:spacing w:val="-41"/>
                <w:sz w:val="28"/>
                <w:szCs w:val="28"/>
              </w:rPr>
              <w:t xml:space="preserve"> </w:t>
            </w:r>
            <w:r>
              <w:rPr>
                <w:rFonts w:hint="eastAsia" w:ascii="仿宋" w:hAnsi="仿宋" w:eastAsia="仿宋" w:cs="仿宋"/>
                <w:b w:val="0"/>
                <w:bCs w:val="0"/>
                <w:sz w:val="28"/>
                <w:szCs w:val="28"/>
              </w:rPr>
              <w:t>CA</w:t>
            </w:r>
            <w:r>
              <w:rPr>
                <w:rFonts w:hint="eastAsia" w:ascii="仿宋" w:hAnsi="仿宋" w:eastAsia="仿宋" w:cs="仿宋"/>
                <w:b w:val="0"/>
                <w:bCs w:val="0"/>
                <w:spacing w:val="-52"/>
                <w:sz w:val="28"/>
                <w:szCs w:val="28"/>
              </w:rPr>
              <w:t xml:space="preserve"> </w:t>
            </w:r>
            <w:r>
              <w:rPr>
                <w:rFonts w:hint="eastAsia" w:ascii="仿宋" w:hAnsi="仿宋" w:eastAsia="仿宋" w:cs="仿宋"/>
                <w:b w:val="0"/>
                <w:bCs w:val="0"/>
                <w:spacing w:val="9"/>
                <w:sz w:val="28"/>
                <w:szCs w:val="28"/>
              </w:rPr>
              <w:t>加盖供应商电子公</w:t>
            </w:r>
            <w:r>
              <w:rPr>
                <w:rFonts w:hint="eastAsia" w:ascii="仿宋" w:hAnsi="仿宋" w:eastAsia="仿宋" w:cs="仿宋"/>
                <w:b w:val="0"/>
                <w:bCs w:val="0"/>
                <w:spacing w:val="8"/>
                <w:sz w:val="28"/>
                <w:szCs w:val="28"/>
              </w:rPr>
              <w:t>章以及法定代表人电子签章或签字。</w:t>
            </w:r>
          </w:p>
        </w:tc>
      </w:tr>
      <w:tr w14:paraId="34FC7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13765B92">
            <w:pPr>
              <w:pStyle w:val="13"/>
              <w:keepNext w:val="0"/>
              <w:keepLines w:val="0"/>
              <w:pageBreakBefore w:val="0"/>
              <w:widowControl/>
              <w:kinsoku w:val="0"/>
              <w:overflowPunct/>
              <w:topLinePunct w:val="0"/>
              <w:autoSpaceDE w:val="0"/>
              <w:autoSpaceDN w:val="0"/>
              <w:bidi w:val="0"/>
              <w:adjustRightInd w:val="0"/>
              <w:snapToGrid w:val="0"/>
              <w:spacing w:before="145" w:line="360" w:lineRule="auto"/>
              <w:ind w:left="0" w:right="0" w:rightChars="0"/>
              <w:jc w:val="center"/>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2"/>
                <w:sz w:val="28"/>
                <w:szCs w:val="28"/>
              </w:rPr>
              <w:t>3.7.4</w:t>
            </w:r>
          </w:p>
        </w:tc>
        <w:tc>
          <w:tcPr>
            <w:tcW w:w="1832" w:type="dxa"/>
            <w:noWrap w:val="0"/>
            <w:vAlign w:val="center"/>
          </w:tcPr>
          <w:p w14:paraId="6C470BF2">
            <w:pPr>
              <w:pStyle w:val="13"/>
              <w:keepNext w:val="0"/>
              <w:keepLines w:val="0"/>
              <w:pageBreakBefore w:val="0"/>
              <w:widowControl/>
              <w:kinsoku w:val="0"/>
              <w:overflowPunct/>
              <w:topLinePunct w:val="0"/>
              <w:autoSpaceDE w:val="0"/>
              <w:autoSpaceDN w:val="0"/>
              <w:bidi w:val="0"/>
              <w:adjustRightInd w:val="0"/>
              <w:snapToGrid w:val="0"/>
              <w:spacing w:before="145" w:line="360" w:lineRule="auto"/>
              <w:ind w:left="0" w:right="0" w:rightChars="0"/>
              <w:jc w:val="center"/>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7"/>
                <w:sz w:val="28"/>
                <w:szCs w:val="28"/>
              </w:rPr>
              <w:t>响应文件制作、份</w:t>
            </w:r>
            <w:r>
              <w:rPr>
                <w:rFonts w:hint="eastAsia" w:ascii="仿宋" w:hAnsi="仿宋" w:eastAsia="仿宋" w:cs="仿宋"/>
                <w:b w:val="0"/>
                <w:bCs w:val="0"/>
                <w:spacing w:val="7"/>
                <w:sz w:val="28"/>
                <w:szCs w:val="28"/>
                <w:lang w:eastAsia="zh-CN"/>
              </w:rPr>
              <w:t>数</w:t>
            </w:r>
          </w:p>
        </w:tc>
        <w:tc>
          <w:tcPr>
            <w:tcW w:w="7106" w:type="dxa"/>
            <w:noWrap w:val="0"/>
            <w:vAlign w:val="center"/>
          </w:tcPr>
          <w:p w14:paraId="0DF47769">
            <w:pPr>
              <w:pStyle w:val="13"/>
              <w:keepNext w:val="0"/>
              <w:keepLines w:val="0"/>
              <w:pageBreakBefore w:val="0"/>
              <w:widowControl/>
              <w:kinsoku w:val="0"/>
              <w:wordWrap w:val="0"/>
              <w:overflowPunct/>
              <w:topLinePunct w:val="0"/>
              <w:autoSpaceDE w:val="0"/>
              <w:autoSpaceDN w:val="0"/>
              <w:bidi w:val="0"/>
              <w:adjustRightInd w:val="0"/>
              <w:snapToGrid w:val="0"/>
              <w:spacing w:line="360" w:lineRule="auto"/>
              <w:ind w:right="0" w:rightChars="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响应文件，需在递交截止时间前在</w:t>
            </w:r>
            <w:r>
              <w:rPr>
                <w:rFonts w:hint="eastAsia" w:ascii="仿宋" w:hAnsi="仿宋" w:eastAsia="仿宋" w:cs="仿宋"/>
                <w:b w:val="0"/>
                <w:bCs w:val="0"/>
                <w:spacing w:val="7"/>
                <w:sz w:val="28"/>
                <w:szCs w:val="28"/>
                <w:lang w:eastAsia="zh-CN"/>
              </w:rPr>
              <w:t>鲁采采电子招投标交易平台</w:t>
            </w:r>
            <w:r>
              <w:rPr>
                <w:rFonts w:hint="eastAsia" w:ascii="仿宋" w:hAnsi="仿宋" w:eastAsia="仿宋" w:cs="仿宋"/>
                <w:b w:val="0"/>
                <w:bCs w:val="0"/>
                <w:spacing w:val="11"/>
                <w:sz w:val="28"/>
                <w:szCs w:val="28"/>
              </w:rPr>
              <w:t>递交。</w:t>
            </w:r>
          </w:p>
          <w:p w14:paraId="668FC175">
            <w:pPr>
              <w:pStyle w:val="13"/>
              <w:keepNext w:val="0"/>
              <w:keepLines w:val="0"/>
              <w:pageBreakBefore w:val="0"/>
              <w:widowControl/>
              <w:kinsoku w:val="0"/>
              <w:wordWrap w:val="0"/>
              <w:overflowPunct/>
              <w:topLinePunct w:val="0"/>
              <w:autoSpaceDE w:val="0"/>
              <w:autoSpaceDN w:val="0"/>
              <w:bidi w:val="0"/>
              <w:adjustRightInd w:val="0"/>
              <w:snapToGrid w:val="0"/>
              <w:spacing w:line="360" w:lineRule="auto"/>
              <w:ind w:right="0" w:rightChars="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成交供应商应提交三份胶装的系统内生成的</w:t>
            </w:r>
            <w:r>
              <w:rPr>
                <w:rFonts w:hint="eastAsia" w:ascii="仿宋" w:hAnsi="仿宋" w:eastAsia="仿宋" w:cs="仿宋"/>
                <w:b w:val="0"/>
                <w:bCs w:val="0"/>
                <w:spacing w:val="-37"/>
                <w:sz w:val="28"/>
                <w:szCs w:val="28"/>
              </w:rPr>
              <w:t xml:space="preserve"> </w:t>
            </w:r>
            <w:r>
              <w:rPr>
                <w:rFonts w:hint="eastAsia" w:ascii="仿宋" w:hAnsi="仿宋" w:eastAsia="仿宋" w:cs="仿宋"/>
                <w:b w:val="0"/>
                <w:bCs w:val="0"/>
                <w:sz w:val="28"/>
                <w:szCs w:val="28"/>
              </w:rPr>
              <w:t>PDF</w:t>
            </w:r>
            <w:r>
              <w:rPr>
                <w:rFonts w:hint="eastAsia" w:ascii="仿宋" w:hAnsi="仿宋" w:eastAsia="仿宋" w:cs="仿宋"/>
                <w:b w:val="0"/>
                <w:bCs w:val="0"/>
                <w:spacing w:val="-39"/>
                <w:sz w:val="28"/>
                <w:szCs w:val="28"/>
              </w:rPr>
              <w:t xml:space="preserve"> </w:t>
            </w:r>
            <w:r>
              <w:rPr>
                <w:rFonts w:hint="eastAsia" w:ascii="仿宋" w:hAnsi="仿宋" w:eastAsia="仿宋" w:cs="仿宋"/>
                <w:b w:val="0"/>
                <w:bCs w:val="0"/>
                <w:spacing w:val="8"/>
                <w:sz w:val="28"/>
                <w:szCs w:val="28"/>
              </w:rPr>
              <w:t>版纸质标书，并加盖</w:t>
            </w:r>
            <w:r>
              <w:rPr>
                <w:rFonts w:hint="eastAsia" w:ascii="仿宋" w:hAnsi="仿宋" w:eastAsia="仿宋" w:cs="仿宋"/>
                <w:b w:val="0"/>
                <w:bCs w:val="0"/>
                <w:spacing w:val="-1"/>
                <w:sz w:val="28"/>
                <w:szCs w:val="28"/>
              </w:rPr>
              <w:t>公章。</w:t>
            </w:r>
          </w:p>
        </w:tc>
      </w:tr>
      <w:tr w14:paraId="1999A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6DC3553F">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3"/>
                <w:position w:val="1"/>
                <w:sz w:val="28"/>
                <w:szCs w:val="28"/>
              </w:rPr>
              <w:t>4.2.2</w:t>
            </w:r>
          </w:p>
        </w:tc>
        <w:tc>
          <w:tcPr>
            <w:tcW w:w="1832" w:type="dxa"/>
            <w:noWrap w:val="0"/>
            <w:vAlign w:val="center"/>
          </w:tcPr>
          <w:p w14:paraId="021F34B2">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递交</w:t>
            </w:r>
            <w:r>
              <w:rPr>
                <w:rFonts w:hint="eastAsia" w:ascii="仿宋" w:hAnsi="仿宋" w:eastAsia="仿宋" w:cs="仿宋"/>
                <w:b w:val="0"/>
                <w:bCs w:val="0"/>
                <w:spacing w:val="7"/>
                <w:sz w:val="28"/>
                <w:szCs w:val="28"/>
                <w:lang w:val="en-US" w:eastAsia="zh-CN"/>
              </w:rPr>
              <w:t>演示文件、</w:t>
            </w:r>
            <w:r>
              <w:rPr>
                <w:rFonts w:hint="eastAsia" w:ascii="仿宋" w:hAnsi="仿宋" w:eastAsia="仿宋" w:cs="仿宋"/>
                <w:b w:val="0"/>
                <w:bCs w:val="0"/>
                <w:spacing w:val="7"/>
                <w:sz w:val="28"/>
                <w:szCs w:val="28"/>
              </w:rPr>
              <w:t>响应文件地点</w:t>
            </w:r>
            <w:r>
              <w:rPr>
                <w:rFonts w:hint="eastAsia" w:ascii="仿宋" w:hAnsi="仿宋" w:eastAsia="仿宋" w:cs="仿宋"/>
                <w:b w:val="0"/>
                <w:bCs w:val="0"/>
                <w:spacing w:val="6"/>
                <w:sz w:val="28"/>
                <w:szCs w:val="28"/>
              </w:rPr>
              <w:t>及截止时间</w:t>
            </w:r>
          </w:p>
        </w:tc>
        <w:tc>
          <w:tcPr>
            <w:tcW w:w="7106" w:type="dxa"/>
            <w:noWrap w:val="0"/>
            <w:vAlign w:val="center"/>
          </w:tcPr>
          <w:p w14:paraId="63D58672">
            <w:pPr>
              <w:pStyle w:val="13"/>
              <w:keepNext w:val="0"/>
              <w:keepLines w:val="0"/>
              <w:pageBreakBefore w:val="0"/>
              <w:widowControl/>
              <w:kinsoku w:val="0"/>
              <w:overflowPunct/>
              <w:topLinePunct w:val="0"/>
              <w:autoSpaceDE w:val="0"/>
              <w:autoSpaceDN w:val="0"/>
              <w:bidi w:val="0"/>
              <w:adjustRightInd w:val="0"/>
              <w:snapToGrid w:val="0"/>
              <w:spacing w:before="140" w:line="360" w:lineRule="auto"/>
              <w:ind w:right="0" w:rightChars="0"/>
              <w:jc w:val="left"/>
              <w:textAlignment w:val="baseline"/>
              <w:rPr>
                <w:rFonts w:hint="default" w:ascii="仿宋" w:hAnsi="仿宋" w:eastAsia="仿宋" w:cs="仿宋"/>
                <w:b w:val="0"/>
                <w:bCs w:val="0"/>
                <w:spacing w:val="10"/>
                <w:sz w:val="28"/>
                <w:szCs w:val="28"/>
                <w:lang w:val="en-US" w:eastAsia="zh-CN"/>
              </w:rPr>
            </w:pPr>
            <w:r>
              <w:rPr>
                <w:rFonts w:hint="eastAsia" w:ascii="仿宋" w:hAnsi="仿宋" w:eastAsia="仿宋" w:cs="仿宋"/>
                <w:b w:val="0"/>
                <w:bCs w:val="0"/>
                <w:spacing w:val="10"/>
                <w:sz w:val="28"/>
                <w:szCs w:val="28"/>
                <w:lang w:val="en-US" w:eastAsia="zh-CN"/>
              </w:rPr>
              <w:t>演示文件：菏泽市公共资源(国有产权)交易中心会议室供应商现场递交演示文件。</w:t>
            </w:r>
          </w:p>
          <w:p w14:paraId="2BB874DC">
            <w:pPr>
              <w:pStyle w:val="13"/>
              <w:keepNext w:val="0"/>
              <w:keepLines w:val="0"/>
              <w:pageBreakBefore w:val="0"/>
              <w:widowControl/>
              <w:kinsoku w:val="0"/>
              <w:overflowPunct/>
              <w:topLinePunct w:val="0"/>
              <w:autoSpaceDE w:val="0"/>
              <w:autoSpaceDN w:val="0"/>
              <w:bidi w:val="0"/>
              <w:adjustRightInd w:val="0"/>
              <w:snapToGrid w:val="0"/>
              <w:spacing w:before="140" w:line="360" w:lineRule="auto"/>
              <w:ind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0"/>
                <w:sz w:val="28"/>
                <w:szCs w:val="28"/>
                <w:lang w:val="en-US" w:eastAsia="zh-CN"/>
              </w:rPr>
              <w:t>响应文件：</w:t>
            </w:r>
            <w:r>
              <w:rPr>
                <w:rFonts w:hint="eastAsia" w:ascii="仿宋" w:hAnsi="仿宋" w:eastAsia="仿宋" w:cs="仿宋"/>
                <w:b w:val="0"/>
                <w:bCs w:val="0"/>
                <w:spacing w:val="10"/>
                <w:sz w:val="28"/>
                <w:szCs w:val="28"/>
                <w:lang w:eastAsia="zh-CN"/>
              </w:rPr>
              <w:t>鲁采采电子招投标交易平台</w:t>
            </w:r>
            <w:r>
              <w:rPr>
                <w:rFonts w:hint="eastAsia" w:ascii="仿宋" w:hAnsi="仿宋" w:eastAsia="仿宋" w:cs="仿宋"/>
                <w:b w:val="0"/>
                <w:bCs w:val="0"/>
                <w:spacing w:val="10"/>
                <w:sz w:val="28"/>
                <w:szCs w:val="28"/>
              </w:rPr>
              <w:t>平台上传递交加密电子</w:t>
            </w:r>
            <w:r>
              <w:rPr>
                <w:rFonts w:hint="eastAsia" w:ascii="仿宋" w:hAnsi="仿宋" w:eastAsia="仿宋" w:cs="仿宋"/>
                <w:b w:val="0"/>
                <w:bCs w:val="0"/>
                <w:spacing w:val="3"/>
                <w:sz w:val="28"/>
                <w:szCs w:val="28"/>
              </w:rPr>
              <w:t>响应文件。</w:t>
            </w:r>
          </w:p>
          <w:p w14:paraId="03E80BAB">
            <w:pPr>
              <w:pStyle w:val="13"/>
              <w:keepNext w:val="0"/>
              <w:keepLines w:val="0"/>
              <w:pageBreakBefore w:val="0"/>
              <w:widowControl/>
              <w:kinsoku w:val="0"/>
              <w:overflowPunct/>
              <w:topLinePunct w:val="0"/>
              <w:autoSpaceDE w:val="0"/>
              <w:autoSpaceDN w:val="0"/>
              <w:bidi w:val="0"/>
              <w:adjustRightInd w:val="0"/>
              <w:snapToGrid w:val="0"/>
              <w:spacing w:before="2" w:line="360" w:lineRule="auto"/>
              <w:ind w:right="0" w:rightChars="0"/>
              <w:jc w:val="left"/>
              <w:textAlignment w:val="baseline"/>
              <w:rPr>
                <w:rFonts w:hint="eastAsia" w:ascii="仿宋" w:hAnsi="仿宋" w:eastAsia="仿宋" w:cs="仿宋"/>
                <w:b w:val="0"/>
                <w:bCs w:val="0"/>
                <w:spacing w:val="2"/>
                <w:sz w:val="28"/>
                <w:szCs w:val="28"/>
                <w:lang w:eastAsia="zh-CN"/>
              </w:rPr>
            </w:pPr>
            <w:r>
              <w:rPr>
                <w:rFonts w:hint="eastAsia" w:ascii="仿宋" w:hAnsi="仿宋" w:eastAsia="仿宋" w:cs="仿宋"/>
                <w:b w:val="0"/>
                <w:bCs w:val="0"/>
                <w:spacing w:val="2"/>
                <w:sz w:val="28"/>
                <w:szCs w:val="28"/>
              </w:rPr>
              <w:t>截止时间：</w:t>
            </w:r>
            <w:r>
              <w:rPr>
                <w:rFonts w:hint="eastAsia" w:ascii="仿宋" w:hAnsi="仿宋" w:eastAsia="仿宋" w:cs="仿宋"/>
                <w:b w:val="0"/>
                <w:bCs w:val="0"/>
                <w:spacing w:val="2"/>
                <w:sz w:val="28"/>
                <w:szCs w:val="28"/>
                <w:lang w:eastAsia="zh-CN"/>
              </w:rPr>
              <w:t>详见竞争性磋商公告</w:t>
            </w:r>
          </w:p>
          <w:p w14:paraId="36D47F94">
            <w:pPr>
              <w:pStyle w:val="13"/>
              <w:keepNext w:val="0"/>
              <w:keepLines w:val="0"/>
              <w:pageBreakBefore w:val="0"/>
              <w:widowControl/>
              <w:kinsoku w:val="0"/>
              <w:overflowPunct/>
              <w:topLinePunct w:val="0"/>
              <w:autoSpaceDE w:val="0"/>
              <w:autoSpaceDN w:val="0"/>
              <w:bidi w:val="0"/>
              <w:adjustRightInd w:val="0"/>
              <w:snapToGrid w:val="0"/>
              <w:spacing w:before="2" w:line="360" w:lineRule="auto"/>
              <w:ind w:right="0" w:rightChars="0"/>
              <w:jc w:val="left"/>
              <w:textAlignment w:val="baseline"/>
              <w:rPr>
                <w:rFonts w:hint="eastAsia" w:ascii="仿宋" w:hAnsi="仿宋" w:eastAsia="仿宋" w:cs="仿宋"/>
                <w:b w:val="0"/>
                <w:bCs w:val="0"/>
                <w:spacing w:val="2"/>
                <w:sz w:val="28"/>
                <w:szCs w:val="28"/>
                <w:lang w:eastAsia="zh-CN"/>
              </w:rPr>
            </w:pPr>
            <w:r>
              <w:rPr>
                <w:rFonts w:hint="eastAsia" w:ascii="仿宋" w:hAnsi="仿宋" w:eastAsia="仿宋" w:cs="仿宋"/>
                <w:b w:val="0"/>
                <w:bCs w:val="0"/>
                <w:spacing w:val="2"/>
                <w:sz w:val="28"/>
                <w:szCs w:val="28"/>
                <w:lang w:eastAsia="zh-CN"/>
              </w:rPr>
              <w:t>注:演示文件以</w:t>
            </w:r>
            <w:r>
              <w:rPr>
                <w:rFonts w:hint="eastAsia" w:ascii="仿宋" w:hAnsi="仿宋" w:eastAsia="仿宋" w:cs="仿宋"/>
                <w:b w:val="0"/>
                <w:bCs w:val="0"/>
                <w:spacing w:val="2"/>
                <w:sz w:val="28"/>
                <w:szCs w:val="28"/>
                <w:lang w:val="en-US" w:eastAsia="zh-CN"/>
              </w:rPr>
              <w:t>U</w:t>
            </w:r>
            <w:r>
              <w:rPr>
                <w:rFonts w:hint="eastAsia" w:ascii="仿宋" w:hAnsi="仿宋" w:eastAsia="仿宋" w:cs="仿宋"/>
                <w:b w:val="0"/>
                <w:bCs w:val="0"/>
                <w:spacing w:val="2"/>
                <w:sz w:val="28"/>
                <w:szCs w:val="28"/>
                <w:lang w:eastAsia="zh-CN"/>
              </w:rPr>
              <w:t>盘为介质存储，</w:t>
            </w:r>
            <w:r>
              <w:rPr>
                <w:rFonts w:hint="eastAsia" w:ascii="仿宋" w:hAnsi="仿宋" w:eastAsia="仿宋" w:cs="仿宋"/>
                <w:b w:val="0"/>
                <w:bCs w:val="0"/>
                <w:spacing w:val="2"/>
                <w:sz w:val="28"/>
                <w:szCs w:val="28"/>
                <w:lang w:val="en-US" w:eastAsia="zh-CN"/>
              </w:rPr>
              <w:t>U</w:t>
            </w:r>
            <w:r>
              <w:rPr>
                <w:rFonts w:hint="eastAsia" w:ascii="仿宋" w:hAnsi="仿宋" w:eastAsia="仿宋" w:cs="仿宋"/>
                <w:b w:val="0"/>
                <w:bCs w:val="0"/>
                <w:spacing w:val="2"/>
                <w:sz w:val="28"/>
                <w:szCs w:val="28"/>
                <w:lang w:eastAsia="zh-CN"/>
              </w:rPr>
              <w:t>盘装在单独的档案袋内密封上交。</w:t>
            </w:r>
          </w:p>
        </w:tc>
      </w:tr>
      <w:tr w14:paraId="1A379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F95DD8A">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5.1</w:t>
            </w:r>
          </w:p>
        </w:tc>
        <w:tc>
          <w:tcPr>
            <w:tcW w:w="1832" w:type="dxa"/>
            <w:noWrap w:val="0"/>
            <w:vAlign w:val="center"/>
          </w:tcPr>
          <w:p w14:paraId="04122EBC">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磋商时间和地点</w:t>
            </w:r>
          </w:p>
        </w:tc>
        <w:tc>
          <w:tcPr>
            <w:tcW w:w="7106" w:type="dxa"/>
            <w:noWrap w:val="0"/>
            <w:vAlign w:val="center"/>
          </w:tcPr>
          <w:p w14:paraId="5A19F5CD">
            <w:pPr>
              <w:pStyle w:val="13"/>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jc w:val="left"/>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1"/>
                <w:sz w:val="28"/>
                <w:szCs w:val="28"/>
              </w:rPr>
              <w:t>时间：</w:t>
            </w:r>
            <w:r>
              <w:rPr>
                <w:rFonts w:hint="eastAsia" w:ascii="仿宋" w:hAnsi="仿宋" w:eastAsia="仿宋" w:cs="仿宋"/>
                <w:b w:val="0"/>
                <w:bCs w:val="0"/>
                <w:spacing w:val="-1"/>
                <w:sz w:val="28"/>
                <w:szCs w:val="28"/>
                <w:lang w:eastAsia="zh-CN"/>
              </w:rPr>
              <w:t>详见竞争性磋商公告</w:t>
            </w:r>
          </w:p>
          <w:p w14:paraId="24B609D2">
            <w:pPr>
              <w:pStyle w:val="13"/>
              <w:keepNext w:val="0"/>
              <w:keepLines w:val="0"/>
              <w:pageBreakBefore w:val="0"/>
              <w:widowControl/>
              <w:kinsoku w:val="0"/>
              <w:overflowPunct/>
              <w:topLinePunct w:val="0"/>
              <w:autoSpaceDE w:val="0"/>
              <w:autoSpaceDN w:val="0"/>
              <w:bidi w:val="0"/>
              <w:adjustRightInd w:val="0"/>
              <w:snapToGrid w:val="0"/>
              <w:spacing w:before="132" w:line="360" w:lineRule="auto"/>
              <w:ind w:left="0" w:right="0" w:rightChars="0"/>
              <w:jc w:val="left"/>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10"/>
                <w:sz w:val="28"/>
                <w:szCs w:val="28"/>
              </w:rPr>
              <w:t>地点：</w:t>
            </w:r>
            <w:r>
              <w:rPr>
                <w:rFonts w:hint="eastAsia" w:ascii="仿宋" w:hAnsi="仿宋" w:eastAsia="仿宋" w:cs="仿宋"/>
                <w:b w:val="0"/>
                <w:bCs w:val="0"/>
                <w:spacing w:val="10"/>
                <w:sz w:val="28"/>
                <w:szCs w:val="28"/>
                <w:lang w:eastAsia="zh-CN"/>
              </w:rPr>
              <w:t>详见竞争性磋商公告</w:t>
            </w:r>
          </w:p>
        </w:tc>
      </w:tr>
      <w:tr w14:paraId="1D85F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406CC190">
            <w:pPr>
              <w:pStyle w:val="13"/>
              <w:keepNext w:val="0"/>
              <w:keepLines w:val="0"/>
              <w:pageBreakBefore w:val="0"/>
              <w:widowControl/>
              <w:kinsoku w:val="0"/>
              <w:overflowPunct/>
              <w:topLinePunct w:val="0"/>
              <w:autoSpaceDE w:val="0"/>
              <w:autoSpaceDN w:val="0"/>
              <w:bidi w:val="0"/>
              <w:adjustRightInd w:val="0"/>
              <w:snapToGrid w:val="0"/>
              <w:spacing w:before="18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position w:val="1"/>
                <w:sz w:val="28"/>
                <w:szCs w:val="28"/>
              </w:rPr>
              <w:t>6.1.1</w:t>
            </w:r>
          </w:p>
        </w:tc>
        <w:tc>
          <w:tcPr>
            <w:tcW w:w="1832" w:type="dxa"/>
            <w:noWrap w:val="0"/>
            <w:vAlign w:val="center"/>
          </w:tcPr>
          <w:p w14:paraId="64E3E04B">
            <w:pPr>
              <w:pStyle w:val="13"/>
              <w:keepNext w:val="0"/>
              <w:keepLines w:val="0"/>
              <w:pageBreakBefore w:val="0"/>
              <w:widowControl/>
              <w:kinsoku w:val="0"/>
              <w:overflowPunct/>
              <w:topLinePunct w:val="0"/>
              <w:autoSpaceDE w:val="0"/>
              <w:autoSpaceDN w:val="0"/>
              <w:bidi w:val="0"/>
              <w:adjustRightInd w:val="0"/>
              <w:snapToGrid w:val="0"/>
              <w:spacing w:before="186"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磋商小组的组建</w:t>
            </w:r>
          </w:p>
        </w:tc>
        <w:tc>
          <w:tcPr>
            <w:tcW w:w="7106" w:type="dxa"/>
            <w:noWrap w:val="0"/>
            <w:vAlign w:val="center"/>
          </w:tcPr>
          <w:p w14:paraId="347DE6D6">
            <w:pPr>
              <w:pStyle w:val="13"/>
              <w:keepNext w:val="0"/>
              <w:keepLines w:val="0"/>
              <w:pageBreakBefore w:val="0"/>
              <w:widowControl/>
              <w:kinsoku w:val="0"/>
              <w:overflowPunct/>
              <w:topLinePunct w:val="0"/>
              <w:autoSpaceDE w:val="0"/>
              <w:autoSpaceDN w:val="0"/>
              <w:bidi w:val="0"/>
              <w:adjustRightInd w:val="0"/>
              <w:snapToGrid w:val="0"/>
              <w:spacing w:before="18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磋商小组成员：磋商小组由三人或以上单数组成。</w:t>
            </w:r>
          </w:p>
        </w:tc>
      </w:tr>
      <w:tr w14:paraId="19990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4AD7A362">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7.1</w:t>
            </w:r>
          </w:p>
        </w:tc>
        <w:tc>
          <w:tcPr>
            <w:tcW w:w="1832" w:type="dxa"/>
            <w:noWrap w:val="0"/>
            <w:vAlign w:val="center"/>
          </w:tcPr>
          <w:p w14:paraId="63111662">
            <w:pPr>
              <w:pStyle w:val="13"/>
              <w:keepNext w:val="0"/>
              <w:keepLines w:val="0"/>
              <w:pageBreakBefore w:val="0"/>
              <w:widowControl/>
              <w:kinsoku w:val="0"/>
              <w:overflowPunct/>
              <w:topLinePunct w:val="0"/>
              <w:autoSpaceDE w:val="0"/>
              <w:autoSpaceDN w:val="0"/>
              <w:bidi w:val="0"/>
              <w:adjustRightInd w:val="0"/>
              <w:snapToGrid w:val="0"/>
              <w:spacing w:before="150"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是否授权磋商小组确定成交供应商</w:t>
            </w:r>
          </w:p>
        </w:tc>
        <w:tc>
          <w:tcPr>
            <w:tcW w:w="7106" w:type="dxa"/>
            <w:noWrap w:val="0"/>
            <w:vAlign w:val="center"/>
          </w:tcPr>
          <w:p w14:paraId="2A638A56">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□是</w:t>
            </w:r>
          </w:p>
          <w:p w14:paraId="6620B8F2">
            <w:pPr>
              <w:pStyle w:val="13"/>
              <w:keepNext w:val="0"/>
              <w:keepLines w:val="0"/>
              <w:pageBreakBefore w:val="0"/>
              <w:widowControl/>
              <w:kinsoku w:val="0"/>
              <w:overflowPunct/>
              <w:topLinePunct w:val="0"/>
              <w:autoSpaceDE w:val="0"/>
              <w:autoSpaceDN w:val="0"/>
              <w:bidi w:val="0"/>
              <w:adjustRightInd w:val="0"/>
              <w:snapToGrid w:val="0"/>
              <w:spacing w:before="10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☑否，推荐的成交候选人数：推荐排名最前的三名</w:t>
            </w:r>
          </w:p>
        </w:tc>
      </w:tr>
      <w:tr w14:paraId="3FF43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0A76A74A">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7.2</w:t>
            </w:r>
          </w:p>
        </w:tc>
        <w:tc>
          <w:tcPr>
            <w:tcW w:w="1832" w:type="dxa"/>
            <w:noWrap w:val="0"/>
            <w:vAlign w:val="center"/>
          </w:tcPr>
          <w:p w14:paraId="79D9C617">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bCs/>
                <w:color w:val="FF0000"/>
                <w:sz w:val="28"/>
                <w:szCs w:val="28"/>
              </w:rPr>
            </w:pPr>
            <w:r>
              <w:rPr>
                <w:rFonts w:hint="eastAsia" w:ascii="仿宋" w:hAnsi="仿宋" w:eastAsia="仿宋" w:cs="仿宋"/>
                <w:b/>
                <w:bCs/>
                <w:color w:val="auto"/>
                <w:spacing w:val="6"/>
                <w:sz w:val="28"/>
                <w:szCs w:val="28"/>
              </w:rPr>
              <w:t>付款方式</w:t>
            </w:r>
          </w:p>
        </w:tc>
        <w:tc>
          <w:tcPr>
            <w:tcW w:w="7106" w:type="dxa"/>
            <w:noWrap w:val="0"/>
            <w:vAlign w:val="center"/>
          </w:tcPr>
          <w:p w14:paraId="3A4DC773">
            <w:pPr>
              <w:pStyle w:val="13"/>
              <w:keepNext w:val="0"/>
              <w:keepLines w:val="0"/>
              <w:pageBreakBefore w:val="0"/>
              <w:widowControl/>
              <w:kinsoku w:val="0"/>
              <w:overflowPunct/>
              <w:topLinePunct w:val="0"/>
              <w:autoSpaceDE w:val="0"/>
              <w:autoSpaceDN w:val="0"/>
              <w:bidi w:val="0"/>
              <w:adjustRightInd w:val="0"/>
              <w:snapToGrid w:val="0"/>
              <w:spacing w:before="142" w:line="360" w:lineRule="auto"/>
              <w:ind w:right="0" w:rightChars="0"/>
              <w:jc w:val="left"/>
              <w:textAlignment w:val="baseline"/>
              <w:rPr>
                <w:rFonts w:hint="eastAsia" w:ascii="仿宋" w:hAnsi="仿宋" w:eastAsia="仿宋" w:cs="仿宋"/>
                <w:b/>
                <w:bCs/>
                <w:color w:val="FF0000"/>
                <w:sz w:val="28"/>
                <w:szCs w:val="28"/>
              </w:rPr>
            </w:pPr>
            <w:r>
              <w:rPr>
                <w:rFonts w:hint="eastAsia" w:ascii="仿宋" w:hAnsi="仿宋" w:eastAsia="仿宋" w:cs="仿宋"/>
                <w:b/>
                <w:bCs/>
                <w:color w:val="auto"/>
                <w:spacing w:val="5"/>
                <w:sz w:val="28"/>
                <w:szCs w:val="28"/>
              </w:rPr>
              <w:t>合同签订生效并具备实施条件后30个工作日内预付合同审定总金额的35%，课程建设完成并正常上线运行并通过验收合格后，付合同审定总金额的60%。剩余5%的合同款待质保期期满后无息支付。</w:t>
            </w:r>
          </w:p>
        </w:tc>
      </w:tr>
      <w:tr w14:paraId="2176C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1BD1F528">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sz w:val="28"/>
                <w:szCs w:val="28"/>
              </w:rPr>
              <w:t>7.3.1</w:t>
            </w:r>
          </w:p>
        </w:tc>
        <w:tc>
          <w:tcPr>
            <w:tcW w:w="1832" w:type="dxa"/>
            <w:noWrap w:val="0"/>
            <w:vAlign w:val="center"/>
          </w:tcPr>
          <w:p w14:paraId="6671447A">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履约担保</w:t>
            </w:r>
          </w:p>
        </w:tc>
        <w:tc>
          <w:tcPr>
            <w:tcW w:w="7106" w:type="dxa"/>
            <w:noWrap w:val="0"/>
            <w:vAlign w:val="center"/>
          </w:tcPr>
          <w:p w14:paraId="02F55F38">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无</w:t>
            </w:r>
          </w:p>
        </w:tc>
      </w:tr>
      <w:tr w14:paraId="6B269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0AC7F477">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p>
        </w:tc>
        <w:tc>
          <w:tcPr>
            <w:tcW w:w="1832" w:type="dxa"/>
            <w:noWrap w:val="0"/>
            <w:vAlign w:val="center"/>
          </w:tcPr>
          <w:p w14:paraId="6933C1D4">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相关费用</w:t>
            </w:r>
          </w:p>
        </w:tc>
        <w:tc>
          <w:tcPr>
            <w:tcW w:w="7106" w:type="dxa"/>
            <w:noWrap w:val="0"/>
            <w:vAlign w:val="center"/>
          </w:tcPr>
          <w:p w14:paraId="382D53B2">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lang w:eastAsia="zh-CN"/>
              </w:rPr>
            </w:pPr>
            <w:r>
              <w:rPr>
                <w:rFonts w:hint="eastAsia" w:ascii="仿宋" w:hAnsi="仿宋" w:eastAsia="仿宋" w:cs="仿宋"/>
                <w:b w:val="0"/>
                <w:bCs w:val="0"/>
                <w:spacing w:val="8"/>
                <w:sz w:val="28"/>
                <w:szCs w:val="28"/>
              </w:rPr>
              <w:t>1.代理服务费：</w:t>
            </w:r>
            <w:r>
              <w:rPr>
                <w:rFonts w:hint="eastAsia" w:ascii="仿宋" w:hAnsi="仿宋" w:eastAsia="仿宋" w:cs="仿宋"/>
                <w:b w:val="0"/>
                <w:bCs w:val="0"/>
                <w:spacing w:val="8"/>
                <w:sz w:val="28"/>
                <w:szCs w:val="28"/>
                <w:lang w:val="en-US" w:eastAsia="zh-CN"/>
              </w:rPr>
              <w:t>参照《招标代理服务收费管理暂行办法》计价格[2002]1980号文件收费标准的70%向成交人收取，由成交人在领取成交通知书时支付。</w:t>
            </w:r>
          </w:p>
          <w:p w14:paraId="04C8D875">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2.</w:t>
            </w:r>
            <w:r>
              <w:rPr>
                <w:rFonts w:hint="eastAsia" w:ascii="仿宋" w:hAnsi="仿宋" w:eastAsia="仿宋" w:cs="仿宋"/>
                <w:b w:val="0"/>
                <w:bCs w:val="0"/>
                <w:spacing w:val="8"/>
                <w:sz w:val="28"/>
                <w:szCs w:val="28"/>
                <w:lang w:val="en-US" w:eastAsia="zh-CN"/>
              </w:rPr>
              <w:t>平台收费标准请详见鲁采采电子招投标交易平台首页通知公告栏目中“鲁采采电子招投标交易系统收费通知”</w:t>
            </w:r>
            <w:r>
              <w:rPr>
                <w:rFonts w:hint="eastAsia" w:ascii="仿宋" w:hAnsi="仿宋" w:eastAsia="仿宋" w:cs="仿宋"/>
                <w:b w:val="0"/>
                <w:bCs w:val="0"/>
                <w:spacing w:val="8"/>
                <w:sz w:val="28"/>
                <w:szCs w:val="28"/>
              </w:rPr>
              <w:t>；</w:t>
            </w:r>
          </w:p>
          <w:p w14:paraId="14012436">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3.交易中心电子平台使用费：由成交人交至菏泽市公共资源（国有产权）交易中心（单项费用最低 1000 元）</w:t>
            </w:r>
          </w:p>
          <w:tbl>
            <w:tblPr>
              <w:tblStyle w:val="14"/>
              <w:tblW w:w="6288"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88"/>
            </w:tblGrid>
            <w:tr w14:paraId="332FE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6288" w:type="dxa"/>
                  <w:noWrap w:val="0"/>
                  <w:vAlign w:val="top"/>
                </w:tcPr>
                <w:p w14:paraId="1EF255DA">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交易中心电子平台使用费收费标准</w:t>
                  </w:r>
                </w:p>
              </w:tc>
            </w:tr>
            <w:tr w14:paraId="40403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6288" w:type="dxa"/>
                  <w:noWrap w:val="0"/>
                  <w:vAlign w:val="top"/>
                </w:tcPr>
                <w:p w14:paraId="348859F9">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300 万元（含300万元）以下部分0.17%</w:t>
                  </w:r>
                </w:p>
              </w:tc>
            </w:tr>
            <w:tr w14:paraId="130C6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6288" w:type="dxa"/>
                  <w:noWrap w:val="0"/>
                  <w:vAlign w:val="top"/>
                </w:tcPr>
                <w:p w14:paraId="5406934A">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备注：单项最低为 1000 元。</w:t>
                  </w:r>
                </w:p>
              </w:tc>
            </w:tr>
          </w:tbl>
          <w:p w14:paraId="30539C12">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lang w:val="en-US" w:eastAsia="zh-CN"/>
              </w:rPr>
            </w:pPr>
            <w:r>
              <w:rPr>
                <w:rFonts w:hint="eastAsia" w:ascii="仿宋" w:hAnsi="仿宋" w:eastAsia="仿宋" w:cs="仿宋"/>
                <w:b w:val="0"/>
                <w:bCs w:val="0"/>
                <w:spacing w:val="8"/>
                <w:sz w:val="28"/>
                <w:szCs w:val="28"/>
                <w:lang w:val="en-US" w:eastAsia="zh-CN"/>
              </w:rPr>
              <w:t>账户名称：菏泽阳光资源信息科技有限公司</w:t>
            </w:r>
          </w:p>
          <w:p w14:paraId="009E330B">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lang w:val="en-US" w:eastAsia="zh-CN"/>
              </w:rPr>
            </w:pPr>
            <w:r>
              <w:rPr>
                <w:rFonts w:hint="eastAsia" w:ascii="仿宋" w:hAnsi="仿宋" w:eastAsia="仿宋" w:cs="仿宋"/>
                <w:b w:val="0"/>
                <w:bCs w:val="0"/>
                <w:spacing w:val="8"/>
                <w:sz w:val="28"/>
                <w:szCs w:val="28"/>
                <w:lang w:val="en-US" w:eastAsia="zh-CN"/>
              </w:rPr>
              <w:t>开户行：莱商银行菏泽新世纪科技城支行</w:t>
            </w:r>
          </w:p>
          <w:p w14:paraId="39678811">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lang w:val="en-US" w:eastAsia="zh-CN"/>
              </w:rPr>
            </w:pPr>
            <w:r>
              <w:rPr>
                <w:rFonts w:hint="eastAsia" w:ascii="仿宋" w:hAnsi="仿宋" w:eastAsia="仿宋" w:cs="仿宋"/>
                <w:b w:val="0"/>
                <w:bCs w:val="0"/>
                <w:spacing w:val="8"/>
                <w:sz w:val="28"/>
                <w:szCs w:val="28"/>
                <w:lang w:val="en-US" w:eastAsia="zh-CN"/>
              </w:rPr>
              <w:t>账号：803027901421003192</w:t>
            </w:r>
          </w:p>
          <w:p w14:paraId="6E0F41BF">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lang w:eastAsia="zh-CN"/>
              </w:rPr>
            </w:pPr>
            <w:r>
              <w:rPr>
                <w:rFonts w:hint="eastAsia" w:ascii="仿宋" w:hAnsi="仿宋" w:eastAsia="仿宋" w:cs="仿宋"/>
                <w:b w:val="0"/>
                <w:bCs w:val="0"/>
                <w:spacing w:val="8"/>
                <w:sz w:val="28"/>
                <w:szCs w:val="28"/>
                <w:lang w:val="en-US" w:eastAsia="zh-CN"/>
              </w:rPr>
              <w:t>行号：313475000185</w:t>
            </w:r>
          </w:p>
          <w:p w14:paraId="2FAA9314">
            <w:pPr>
              <w:pStyle w:val="13"/>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注：供应商应自行承担所有与准备和参加磋商有关的费用。不论采购结果如何，采购单位对上述费用不负任何责任。以上费用由成交供应商在领取成交通知书时一次性付清。</w:t>
            </w:r>
          </w:p>
        </w:tc>
      </w:tr>
      <w:tr w14:paraId="3EED5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391E61BB">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9</w:t>
            </w:r>
          </w:p>
        </w:tc>
        <w:tc>
          <w:tcPr>
            <w:tcW w:w="1832" w:type="dxa"/>
            <w:noWrap w:val="0"/>
            <w:vAlign w:val="center"/>
          </w:tcPr>
          <w:p w14:paraId="34F20174">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采购最高限价</w:t>
            </w:r>
          </w:p>
        </w:tc>
        <w:tc>
          <w:tcPr>
            <w:tcW w:w="7106" w:type="dxa"/>
            <w:noWrap w:val="0"/>
            <w:vAlign w:val="center"/>
          </w:tcPr>
          <w:p w14:paraId="33BBD1FD">
            <w:pPr>
              <w:pStyle w:val="13"/>
              <w:keepNext w:val="0"/>
              <w:keepLines w:val="0"/>
              <w:pageBreakBefore w:val="0"/>
              <w:widowControl/>
              <w:kinsoku w:val="0"/>
              <w:overflowPunct/>
              <w:topLinePunct w:val="0"/>
              <w:autoSpaceDE w:val="0"/>
              <w:autoSpaceDN w:val="0"/>
              <w:bidi w:val="0"/>
              <w:adjustRightInd w:val="0"/>
              <w:snapToGrid w:val="0"/>
              <w:spacing w:before="144"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本项目采购最高限价：</w:t>
            </w:r>
            <w:r>
              <w:rPr>
                <w:rFonts w:hint="eastAsia" w:ascii="仿宋" w:hAnsi="仿宋" w:eastAsia="仿宋" w:cs="仿宋"/>
                <w:b w:val="0"/>
                <w:bCs w:val="0"/>
                <w:spacing w:val="5"/>
                <w:sz w:val="28"/>
                <w:szCs w:val="28"/>
                <w:lang w:eastAsia="zh-CN"/>
              </w:rPr>
              <w:t>大写：玖拾万元整，小写：</w:t>
            </w:r>
            <w:r>
              <w:rPr>
                <w:rFonts w:hint="eastAsia" w:ascii="仿宋" w:hAnsi="仿宋" w:eastAsia="仿宋" w:cs="仿宋"/>
                <w:b w:val="0"/>
                <w:bCs w:val="0"/>
                <w:spacing w:val="5"/>
                <w:sz w:val="28"/>
                <w:szCs w:val="28"/>
                <w:lang w:val="en-US" w:eastAsia="zh-CN"/>
              </w:rPr>
              <w:t>90.00</w:t>
            </w:r>
            <w:r>
              <w:rPr>
                <w:rFonts w:hint="eastAsia" w:ascii="仿宋" w:hAnsi="仿宋" w:eastAsia="仿宋" w:cs="仿宋"/>
                <w:b w:val="0"/>
                <w:bCs w:val="0"/>
                <w:spacing w:val="-21"/>
                <w:sz w:val="28"/>
                <w:szCs w:val="28"/>
              </w:rPr>
              <w:t xml:space="preserve"> </w:t>
            </w:r>
            <w:r>
              <w:rPr>
                <w:rFonts w:hint="eastAsia" w:ascii="仿宋" w:hAnsi="仿宋" w:eastAsia="仿宋" w:cs="仿宋"/>
                <w:b w:val="0"/>
                <w:bCs w:val="0"/>
                <w:spacing w:val="5"/>
                <w:sz w:val="28"/>
                <w:szCs w:val="28"/>
              </w:rPr>
              <w:t>万元</w:t>
            </w:r>
            <w:r>
              <w:rPr>
                <w:rFonts w:hint="eastAsia" w:ascii="仿宋" w:hAnsi="仿宋" w:eastAsia="仿宋" w:cs="仿宋"/>
                <w:b w:val="0"/>
                <w:bCs w:val="0"/>
                <w:spacing w:val="5"/>
                <w:sz w:val="28"/>
                <w:szCs w:val="28"/>
                <w:lang w:eastAsia="zh-CN"/>
              </w:rPr>
              <w:t>，</w:t>
            </w:r>
            <w:r>
              <w:rPr>
                <w:rFonts w:hint="eastAsia" w:ascii="仿宋" w:hAnsi="仿宋" w:eastAsia="仿宋" w:cs="仿宋"/>
                <w:b w:val="0"/>
                <w:bCs w:val="0"/>
                <w:spacing w:val="7"/>
                <w:sz w:val="28"/>
                <w:szCs w:val="28"/>
              </w:rPr>
              <w:t>注：报价高于最高限价的按无效报价处理。</w:t>
            </w:r>
          </w:p>
        </w:tc>
      </w:tr>
      <w:tr w14:paraId="63C49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44124771">
            <w:pPr>
              <w:pStyle w:val="13"/>
              <w:keepNext w:val="0"/>
              <w:keepLines w:val="0"/>
              <w:pageBreakBefore w:val="0"/>
              <w:widowControl/>
              <w:kinsoku w:val="0"/>
              <w:overflowPunct/>
              <w:topLinePunct w:val="0"/>
              <w:autoSpaceDE w:val="0"/>
              <w:autoSpaceDN w:val="0"/>
              <w:bidi w:val="0"/>
              <w:adjustRightInd w:val="0"/>
              <w:snapToGrid w:val="0"/>
              <w:spacing w:before="14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10</w:t>
            </w:r>
          </w:p>
        </w:tc>
        <w:tc>
          <w:tcPr>
            <w:tcW w:w="8938" w:type="dxa"/>
            <w:gridSpan w:val="2"/>
            <w:noWrap w:val="0"/>
            <w:vAlign w:val="center"/>
          </w:tcPr>
          <w:p w14:paraId="52137461">
            <w:pPr>
              <w:pStyle w:val="13"/>
              <w:keepNext w:val="0"/>
              <w:keepLines w:val="0"/>
              <w:pageBreakBefore w:val="0"/>
              <w:widowControl/>
              <w:kinsoku w:val="0"/>
              <w:overflowPunct/>
              <w:topLinePunct w:val="0"/>
              <w:autoSpaceDE w:val="0"/>
              <w:autoSpaceDN w:val="0"/>
              <w:bidi w:val="0"/>
              <w:adjustRightInd w:val="0"/>
              <w:snapToGrid w:val="0"/>
              <w:spacing w:before="14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需要补充的其他内容</w:t>
            </w:r>
          </w:p>
        </w:tc>
      </w:tr>
      <w:tr w14:paraId="392F2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01F4F9F2">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10.1</w:t>
            </w:r>
          </w:p>
        </w:tc>
        <w:tc>
          <w:tcPr>
            <w:tcW w:w="1832" w:type="dxa"/>
            <w:noWrap w:val="0"/>
            <w:vAlign w:val="center"/>
          </w:tcPr>
          <w:p w14:paraId="77253957">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解释权</w:t>
            </w:r>
          </w:p>
        </w:tc>
        <w:tc>
          <w:tcPr>
            <w:tcW w:w="7106" w:type="dxa"/>
            <w:noWrap w:val="0"/>
            <w:vAlign w:val="center"/>
          </w:tcPr>
          <w:p w14:paraId="0F941DD8">
            <w:pPr>
              <w:pStyle w:val="13"/>
              <w:keepNext w:val="0"/>
              <w:keepLines w:val="0"/>
              <w:pageBreakBefore w:val="0"/>
              <w:widowControl/>
              <w:kinsoku w:val="0"/>
              <w:overflowPunct/>
              <w:topLinePunct w:val="0"/>
              <w:autoSpaceDE w:val="0"/>
              <w:autoSpaceDN w:val="0"/>
              <w:bidi w:val="0"/>
              <w:adjustRightInd w:val="0"/>
              <w:snapToGrid w:val="0"/>
              <w:spacing w:before="139"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构成本竞争性磋商文件的各个组成文件应互为解释，互为说明；如有</w:t>
            </w:r>
            <w:r>
              <w:rPr>
                <w:rFonts w:hint="eastAsia" w:ascii="仿宋" w:hAnsi="仿宋" w:eastAsia="仿宋" w:cs="仿宋"/>
                <w:b w:val="0"/>
                <w:bCs w:val="0"/>
                <w:spacing w:val="8"/>
                <w:sz w:val="28"/>
                <w:szCs w:val="28"/>
              </w:rPr>
              <w:t>不明确或不一致，构成合同文件组成内容的，</w:t>
            </w:r>
            <w:r>
              <w:rPr>
                <w:rFonts w:hint="eastAsia" w:ascii="仿宋" w:hAnsi="仿宋" w:eastAsia="仿宋" w:cs="仿宋"/>
                <w:b w:val="0"/>
                <w:bCs w:val="0"/>
                <w:spacing w:val="-54"/>
                <w:sz w:val="28"/>
                <w:szCs w:val="28"/>
              </w:rPr>
              <w:t xml:space="preserve"> </w:t>
            </w:r>
            <w:r>
              <w:rPr>
                <w:rFonts w:hint="eastAsia" w:ascii="仿宋" w:hAnsi="仿宋" w:eastAsia="仿宋" w:cs="仿宋"/>
                <w:b w:val="0"/>
                <w:bCs w:val="0"/>
                <w:spacing w:val="8"/>
                <w:sz w:val="28"/>
                <w:szCs w:val="28"/>
              </w:rPr>
              <w:t>以合同文件约定内容为</w:t>
            </w:r>
            <w:r>
              <w:rPr>
                <w:rFonts w:hint="eastAsia" w:ascii="仿宋" w:hAnsi="仿宋" w:eastAsia="仿宋" w:cs="仿宋"/>
                <w:b w:val="0"/>
                <w:bCs w:val="0"/>
                <w:spacing w:val="9"/>
                <w:sz w:val="28"/>
                <w:szCs w:val="28"/>
              </w:rPr>
              <w:t>准，且以专用合同条款约定的合同文件优先顺序解释；除竞争性磋商文件中有特别规定外，仅适用于采购投标阶段的规定，按竞争性磋商公告、供应商须知、磋商办法、响应文件格式的先后顺序解释；同一组成文件中就同一事项的规定或约定不一致的，以编排顺序在后者为</w:t>
            </w:r>
            <w:r>
              <w:rPr>
                <w:rFonts w:hint="eastAsia" w:ascii="仿宋" w:hAnsi="仿宋" w:eastAsia="仿宋" w:cs="仿宋"/>
                <w:b w:val="0"/>
                <w:bCs w:val="0"/>
                <w:spacing w:val="8"/>
                <w:sz w:val="28"/>
                <w:szCs w:val="28"/>
              </w:rPr>
              <w:t>准；同一组成文件不同版本之间有不一致的，以形成时</w:t>
            </w:r>
            <w:r>
              <w:rPr>
                <w:rFonts w:hint="eastAsia" w:ascii="仿宋" w:hAnsi="仿宋" w:eastAsia="仿宋" w:cs="仿宋"/>
                <w:b w:val="0"/>
                <w:bCs w:val="0"/>
                <w:spacing w:val="7"/>
                <w:sz w:val="28"/>
                <w:szCs w:val="28"/>
              </w:rPr>
              <w:t>间在后者为准。按本款前述规定仍不能形成结论的，</w:t>
            </w:r>
            <w:r>
              <w:rPr>
                <w:rFonts w:hint="eastAsia" w:ascii="仿宋" w:hAnsi="仿宋" w:eastAsia="仿宋" w:cs="仿宋"/>
                <w:b w:val="0"/>
                <w:bCs w:val="0"/>
                <w:spacing w:val="-49"/>
                <w:sz w:val="28"/>
                <w:szCs w:val="28"/>
              </w:rPr>
              <w:t xml:space="preserve"> </w:t>
            </w:r>
            <w:r>
              <w:rPr>
                <w:rFonts w:hint="eastAsia" w:ascii="仿宋" w:hAnsi="仿宋" w:eastAsia="仿宋" w:cs="仿宋"/>
                <w:b w:val="0"/>
                <w:bCs w:val="0"/>
                <w:spacing w:val="7"/>
                <w:sz w:val="28"/>
                <w:szCs w:val="28"/>
              </w:rPr>
              <w:t>由采购人负责解释。</w:t>
            </w:r>
          </w:p>
        </w:tc>
      </w:tr>
      <w:tr w14:paraId="316A9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ABDA551">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10.2</w:t>
            </w:r>
          </w:p>
        </w:tc>
        <w:tc>
          <w:tcPr>
            <w:tcW w:w="1832" w:type="dxa"/>
            <w:noWrap w:val="0"/>
            <w:vAlign w:val="center"/>
          </w:tcPr>
          <w:p w14:paraId="49FFDFA6">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4"/>
                <w:sz w:val="28"/>
                <w:szCs w:val="28"/>
              </w:rPr>
              <w:t>监督</w:t>
            </w:r>
          </w:p>
        </w:tc>
        <w:tc>
          <w:tcPr>
            <w:tcW w:w="7106" w:type="dxa"/>
            <w:noWrap w:val="0"/>
            <w:vAlign w:val="center"/>
          </w:tcPr>
          <w:p w14:paraId="3BB0911F">
            <w:pPr>
              <w:pStyle w:val="13"/>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hanging="4"/>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本项目的采购活动及其相关当事人应当接受有管辖权的相关部门依法</w:t>
            </w:r>
            <w:r>
              <w:rPr>
                <w:rFonts w:hint="eastAsia" w:ascii="仿宋" w:hAnsi="仿宋" w:eastAsia="仿宋" w:cs="仿宋"/>
                <w:b w:val="0"/>
                <w:bCs w:val="0"/>
                <w:spacing w:val="5"/>
                <w:sz w:val="28"/>
                <w:szCs w:val="28"/>
              </w:rPr>
              <w:t>实施的监督。</w:t>
            </w:r>
          </w:p>
        </w:tc>
      </w:tr>
      <w:tr w14:paraId="6F77D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0EBA6B94">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10.3</w:t>
            </w:r>
          </w:p>
        </w:tc>
        <w:tc>
          <w:tcPr>
            <w:tcW w:w="1832" w:type="dxa"/>
            <w:noWrap w:val="0"/>
            <w:vAlign w:val="center"/>
          </w:tcPr>
          <w:p w14:paraId="54B21B0F">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知识产权</w:t>
            </w:r>
          </w:p>
        </w:tc>
        <w:tc>
          <w:tcPr>
            <w:tcW w:w="7106" w:type="dxa"/>
            <w:noWrap w:val="0"/>
            <w:vAlign w:val="center"/>
          </w:tcPr>
          <w:p w14:paraId="47D60126">
            <w:pPr>
              <w:pStyle w:val="13"/>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firstLine="2"/>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构成本竞争性磋商文件各个组成部分的文件，未经采购人书面同意，供应商不得擅自复印和用于非本采购项目所需的其他目的。采购人全部或者部分使用未成交供应商响应文件中的技术成果或技术方案时，需征得其书面同意，并不得擅自复印或提供给第三人。</w:t>
            </w:r>
          </w:p>
        </w:tc>
      </w:tr>
      <w:tr w14:paraId="516D9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4F5BEB2B">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10.4</w:t>
            </w:r>
          </w:p>
        </w:tc>
        <w:tc>
          <w:tcPr>
            <w:tcW w:w="1832" w:type="dxa"/>
            <w:noWrap w:val="0"/>
            <w:vAlign w:val="center"/>
          </w:tcPr>
          <w:p w14:paraId="3C3BDBB5">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电子招投</w:t>
            </w:r>
            <w:r>
              <w:rPr>
                <w:rFonts w:hint="eastAsia" w:ascii="仿宋" w:hAnsi="仿宋" w:eastAsia="仿宋" w:cs="仿宋"/>
                <w:b w:val="0"/>
                <w:bCs w:val="0"/>
                <w:spacing w:val="6"/>
                <w:sz w:val="28"/>
                <w:szCs w:val="28"/>
              </w:rPr>
              <w:t>标须知</w:t>
            </w:r>
          </w:p>
        </w:tc>
        <w:tc>
          <w:tcPr>
            <w:tcW w:w="7106" w:type="dxa"/>
            <w:noWrap w:val="0"/>
            <w:vAlign w:val="center"/>
          </w:tcPr>
          <w:p w14:paraId="5FA62822">
            <w:pPr>
              <w:pStyle w:val="13"/>
              <w:keepNext w:val="0"/>
              <w:keepLines w:val="0"/>
              <w:pageBreakBefore w:val="0"/>
              <w:widowControl/>
              <w:kinsoku w:val="0"/>
              <w:overflowPunct/>
              <w:topLinePunct w:val="0"/>
              <w:autoSpaceDE w:val="0"/>
              <w:autoSpaceDN w:val="0"/>
              <w:bidi w:val="0"/>
              <w:adjustRightInd w:val="0"/>
              <w:snapToGrid w:val="0"/>
              <w:spacing w:before="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1、本项目采用“不见面开标”，参与本项目的供应商无需到现场参会，只需提交加密版的电子响应文件，供应商必须自备电脑、CA 准时登录虚拟开标大厅在线参加开标，按系统提示在规时间内完成相关事宜。如供应商在解密规定时间内未完成电子标解密操作，视为放弃该项目报价。2、本次招标活动采用电子化招投标，供应商应通过</w:t>
            </w:r>
            <w:r>
              <w:rPr>
                <w:rFonts w:hint="eastAsia" w:ascii="仿宋" w:hAnsi="仿宋" w:eastAsia="仿宋" w:cs="仿宋"/>
                <w:b w:val="0"/>
                <w:bCs w:val="0"/>
                <w:sz w:val="28"/>
                <w:szCs w:val="28"/>
                <w:lang w:eastAsia="zh-CN"/>
              </w:rPr>
              <w:t>鲁采采电子招投标交易平台</w:t>
            </w:r>
            <w:r>
              <w:rPr>
                <w:rFonts w:hint="eastAsia" w:ascii="仿宋" w:hAnsi="仿宋" w:eastAsia="仿宋" w:cs="仿宋"/>
                <w:b w:val="0"/>
                <w:bCs w:val="0"/>
                <w:sz w:val="28"/>
                <w:szCs w:val="28"/>
              </w:rPr>
              <w:t>上传经CA加密的电子响应文件。在线递交电子响应文件前，供应商应当使用投标客户端及CA为响应文件加密，加密时所用响应文件均只能使用同一把企业CA证书进行加密，否则引起的解密失败的责任由供应商自行承担。加密后请使用投标客户端软件验证解密，以确保电子响应文件未在加密过程中损坏。供应商未按规定加密的响应文件，</w:t>
            </w:r>
            <w:r>
              <w:rPr>
                <w:rFonts w:hint="eastAsia" w:ascii="仿宋" w:hAnsi="仿宋" w:eastAsia="仿宋" w:cs="仿宋"/>
                <w:b w:val="0"/>
                <w:bCs w:val="0"/>
                <w:sz w:val="28"/>
                <w:szCs w:val="28"/>
                <w:lang w:eastAsia="zh-CN"/>
              </w:rPr>
              <w:t>鲁采采电子招投标交易平台</w:t>
            </w:r>
            <w:r>
              <w:rPr>
                <w:rFonts w:hint="eastAsia" w:ascii="仿宋" w:hAnsi="仿宋" w:eastAsia="仿宋" w:cs="仿宋"/>
                <w:b w:val="0"/>
                <w:bCs w:val="0"/>
                <w:sz w:val="28"/>
                <w:szCs w:val="28"/>
              </w:rPr>
              <w:t>将拒绝接收。供应商须在递交截止时间前，通过投标客户端生成的加密文件，并在竞争性磋商文件规定的递交截止时间前登陆</w:t>
            </w:r>
            <w:r>
              <w:rPr>
                <w:rFonts w:hint="eastAsia" w:ascii="仿宋" w:hAnsi="仿宋" w:eastAsia="仿宋" w:cs="仿宋"/>
                <w:b w:val="0"/>
                <w:bCs w:val="0"/>
                <w:sz w:val="28"/>
                <w:szCs w:val="28"/>
                <w:lang w:eastAsia="zh-CN"/>
              </w:rPr>
              <w:t>鲁采采电子招投标交易平台</w:t>
            </w:r>
            <w:r>
              <w:rPr>
                <w:rFonts w:hint="eastAsia" w:ascii="仿宋" w:hAnsi="仿宋" w:eastAsia="仿宋" w:cs="仿宋"/>
                <w:b w:val="0"/>
                <w:bCs w:val="0"/>
                <w:sz w:val="28"/>
                <w:szCs w:val="28"/>
              </w:rPr>
              <w:t>递交电子响应文件。</w:t>
            </w:r>
          </w:p>
          <w:p w14:paraId="5E1BD0F7">
            <w:pPr>
              <w:pStyle w:val="13"/>
              <w:keepNext w:val="0"/>
              <w:keepLines w:val="0"/>
              <w:pageBreakBefore w:val="0"/>
              <w:widowControl/>
              <w:kinsoku w:val="0"/>
              <w:overflowPunct/>
              <w:topLinePunct w:val="0"/>
              <w:autoSpaceDE w:val="0"/>
              <w:autoSpaceDN w:val="0"/>
              <w:bidi w:val="0"/>
              <w:adjustRightInd w:val="0"/>
              <w:snapToGrid w:val="0"/>
              <w:spacing w:before="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3、供应商在递交响应文件之后、在规定的响应文件递交截止时间之前，可随时登陆</w:t>
            </w:r>
            <w:r>
              <w:rPr>
                <w:rFonts w:hint="eastAsia" w:ascii="仿宋" w:hAnsi="仿宋" w:eastAsia="仿宋" w:cs="仿宋"/>
                <w:b w:val="0"/>
                <w:bCs w:val="0"/>
                <w:sz w:val="28"/>
                <w:szCs w:val="28"/>
                <w:lang w:eastAsia="zh-CN"/>
              </w:rPr>
              <w:t>鲁采采电子招投标交易平台</w:t>
            </w:r>
            <w:r>
              <w:rPr>
                <w:rFonts w:hint="eastAsia" w:ascii="仿宋" w:hAnsi="仿宋" w:eastAsia="仿宋" w:cs="仿宋"/>
                <w:b w:val="0"/>
                <w:bCs w:val="0"/>
                <w:sz w:val="28"/>
                <w:szCs w:val="28"/>
              </w:rPr>
              <w:t>撤回响应文件。需要补充或者修改响应文件时，必须先撤回响应文件，修改后重新递交。重新递交的响应文件应按竞争性磋商文件的规定编制、加密和CA签名。在投标截止时间后，不能修改或撤回响应文件。</w:t>
            </w:r>
          </w:p>
          <w:p w14:paraId="20471FAC">
            <w:pPr>
              <w:pStyle w:val="13"/>
              <w:keepNext w:val="0"/>
              <w:keepLines w:val="0"/>
              <w:pageBreakBefore w:val="0"/>
              <w:widowControl/>
              <w:kinsoku w:val="0"/>
              <w:overflowPunct/>
              <w:topLinePunct w:val="0"/>
              <w:autoSpaceDE w:val="0"/>
              <w:autoSpaceDN w:val="0"/>
              <w:bidi w:val="0"/>
              <w:adjustRightInd w:val="0"/>
              <w:snapToGrid w:val="0"/>
              <w:spacing w:before="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4、采购人按竞争性磋商文件中规定的时间和地点远程不见面开标，供应商必须自备电脑、CA准时在线参加开标，解密时间规定为30分钟。根据教学视频，供应商必须在开标前将自己所带电脑的浏览器环境、驱动调试正常。供应商需使用CA在规定的时间内自行完成解密，解密结束后对开标记录进行电子签章。若供应商在解密规定时间内未完成电子标解密操作，视为放弃该项目投标。电子开标过程出现故障时，按相关部门的规定处理。</w:t>
            </w:r>
          </w:p>
          <w:p w14:paraId="32303F62">
            <w:pPr>
              <w:pStyle w:val="13"/>
              <w:keepNext w:val="0"/>
              <w:keepLines w:val="0"/>
              <w:pageBreakBefore w:val="0"/>
              <w:widowControl/>
              <w:kinsoku w:val="0"/>
              <w:overflowPunct/>
              <w:topLinePunct w:val="0"/>
              <w:autoSpaceDE w:val="0"/>
              <w:autoSpaceDN w:val="0"/>
              <w:bidi w:val="0"/>
              <w:adjustRightInd w:val="0"/>
              <w:snapToGrid w:val="0"/>
              <w:spacing w:before="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5、具体流程请登录</w:t>
            </w:r>
            <w:r>
              <w:rPr>
                <w:rFonts w:hint="eastAsia" w:ascii="仿宋" w:hAnsi="仿宋" w:eastAsia="仿宋" w:cs="仿宋"/>
                <w:b w:val="0"/>
                <w:bCs w:val="0"/>
                <w:sz w:val="28"/>
                <w:szCs w:val="28"/>
                <w:lang w:eastAsia="zh-CN"/>
              </w:rPr>
              <w:t>鲁采采电子招投标交易平台</w:t>
            </w:r>
            <w:r>
              <w:rPr>
                <w:rFonts w:hint="eastAsia" w:ascii="仿宋" w:hAnsi="仿宋" w:eastAsia="仿宋" w:cs="仿宋"/>
                <w:b w:val="0"/>
                <w:bCs w:val="0"/>
                <w:sz w:val="28"/>
                <w:szCs w:val="28"/>
              </w:rPr>
              <w:t>，在“常用文件”栏目下载操作手册。供应商在使用电子招标投标平台时，如有任何疑问，请拨打客服电话17205305555。</w:t>
            </w:r>
          </w:p>
        </w:tc>
      </w:tr>
      <w:tr w14:paraId="2D2CA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2646" w:type="dxa"/>
            <w:gridSpan w:val="2"/>
            <w:noWrap w:val="0"/>
            <w:vAlign w:val="center"/>
          </w:tcPr>
          <w:p w14:paraId="772E304F">
            <w:pPr>
              <w:pStyle w:val="13"/>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信用评价</w:t>
            </w:r>
          </w:p>
        </w:tc>
        <w:tc>
          <w:tcPr>
            <w:tcW w:w="7106" w:type="dxa"/>
            <w:noWrap w:val="0"/>
            <w:vAlign w:val="center"/>
          </w:tcPr>
          <w:p w14:paraId="16768FCD">
            <w:pPr>
              <w:pStyle w:val="13"/>
              <w:keepNext w:val="0"/>
              <w:keepLines w:val="0"/>
              <w:pageBreakBefore w:val="0"/>
              <w:widowControl/>
              <w:kinsoku w:val="0"/>
              <w:overflowPunct/>
              <w:topLinePunct w:val="0"/>
              <w:autoSpaceDE w:val="0"/>
              <w:autoSpaceDN w:val="0"/>
              <w:bidi w:val="0"/>
              <w:adjustRightInd w:val="0"/>
              <w:snapToGrid w:val="0"/>
              <w:spacing w:before="10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供应商须在项目开标前，进入政府采购监督信用系统</w:t>
            </w:r>
          </w:p>
          <w:p w14:paraId="12BD08A6">
            <w:pPr>
              <w:pStyle w:val="13"/>
              <w:keepNext w:val="0"/>
              <w:keepLines w:val="0"/>
              <w:pageBreakBefore w:val="0"/>
              <w:widowControl/>
              <w:kinsoku w:val="0"/>
              <w:overflowPunct/>
              <w:topLinePunct w:val="0"/>
              <w:autoSpaceDE w:val="0"/>
              <w:autoSpaceDN w:val="0"/>
              <w:bidi w:val="0"/>
              <w:adjustRightInd w:val="0"/>
              <w:snapToGrid w:val="0"/>
              <w:spacing w:before="93" w:line="360" w:lineRule="auto"/>
              <w:ind w:left="0" w:right="0" w:rightChars="0" w:firstLine="1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"https://jdpj.hzcz.heze.gov.cn:4443/"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https</w:t>
            </w: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t>jdpj</w:t>
            </w: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t>hzcz</w:t>
            </w: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t>heze</w:t>
            </w: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t>gov</w:t>
            </w: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t>cn</w:t>
            </w:r>
            <w:r>
              <w:rPr>
                <w:rFonts w:hint="eastAsia" w:ascii="仿宋" w:hAnsi="仿宋" w:eastAsia="仿宋" w:cs="仿宋"/>
                <w:b w:val="0"/>
                <w:bCs w:val="0"/>
                <w:spacing w:val="7"/>
                <w:sz w:val="28"/>
                <w:szCs w:val="28"/>
              </w:rPr>
              <w:t>:4443/</w:t>
            </w:r>
            <w:r>
              <w:rPr>
                <w:rFonts w:hint="eastAsia" w:ascii="仿宋" w:hAnsi="仿宋" w:eastAsia="仿宋" w:cs="仿宋"/>
                <w:b w:val="0"/>
                <w:bCs w:val="0"/>
                <w:spacing w:val="7"/>
                <w:sz w:val="28"/>
                <w:szCs w:val="28"/>
              </w:rPr>
              <w:fldChar w:fldCharType="end"/>
            </w:r>
            <w:r>
              <w:rPr>
                <w:rFonts w:hint="eastAsia" w:ascii="仿宋" w:hAnsi="仿宋" w:eastAsia="仿宋" w:cs="仿宋"/>
                <w:b w:val="0"/>
                <w:bCs w:val="0"/>
                <w:spacing w:val="-4"/>
                <w:sz w:val="28"/>
                <w:szCs w:val="28"/>
              </w:rPr>
              <w:t>），</w:t>
            </w:r>
            <w:r>
              <w:rPr>
                <w:rFonts w:hint="eastAsia" w:ascii="仿宋" w:hAnsi="仿宋" w:eastAsia="仿宋" w:cs="仿宋"/>
                <w:b w:val="0"/>
                <w:bCs w:val="0"/>
                <w:spacing w:val="7"/>
                <w:sz w:val="28"/>
                <w:szCs w:val="28"/>
              </w:rPr>
              <w:t>完成账号注册（已有账</w:t>
            </w:r>
            <w:r>
              <w:rPr>
                <w:rFonts w:hint="eastAsia" w:ascii="仿宋" w:hAnsi="仿宋" w:eastAsia="仿宋" w:cs="仿宋"/>
                <w:b w:val="0"/>
                <w:bCs w:val="0"/>
                <w:spacing w:val="8"/>
                <w:sz w:val="28"/>
                <w:szCs w:val="28"/>
              </w:rPr>
              <w:t>号的无需重复注册</w:t>
            </w:r>
            <w:r>
              <w:rPr>
                <w:rFonts w:hint="eastAsia" w:ascii="仿宋" w:hAnsi="仿宋" w:eastAsia="仿宋" w:cs="仿宋"/>
                <w:b w:val="0"/>
                <w:bCs w:val="0"/>
                <w:spacing w:val="15"/>
                <w:sz w:val="28"/>
                <w:szCs w:val="28"/>
              </w:rPr>
              <w:t>），</w:t>
            </w:r>
            <w:r>
              <w:rPr>
                <w:rFonts w:hint="eastAsia" w:ascii="仿宋" w:hAnsi="仿宋" w:eastAsia="仿宋" w:cs="仿宋"/>
                <w:b w:val="0"/>
                <w:bCs w:val="0"/>
                <w:spacing w:val="8"/>
                <w:sz w:val="28"/>
                <w:szCs w:val="28"/>
              </w:rPr>
              <w:t>登录系统截取当前的信用星级和分</w:t>
            </w:r>
            <w:r>
              <w:rPr>
                <w:rFonts w:hint="eastAsia" w:ascii="仿宋" w:hAnsi="仿宋" w:eastAsia="仿宋" w:cs="仿宋"/>
                <w:b w:val="0"/>
                <w:bCs w:val="0"/>
                <w:spacing w:val="7"/>
                <w:sz w:val="28"/>
                <w:szCs w:val="28"/>
              </w:rPr>
              <w:t>数，作为供</w:t>
            </w:r>
            <w:r>
              <w:rPr>
                <w:rFonts w:hint="eastAsia" w:ascii="仿宋" w:hAnsi="仿宋" w:eastAsia="仿宋" w:cs="仿宋"/>
                <w:b w:val="0"/>
                <w:bCs w:val="0"/>
                <w:spacing w:val="8"/>
                <w:sz w:val="28"/>
                <w:szCs w:val="28"/>
              </w:rPr>
              <w:t>应商信用情况的参考。在项目评标结束后，供应商需登录菏泽政采信用管理系统，对本次项目的各阶段参与主体完成信用评价并于系统内</w:t>
            </w:r>
            <w:r>
              <w:rPr>
                <w:rFonts w:hint="eastAsia" w:ascii="仿宋" w:hAnsi="仿宋" w:eastAsia="仿宋" w:cs="仿宋"/>
                <w:b w:val="0"/>
                <w:bCs w:val="0"/>
                <w:spacing w:val="6"/>
                <w:sz w:val="28"/>
                <w:szCs w:val="28"/>
              </w:rPr>
              <w:t>提交评价结果”。</w:t>
            </w:r>
          </w:p>
        </w:tc>
      </w:tr>
      <w:tr w14:paraId="7D0BB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752" w:type="dxa"/>
            <w:gridSpan w:val="3"/>
            <w:noWrap w:val="0"/>
            <w:vAlign w:val="center"/>
          </w:tcPr>
          <w:p w14:paraId="30E8DDEA">
            <w:pPr>
              <w:pStyle w:val="13"/>
              <w:keepNext w:val="0"/>
              <w:keepLines w:val="0"/>
              <w:pageBreakBefore w:val="0"/>
              <w:widowControl/>
              <w:kinsoku w:val="0"/>
              <w:overflowPunct/>
              <w:topLinePunct w:val="0"/>
              <w:autoSpaceDE w:val="0"/>
              <w:autoSpaceDN w:val="0"/>
              <w:bidi w:val="0"/>
              <w:adjustRightInd w:val="0"/>
              <w:snapToGrid w:val="0"/>
              <w:spacing w:before="101" w:line="360" w:lineRule="auto"/>
              <w:ind w:left="0" w:right="0" w:rightChars="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11"/>
                <w:sz w:val="28"/>
                <w:szCs w:val="28"/>
              </w:rPr>
              <w:t>供应商信用信息查询的查询渠道及截止时点</w:t>
            </w:r>
            <w:r>
              <w:rPr>
                <w:rFonts w:hint="eastAsia" w:ascii="仿宋" w:hAnsi="仿宋" w:eastAsia="仿宋" w:cs="仿宋"/>
                <w:b w:val="0"/>
                <w:bCs w:val="0"/>
                <w:spacing w:val="10"/>
                <w:sz w:val="28"/>
                <w:szCs w:val="28"/>
              </w:rPr>
              <w:t>、信用信息查询记录和证据留存的具体方式、信用信息的</w:t>
            </w:r>
            <w:r>
              <w:rPr>
                <w:rFonts w:hint="eastAsia" w:ascii="仿宋" w:hAnsi="仿宋" w:eastAsia="仿宋" w:cs="仿宋"/>
                <w:b w:val="0"/>
                <w:bCs w:val="0"/>
                <w:spacing w:val="5"/>
                <w:sz w:val="28"/>
                <w:szCs w:val="28"/>
              </w:rPr>
              <w:t>使用规则：</w:t>
            </w:r>
          </w:p>
          <w:p w14:paraId="41C1EF52">
            <w:pPr>
              <w:pStyle w:val="13"/>
              <w:keepNext w:val="0"/>
              <w:keepLines w:val="0"/>
              <w:pageBreakBefore w:val="0"/>
              <w:widowControl/>
              <w:kinsoku w:val="0"/>
              <w:overflowPunct/>
              <w:topLinePunct w:val="0"/>
              <w:autoSpaceDE w:val="0"/>
              <w:autoSpaceDN w:val="0"/>
              <w:bidi w:val="0"/>
              <w:adjustRightInd w:val="0"/>
              <w:snapToGrid w:val="0"/>
              <w:spacing w:before="1" w:line="360" w:lineRule="auto"/>
              <w:ind w:right="0" w:rightChars="0" w:firstLine="608" w:firstLineChars="20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12"/>
                <w:sz w:val="28"/>
                <w:szCs w:val="28"/>
              </w:rPr>
              <w:t>1.供应商不良信用记录查询网址：信用中国网址（</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"https://www.creditchina.gov.cn"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www</w:t>
            </w:r>
            <w:r>
              <w:rPr>
                <w:rFonts w:hint="eastAsia" w:ascii="仿宋" w:hAnsi="仿宋" w:eastAsia="仿宋" w:cs="仿宋"/>
                <w:b w:val="0"/>
                <w:bCs w:val="0"/>
                <w:spacing w:val="12"/>
                <w:sz w:val="28"/>
                <w:szCs w:val="28"/>
              </w:rPr>
              <w:t>.</w:t>
            </w:r>
            <w:r>
              <w:rPr>
                <w:rFonts w:hint="eastAsia" w:ascii="仿宋" w:hAnsi="仿宋" w:eastAsia="仿宋" w:cs="仿宋"/>
                <w:b w:val="0"/>
                <w:bCs w:val="0"/>
                <w:sz w:val="28"/>
                <w:szCs w:val="28"/>
              </w:rPr>
              <w:t>creditchina</w:t>
            </w:r>
            <w:r>
              <w:rPr>
                <w:rFonts w:hint="eastAsia" w:ascii="仿宋" w:hAnsi="仿宋" w:eastAsia="仿宋" w:cs="仿宋"/>
                <w:b w:val="0"/>
                <w:bCs w:val="0"/>
                <w:spacing w:val="12"/>
                <w:sz w:val="28"/>
                <w:szCs w:val="28"/>
              </w:rPr>
              <w:t>.</w:t>
            </w:r>
            <w:r>
              <w:rPr>
                <w:rFonts w:hint="eastAsia" w:ascii="仿宋" w:hAnsi="仿宋" w:eastAsia="仿宋" w:cs="仿宋"/>
                <w:b w:val="0"/>
                <w:bCs w:val="0"/>
                <w:sz w:val="28"/>
                <w:szCs w:val="28"/>
              </w:rPr>
              <w:t>gov</w:t>
            </w:r>
            <w:r>
              <w:rPr>
                <w:rFonts w:hint="eastAsia" w:ascii="仿宋" w:hAnsi="仿宋" w:eastAsia="仿宋" w:cs="仿宋"/>
                <w:b w:val="0"/>
                <w:bCs w:val="0"/>
                <w:spacing w:val="12"/>
                <w:sz w:val="28"/>
                <w:szCs w:val="28"/>
              </w:rPr>
              <w:t>.</w:t>
            </w:r>
            <w:r>
              <w:rPr>
                <w:rFonts w:hint="eastAsia" w:ascii="仿宋" w:hAnsi="仿宋" w:eastAsia="仿宋" w:cs="仿宋"/>
                <w:b w:val="0"/>
                <w:bCs w:val="0"/>
                <w:sz w:val="28"/>
                <w:szCs w:val="28"/>
              </w:rPr>
              <w:t>cn</w:t>
            </w:r>
            <w:r>
              <w:rPr>
                <w:rFonts w:hint="eastAsia" w:ascii="仿宋" w:hAnsi="仿宋" w:eastAsia="仿宋" w:cs="仿宋"/>
                <w:b w:val="0"/>
                <w:bCs w:val="0"/>
                <w:sz w:val="28"/>
                <w:szCs w:val="28"/>
              </w:rPr>
              <w:fldChar w:fldCharType="end"/>
            </w:r>
            <w:r>
              <w:rPr>
                <w:rFonts w:hint="eastAsia" w:ascii="仿宋" w:hAnsi="仿宋" w:eastAsia="仿宋" w:cs="仿宋"/>
                <w:b w:val="0"/>
                <w:bCs w:val="0"/>
                <w:spacing w:val="12"/>
                <w:sz w:val="28"/>
                <w:szCs w:val="28"/>
              </w:rPr>
              <w:t>）、中国政府采购网</w:t>
            </w:r>
            <w:r>
              <w:rPr>
                <w:rFonts w:hint="eastAsia" w:ascii="仿宋" w:hAnsi="仿宋" w:eastAsia="仿宋" w:cs="仿宋"/>
                <w:b w:val="0"/>
                <w:bCs w:val="0"/>
                <w:spacing w:val="14"/>
                <w:sz w:val="28"/>
                <w:szCs w:val="28"/>
              </w:rPr>
              <w:t>址（</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"https://www.ccgp.gov.cn"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www</w:t>
            </w:r>
            <w:r>
              <w:rPr>
                <w:rFonts w:hint="eastAsia" w:ascii="仿宋" w:hAnsi="仿宋" w:eastAsia="仿宋" w:cs="仿宋"/>
                <w:b w:val="0"/>
                <w:bCs w:val="0"/>
                <w:spacing w:val="14"/>
                <w:sz w:val="28"/>
                <w:szCs w:val="28"/>
              </w:rPr>
              <w:t>.</w:t>
            </w:r>
            <w:r>
              <w:rPr>
                <w:rFonts w:hint="eastAsia" w:ascii="仿宋" w:hAnsi="仿宋" w:eastAsia="仿宋" w:cs="仿宋"/>
                <w:b w:val="0"/>
                <w:bCs w:val="0"/>
                <w:sz w:val="28"/>
                <w:szCs w:val="28"/>
              </w:rPr>
              <w:t>ccgp</w:t>
            </w:r>
            <w:r>
              <w:rPr>
                <w:rFonts w:hint="eastAsia" w:ascii="仿宋" w:hAnsi="仿宋" w:eastAsia="仿宋" w:cs="仿宋"/>
                <w:b w:val="0"/>
                <w:bCs w:val="0"/>
                <w:spacing w:val="14"/>
                <w:sz w:val="28"/>
                <w:szCs w:val="28"/>
              </w:rPr>
              <w:t>.</w:t>
            </w:r>
            <w:r>
              <w:rPr>
                <w:rFonts w:hint="eastAsia" w:ascii="仿宋" w:hAnsi="仿宋" w:eastAsia="仿宋" w:cs="仿宋"/>
                <w:b w:val="0"/>
                <w:bCs w:val="0"/>
                <w:sz w:val="28"/>
                <w:szCs w:val="28"/>
              </w:rPr>
              <w:t>gov</w:t>
            </w:r>
            <w:r>
              <w:rPr>
                <w:rFonts w:hint="eastAsia" w:ascii="仿宋" w:hAnsi="仿宋" w:eastAsia="仿宋" w:cs="仿宋"/>
                <w:b w:val="0"/>
                <w:bCs w:val="0"/>
                <w:spacing w:val="14"/>
                <w:sz w:val="28"/>
                <w:szCs w:val="28"/>
              </w:rPr>
              <w:t>.</w:t>
            </w:r>
            <w:r>
              <w:rPr>
                <w:rFonts w:hint="eastAsia" w:ascii="仿宋" w:hAnsi="仿宋" w:eastAsia="仿宋" w:cs="仿宋"/>
                <w:b w:val="0"/>
                <w:bCs w:val="0"/>
                <w:sz w:val="28"/>
                <w:szCs w:val="28"/>
              </w:rPr>
              <w:t>cn</w:t>
            </w:r>
            <w:r>
              <w:rPr>
                <w:rFonts w:hint="eastAsia" w:ascii="仿宋" w:hAnsi="仿宋" w:eastAsia="仿宋" w:cs="仿宋"/>
                <w:b w:val="0"/>
                <w:bCs w:val="0"/>
                <w:sz w:val="28"/>
                <w:szCs w:val="28"/>
              </w:rPr>
              <w:fldChar w:fldCharType="end"/>
            </w:r>
            <w:r>
              <w:rPr>
                <w:rFonts w:hint="eastAsia" w:ascii="仿宋" w:hAnsi="仿宋" w:eastAsia="仿宋" w:cs="仿宋"/>
                <w:b w:val="0"/>
                <w:bCs w:val="0"/>
                <w:spacing w:val="14"/>
                <w:sz w:val="28"/>
                <w:szCs w:val="28"/>
              </w:rPr>
              <w:t>）。</w:t>
            </w:r>
          </w:p>
          <w:p w14:paraId="4303E350">
            <w:pPr>
              <w:pStyle w:val="13"/>
              <w:keepNext w:val="0"/>
              <w:keepLines w:val="0"/>
              <w:pageBreakBefore w:val="0"/>
              <w:widowControl/>
              <w:kinsoku w:val="0"/>
              <w:overflowPunct/>
              <w:topLinePunct w:val="0"/>
              <w:autoSpaceDE w:val="0"/>
              <w:autoSpaceDN w:val="0"/>
              <w:bidi w:val="0"/>
              <w:adjustRightInd w:val="0"/>
              <w:snapToGrid w:val="0"/>
              <w:spacing w:before="5" w:line="360" w:lineRule="auto"/>
              <w:ind w:right="0" w:rightChars="0" w:firstLine="592" w:firstLineChars="20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2.信用信息查询截止时间为：</w:t>
            </w:r>
            <w:r>
              <w:rPr>
                <w:rFonts w:hint="eastAsia" w:ascii="仿宋" w:hAnsi="仿宋" w:eastAsia="仿宋" w:cs="仿宋"/>
                <w:b w:val="0"/>
                <w:bCs w:val="0"/>
                <w:spacing w:val="8"/>
                <w:sz w:val="28"/>
                <w:szCs w:val="28"/>
                <w:u w:val="single" w:color="auto"/>
              </w:rPr>
              <w:t>同递交响应文件截止时间</w:t>
            </w:r>
            <w:r>
              <w:rPr>
                <w:rFonts w:hint="eastAsia" w:ascii="仿宋" w:hAnsi="仿宋" w:eastAsia="仿宋" w:cs="仿宋"/>
                <w:b w:val="0"/>
                <w:bCs w:val="0"/>
                <w:spacing w:val="8"/>
                <w:sz w:val="28"/>
                <w:szCs w:val="28"/>
              </w:rPr>
              <w:t>。</w:t>
            </w:r>
          </w:p>
          <w:p w14:paraId="5E064E3E">
            <w:pPr>
              <w:pStyle w:val="13"/>
              <w:keepNext w:val="0"/>
              <w:keepLines w:val="0"/>
              <w:pageBreakBefore w:val="0"/>
              <w:widowControl/>
              <w:kinsoku w:val="0"/>
              <w:overflowPunct/>
              <w:topLinePunct w:val="0"/>
              <w:autoSpaceDE w:val="0"/>
              <w:autoSpaceDN w:val="0"/>
              <w:bidi w:val="0"/>
              <w:adjustRightInd w:val="0"/>
              <w:snapToGrid w:val="0"/>
              <w:spacing w:before="95" w:line="360" w:lineRule="auto"/>
              <w:ind w:right="0" w:rightChars="0" w:firstLine="600" w:firstLineChars="20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10"/>
                <w:sz w:val="28"/>
                <w:szCs w:val="28"/>
              </w:rPr>
              <w:t>3.对列入失信被执行人、重大税收违法案件当事人名单、政府采购严重违法失信行为记录名单及其他不符合《中华人民共和国政府采购法》第二十</w:t>
            </w:r>
            <w:r>
              <w:rPr>
                <w:rFonts w:hint="eastAsia" w:ascii="仿宋" w:hAnsi="仿宋" w:eastAsia="仿宋" w:cs="仿宋"/>
                <w:b w:val="0"/>
                <w:bCs w:val="0"/>
                <w:spacing w:val="9"/>
                <w:sz w:val="28"/>
                <w:szCs w:val="28"/>
              </w:rPr>
              <w:t>二条规定条件的供应商，不能参与政府采购活动。</w:t>
            </w:r>
          </w:p>
          <w:p w14:paraId="3627A76A">
            <w:pPr>
              <w:pStyle w:val="13"/>
              <w:keepNext w:val="0"/>
              <w:keepLines w:val="0"/>
              <w:pageBreakBefore w:val="0"/>
              <w:widowControl/>
              <w:kinsoku w:val="0"/>
              <w:overflowPunct/>
              <w:topLinePunct w:val="0"/>
              <w:autoSpaceDE w:val="0"/>
              <w:autoSpaceDN w:val="0"/>
              <w:bidi w:val="0"/>
              <w:adjustRightInd w:val="0"/>
              <w:snapToGrid w:val="0"/>
              <w:spacing w:before="1" w:line="360" w:lineRule="auto"/>
              <w:ind w:right="0" w:rightChars="0" w:firstLine="592" w:firstLineChars="200"/>
              <w:jc w:val="both"/>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8"/>
                <w:sz w:val="28"/>
                <w:szCs w:val="28"/>
              </w:rPr>
              <w:t>4.信用信息查询</w:t>
            </w:r>
            <w:r>
              <w:rPr>
                <w:rFonts w:hint="eastAsia" w:ascii="仿宋" w:hAnsi="仿宋" w:eastAsia="仿宋" w:cs="仿宋"/>
                <w:b w:val="0"/>
                <w:bCs w:val="0"/>
                <w:spacing w:val="8"/>
                <w:sz w:val="28"/>
                <w:szCs w:val="28"/>
                <w:lang w:eastAsia="zh-CN"/>
              </w:rPr>
              <w:t>由代理机构或采购人现场查询</w:t>
            </w:r>
          </w:p>
        </w:tc>
      </w:tr>
      <w:tr w14:paraId="36D3D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752" w:type="dxa"/>
            <w:gridSpan w:val="3"/>
            <w:noWrap w:val="0"/>
            <w:vAlign w:val="center"/>
          </w:tcPr>
          <w:p w14:paraId="1AAF27E0">
            <w:pPr>
              <w:pStyle w:val="13"/>
              <w:keepNext w:val="0"/>
              <w:keepLines w:val="0"/>
              <w:pageBreakBefore w:val="0"/>
              <w:widowControl/>
              <w:kinsoku w:val="0"/>
              <w:overflowPunct/>
              <w:topLinePunct w:val="0"/>
              <w:autoSpaceDE w:val="0"/>
              <w:autoSpaceDN w:val="0"/>
              <w:bidi w:val="0"/>
              <w:adjustRightInd w:val="0"/>
              <w:snapToGrid w:val="0"/>
              <w:spacing w:before="143" w:line="360" w:lineRule="auto"/>
              <w:ind w:left="0" w:right="0" w:rightChars="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注：如项目发布澄清、补充、修改信息，将在公告发布媒介进行公告。公告自发布之日起即视为</w:t>
            </w:r>
            <w:r>
              <w:rPr>
                <w:rFonts w:hint="eastAsia" w:ascii="仿宋" w:hAnsi="仿宋" w:eastAsia="仿宋" w:cs="仿宋"/>
                <w:b w:val="0"/>
                <w:bCs w:val="0"/>
                <w:spacing w:val="6"/>
                <w:sz w:val="28"/>
                <w:szCs w:val="28"/>
              </w:rPr>
              <w:t>通知到潜在供应商。</w:t>
            </w:r>
          </w:p>
        </w:tc>
      </w:tr>
    </w:tbl>
    <w:p w14:paraId="4AD543B4">
      <w:pPr>
        <w:spacing w:before="76" w:line="360" w:lineRule="auto"/>
        <w:rPr>
          <w:rFonts w:hint="eastAsia" w:ascii="宋体" w:hAnsi="宋体" w:eastAsia="宋体" w:cs="宋体"/>
          <w:b w:val="0"/>
          <w:bCs w:val="0"/>
          <w:sz w:val="24"/>
          <w:szCs w:val="24"/>
        </w:rPr>
      </w:pPr>
    </w:p>
    <w:p w14:paraId="235ECDD8">
      <w:pPr>
        <w:pStyle w:val="6"/>
      </w:pPr>
    </w:p>
    <w:p w14:paraId="406A0311">
      <w:pPr>
        <w:spacing w:before="118" w:line="228" w:lineRule="auto"/>
        <w:ind w:left="16"/>
        <w:rPr>
          <w:rFonts w:hint="eastAsia" w:ascii="宋体" w:hAnsi="宋体" w:eastAsia="宋体" w:cs="宋体"/>
          <w:b/>
          <w:bCs/>
          <w:spacing w:val="-4"/>
          <w:sz w:val="20"/>
          <w:szCs w:val="20"/>
          <w:lang w:eastAsia="zh-CN"/>
        </w:rPr>
      </w:pPr>
    </w:p>
    <w:p w14:paraId="3CE6327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386" w:firstLineChars="200"/>
        <w:jc w:val="left"/>
        <w:textAlignment w:val="baseline"/>
        <w:rPr>
          <w:rFonts w:hint="eastAsia" w:ascii="仿宋" w:hAnsi="仿宋" w:eastAsia="仿宋" w:cs="仿宋"/>
          <w:sz w:val="28"/>
          <w:szCs w:val="28"/>
        </w:rPr>
      </w:pPr>
      <w:r>
        <w:rPr>
          <w:rFonts w:ascii="宋体" w:hAnsi="宋体" w:eastAsia="宋体" w:cs="宋体"/>
          <w:b/>
          <w:bCs/>
          <w:spacing w:val="-4"/>
          <w:sz w:val="20"/>
          <w:szCs w:val="20"/>
        </w:rPr>
        <w:br w:type="page"/>
      </w:r>
      <w:r>
        <w:rPr>
          <w:rFonts w:hint="eastAsia" w:ascii="仿宋" w:hAnsi="仿宋" w:eastAsia="仿宋" w:cs="仿宋"/>
          <w:b/>
          <w:bCs/>
          <w:spacing w:val="-4"/>
          <w:sz w:val="28"/>
          <w:szCs w:val="28"/>
        </w:rPr>
        <w:t>1.</w:t>
      </w:r>
      <w:r>
        <w:rPr>
          <w:rFonts w:hint="eastAsia" w:ascii="仿宋" w:hAnsi="仿宋" w:eastAsia="仿宋" w:cs="仿宋"/>
          <w:spacing w:val="19"/>
          <w:sz w:val="28"/>
          <w:szCs w:val="28"/>
        </w:rPr>
        <w:t xml:space="preserve"> </w:t>
      </w:r>
      <w:r>
        <w:rPr>
          <w:rFonts w:hint="eastAsia" w:ascii="仿宋" w:hAnsi="仿宋" w:eastAsia="仿宋" w:cs="仿宋"/>
          <w:b/>
          <w:bCs/>
          <w:spacing w:val="-4"/>
          <w:sz w:val="28"/>
          <w:szCs w:val="28"/>
        </w:rPr>
        <w:t>总则</w:t>
      </w:r>
    </w:p>
    <w:p w14:paraId="3335E4F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6" w:firstLineChars="200"/>
        <w:jc w:val="left"/>
        <w:textAlignment w:val="baseline"/>
        <w:outlineLvl w:val="2"/>
        <w:rPr>
          <w:rFonts w:hint="eastAsia" w:ascii="仿宋" w:hAnsi="仿宋" w:eastAsia="仿宋" w:cs="仿宋"/>
          <w:sz w:val="28"/>
          <w:szCs w:val="28"/>
        </w:rPr>
      </w:pPr>
      <w:r>
        <w:rPr>
          <w:rFonts w:hint="eastAsia" w:ascii="仿宋" w:hAnsi="仿宋" w:eastAsia="仿宋" w:cs="仿宋"/>
          <w:b/>
          <w:bCs/>
          <w:spacing w:val="1"/>
          <w:sz w:val="28"/>
          <w:szCs w:val="28"/>
        </w:rPr>
        <w:t>1.1</w:t>
      </w:r>
      <w:r>
        <w:rPr>
          <w:rFonts w:hint="eastAsia" w:ascii="仿宋" w:hAnsi="仿宋" w:eastAsia="仿宋" w:cs="仿宋"/>
          <w:spacing w:val="-35"/>
          <w:sz w:val="28"/>
          <w:szCs w:val="28"/>
        </w:rPr>
        <w:t xml:space="preserve"> </w:t>
      </w:r>
      <w:r>
        <w:rPr>
          <w:rFonts w:hint="eastAsia" w:ascii="仿宋" w:hAnsi="仿宋" w:eastAsia="仿宋" w:cs="仿宋"/>
          <w:b/>
          <w:bCs/>
          <w:spacing w:val="1"/>
          <w:sz w:val="28"/>
          <w:szCs w:val="28"/>
        </w:rPr>
        <w:t>项目概况</w:t>
      </w:r>
    </w:p>
    <w:p w14:paraId="53ED791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1.1.1</w:t>
      </w:r>
      <w:r>
        <w:rPr>
          <w:rFonts w:hint="eastAsia" w:ascii="仿宋" w:hAnsi="仿宋" w:eastAsia="仿宋" w:cs="仿宋"/>
          <w:spacing w:val="-40"/>
          <w:sz w:val="28"/>
          <w:szCs w:val="28"/>
        </w:rPr>
        <w:t xml:space="preserve"> </w:t>
      </w:r>
      <w:r>
        <w:rPr>
          <w:rFonts w:hint="eastAsia" w:ascii="仿宋" w:hAnsi="仿宋" w:eastAsia="仿宋" w:cs="仿宋"/>
          <w:spacing w:val="8"/>
          <w:sz w:val="28"/>
          <w:szCs w:val="28"/>
        </w:rPr>
        <w:t>根据《中华人民共和国政府采购法》、《政府采购竞争</w:t>
      </w:r>
      <w:r>
        <w:rPr>
          <w:rFonts w:hint="eastAsia" w:ascii="仿宋" w:hAnsi="仿宋" w:eastAsia="仿宋" w:cs="仿宋"/>
          <w:spacing w:val="7"/>
          <w:sz w:val="28"/>
          <w:szCs w:val="28"/>
        </w:rPr>
        <w:t>性磋商采购方式管理暂行办法》等</w:t>
      </w:r>
      <w:r>
        <w:rPr>
          <w:rFonts w:hint="eastAsia" w:ascii="仿宋" w:hAnsi="仿宋" w:eastAsia="仿宋" w:cs="仿宋"/>
          <w:spacing w:val="5"/>
          <w:sz w:val="28"/>
          <w:szCs w:val="28"/>
        </w:rPr>
        <w:t>有关法律、法规和规章的规定，本项目已具备采购</w:t>
      </w:r>
      <w:r>
        <w:rPr>
          <w:rFonts w:hint="eastAsia" w:ascii="仿宋" w:hAnsi="仿宋" w:eastAsia="仿宋" w:cs="仿宋"/>
          <w:spacing w:val="4"/>
          <w:sz w:val="28"/>
          <w:szCs w:val="28"/>
        </w:rPr>
        <w:t>条件，现采用竞争性磋商的方式对本项目进行采购。</w:t>
      </w:r>
    </w:p>
    <w:p w14:paraId="2F0C846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1.1.2</w:t>
      </w:r>
      <w:r>
        <w:rPr>
          <w:rFonts w:hint="eastAsia" w:ascii="仿宋" w:hAnsi="仿宋" w:eastAsia="仿宋" w:cs="仿宋"/>
          <w:spacing w:val="-23"/>
          <w:sz w:val="28"/>
          <w:szCs w:val="28"/>
        </w:rPr>
        <w:t xml:space="preserve"> </w:t>
      </w:r>
      <w:r>
        <w:rPr>
          <w:rFonts w:hint="eastAsia" w:ascii="仿宋" w:hAnsi="仿宋" w:eastAsia="仿宋" w:cs="仿宋"/>
          <w:spacing w:val="6"/>
          <w:sz w:val="28"/>
          <w:szCs w:val="28"/>
        </w:rPr>
        <w:t>本项目采购人：见供应商须知前附表。</w:t>
      </w:r>
    </w:p>
    <w:p w14:paraId="5622185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1.1.3</w:t>
      </w:r>
      <w:r>
        <w:rPr>
          <w:rFonts w:hint="eastAsia" w:ascii="仿宋" w:hAnsi="仿宋" w:eastAsia="仿宋" w:cs="仿宋"/>
          <w:spacing w:val="-23"/>
          <w:sz w:val="28"/>
          <w:szCs w:val="28"/>
        </w:rPr>
        <w:t xml:space="preserve"> </w:t>
      </w:r>
      <w:r>
        <w:rPr>
          <w:rFonts w:hint="eastAsia" w:ascii="仿宋" w:hAnsi="仿宋" w:eastAsia="仿宋" w:cs="仿宋"/>
          <w:spacing w:val="6"/>
          <w:sz w:val="28"/>
          <w:szCs w:val="28"/>
        </w:rPr>
        <w:t>采购代理机构：见供应商须知前附表。</w:t>
      </w:r>
    </w:p>
    <w:p w14:paraId="74C49B1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1.1.4</w:t>
      </w:r>
      <w:r>
        <w:rPr>
          <w:rFonts w:hint="eastAsia" w:ascii="仿宋" w:hAnsi="仿宋" w:eastAsia="仿宋" w:cs="仿宋"/>
          <w:spacing w:val="-31"/>
          <w:sz w:val="28"/>
          <w:szCs w:val="28"/>
        </w:rPr>
        <w:t xml:space="preserve"> </w:t>
      </w:r>
      <w:r>
        <w:rPr>
          <w:rFonts w:hint="eastAsia" w:ascii="仿宋" w:hAnsi="仿宋" w:eastAsia="仿宋" w:cs="仿宋"/>
          <w:spacing w:val="6"/>
          <w:sz w:val="28"/>
          <w:szCs w:val="28"/>
        </w:rPr>
        <w:t>项目名称：见供应商须知前附表。</w:t>
      </w:r>
    </w:p>
    <w:p w14:paraId="78A95DF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1.1.5</w:t>
      </w:r>
      <w:r>
        <w:rPr>
          <w:rFonts w:hint="eastAsia" w:ascii="仿宋" w:hAnsi="仿宋" w:eastAsia="仿宋" w:cs="仿宋"/>
          <w:spacing w:val="-31"/>
          <w:sz w:val="28"/>
          <w:szCs w:val="28"/>
        </w:rPr>
        <w:t xml:space="preserve"> </w:t>
      </w:r>
      <w:r>
        <w:rPr>
          <w:rFonts w:hint="eastAsia" w:ascii="仿宋" w:hAnsi="仿宋" w:eastAsia="仿宋" w:cs="仿宋"/>
          <w:spacing w:val="6"/>
          <w:sz w:val="28"/>
          <w:szCs w:val="28"/>
        </w:rPr>
        <w:t>采购方式：见供应商须知前附表。</w:t>
      </w:r>
    </w:p>
    <w:p w14:paraId="2AF15D8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1.1.6</w:t>
      </w:r>
      <w:r>
        <w:rPr>
          <w:rFonts w:hint="eastAsia" w:ascii="仿宋" w:hAnsi="仿宋" w:eastAsia="仿宋" w:cs="仿宋"/>
          <w:spacing w:val="-40"/>
          <w:sz w:val="28"/>
          <w:szCs w:val="28"/>
        </w:rPr>
        <w:t xml:space="preserve"> </w:t>
      </w:r>
      <w:r>
        <w:rPr>
          <w:rFonts w:hint="eastAsia" w:ascii="仿宋" w:hAnsi="仿宋" w:eastAsia="仿宋" w:cs="仿宋"/>
          <w:spacing w:val="8"/>
          <w:sz w:val="28"/>
          <w:szCs w:val="28"/>
        </w:rPr>
        <w:t>供应商：系指向采购代理机构提交响应文件，响应磋商</w:t>
      </w:r>
      <w:r>
        <w:rPr>
          <w:rFonts w:hint="eastAsia" w:ascii="仿宋" w:hAnsi="仿宋" w:eastAsia="仿宋" w:cs="仿宋"/>
          <w:spacing w:val="7"/>
          <w:sz w:val="28"/>
          <w:szCs w:val="28"/>
        </w:rPr>
        <w:t>文件要求、参与磋商的法人或其他</w:t>
      </w:r>
      <w:r>
        <w:rPr>
          <w:rFonts w:hint="eastAsia" w:ascii="仿宋" w:hAnsi="仿宋" w:eastAsia="仿宋" w:cs="仿宋"/>
          <w:spacing w:val="8"/>
          <w:sz w:val="28"/>
          <w:szCs w:val="28"/>
        </w:rPr>
        <w:t>组织或自然人。单位负责人为同一人或者存在控股</w:t>
      </w:r>
      <w:r>
        <w:rPr>
          <w:rFonts w:hint="eastAsia" w:ascii="仿宋" w:hAnsi="仿宋" w:eastAsia="仿宋" w:cs="仿宋"/>
          <w:spacing w:val="7"/>
          <w:sz w:val="28"/>
          <w:szCs w:val="28"/>
        </w:rPr>
        <w:t>、管理关系的不同单位，不得同时参加同一合同项下的政府采购活动。</w:t>
      </w:r>
    </w:p>
    <w:p w14:paraId="610F2CA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left"/>
        <w:textAlignment w:val="baseline"/>
        <w:outlineLvl w:val="2"/>
        <w:rPr>
          <w:rFonts w:hint="eastAsia" w:ascii="仿宋" w:hAnsi="仿宋" w:eastAsia="仿宋" w:cs="仿宋"/>
          <w:sz w:val="28"/>
          <w:szCs w:val="28"/>
        </w:rPr>
      </w:pPr>
      <w:r>
        <w:rPr>
          <w:rFonts w:hint="eastAsia" w:ascii="仿宋" w:hAnsi="仿宋" w:eastAsia="仿宋" w:cs="仿宋"/>
          <w:b/>
          <w:bCs/>
          <w:spacing w:val="5"/>
          <w:sz w:val="28"/>
          <w:szCs w:val="28"/>
        </w:rPr>
        <w:t>1.2</w:t>
      </w:r>
      <w:r>
        <w:rPr>
          <w:rFonts w:hint="eastAsia" w:ascii="仿宋" w:hAnsi="仿宋" w:eastAsia="仿宋" w:cs="仿宋"/>
          <w:spacing w:val="5"/>
          <w:sz w:val="28"/>
          <w:szCs w:val="28"/>
        </w:rPr>
        <w:t xml:space="preserve"> </w:t>
      </w:r>
      <w:r>
        <w:rPr>
          <w:rFonts w:hint="eastAsia" w:ascii="仿宋" w:hAnsi="仿宋" w:eastAsia="仿宋" w:cs="仿宋"/>
          <w:b/>
          <w:bCs/>
          <w:spacing w:val="5"/>
          <w:sz w:val="28"/>
          <w:szCs w:val="28"/>
        </w:rPr>
        <w:t>资金来源和落实情况</w:t>
      </w:r>
    </w:p>
    <w:p w14:paraId="0CEC9CD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1.2.1 本项目的资金来源：见供应商须知前附表。</w:t>
      </w:r>
    </w:p>
    <w:p w14:paraId="01A4520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1.2.2 本项目的出资比例：见供应商须知前附表。</w:t>
      </w:r>
    </w:p>
    <w:p w14:paraId="341EBB3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1.2.3 本项目的资金落实情况：见供应商须知前附表。</w:t>
      </w:r>
    </w:p>
    <w:p w14:paraId="7FB2E19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2"/>
        <w:rPr>
          <w:rFonts w:hint="eastAsia" w:ascii="仿宋" w:hAnsi="仿宋" w:eastAsia="仿宋" w:cs="仿宋"/>
          <w:sz w:val="28"/>
          <w:szCs w:val="28"/>
        </w:rPr>
      </w:pPr>
      <w:r>
        <w:rPr>
          <w:rFonts w:hint="eastAsia" w:ascii="仿宋" w:hAnsi="仿宋" w:eastAsia="仿宋" w:cs="仿宋"/>
          <w:b/>
          <w:bCs/>
          <w:spacing w:val="3"/>
          <w:sz w:val="28"/>
          <w:szCs w:val="28"/>
        </w:rPr>
        <w:t>1.3</w:t>
      </w:r>
      <w:r>
        <w:rPr>
          <w:rFonts w:hint="eastAsia" w:ascii="仿宋" w:hAnsi="仿宋" w:eastAsia="仿宋" w:cs="仿宋"/>
          <w:spacing w:val="-39"/>
          <w:sz w:val="28"/>
          <w:szCs w:val="28"/>
        </w:rPr>
        <w:t xml:space="preserve"> </w:t>
      </w:r>
      <w:r>
        <w:rPr>
          <w:rFonts w:hint="eastAsia" w:ascii="仿宋" w:hAnsi="仿宋" w:eastAsia="仿宋" w:cs="仿宋"/>
          <w:b/>
          <w:bCs/>
          <w:spacing w:val="3"/>
          <w:sz w:val="28"/>
          <w:szCs w:val="28"/>
        </w:rPr>
        <w:t>采购项目概况</w:t>
      </w:r>
    </w:p>
    <w:p w14:paraId="5AF7056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1.3.1</w:t>
      </w:r>
      <w:r>
        <w:rPr>
          <w:rFonts w:hint="eastAsia" w:ascii="仿宋" w:hAnsi="仿宋" w:eastAsia="仿宋" w:cs="仿宋"/>
          <w:spacing w:val="-31"/>
          <w:sz w:val="28"/>
          <w:szCs w:val="28"/>
        </w:rPr>
        <w:t xml:space="preserve"> </w:t>
      </w:r>
      <w:r>
        <w:rPr>
          <w:rFonts w:hint="eastAsia" w:ascii="仿宋" w:hAnsi="仿宋" w:eastAsia="仿宋" w:cs="仿宋"/>
          <w:spacing w:val="6"/>
          <w:sz w:val="28"/>
          <w:szCs w:val="28"/>
        </w:rPr>
        <w:t>采购内容：见供应商须知前附表。</w:t>
      </w:r>
    </w:p>
    <w:p w14:paraId="10ED987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1.3.2</w:t>
      </w:r>
      <w:r>
        <w:rPr>
          <w:rFonts w:hint="eastAsia" w:ascii="仿宋" w:hAnsi="仿宋" w:eastAsia="仿宋" w:cs="仿宋"/>
          <w:spacing w:val="-39"/>
          <w:sz w:val="28"/>
          <w:szCs w:val="28"/>
        </w:rPr>
        <w:t xml:space="preserve"> </w:t>
      </w:r>
      <w:r>
        <w:rPr>
          <w:rFonts w:hint="eastAsia" w:ascii="仿宋" w:hAnsi="仿宋" w:eastAsia="仿宋" w:cs="仿宋"/>
          <w:spacing w:val="7"/>
          <w:sz w:val="28"/>
          <w:szCs w:val="28"/>
        </w:rPr>
        <w:t>本项目的完成期限：见供应商须知前附表。</w:t>
      </w:r>
    </w:p>
    <w:p w14:paraId="63F1C3F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1.3.3</w:t>
      </w:r>
      <w:r>
        <w:rPr>
          <w:rFonts w:hint="eastAsia" w:ascii="仿宋" w:hAnsi="仿宋" w:eastAsia="仿宋" w:cs="仿宋"/>
          <w:spacing w:val="-25"/>
          <w:sz w:val="28"/>
          <w:szCs w:val="28"/>
        </w:rPr>
        <w:t xml:space="preserve"> </w:t>
      </w:r>
      <w:r>
        <w:rPr>
          <w:rFonts w:hint="eastAsia" w:ascii="仿宋" w:hAnsi="仿宋" w:eastAsia="仿宋" w:cs="仿宋"/>
          <w:spacing w:val="6"/>
          <w:sz w:val="28"/>
          <w:szCs w:val="28"/>
        </w:rPr>
        <w:t>质量要求：见供应商须知前附表</w:t>
      </w:r>
    </w:p>
    <w:p w14:paraId="183C816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2"/>
        <w:rPr>
          <w:rFonts w:hint="eastAsia" w:ascii="仿宋" w:hAnsi="仿宋" w:eastAsia="仿宋" w:cs="仿宋"/>
          <w:sz w:val="28"/>
          <w:szCs w:val="28"/>
        </w:rPr>
      </w:pPr>
      <w:r>
        <w:rPr>
          <w:rFonts w:hint="eastAsia" w:ascii="仿宋" w:hAnsi="仿宋" w:eastAsia="仿宋" w:cs="仿宋"/>
          <w:b/>
          <w:bCs/>
          <w:spacing w:val="3"/>
          <w:sz w:val="28"/>
          <w:szCs w:val="28"/>
        </w:rPr>
        <w:t>1.4</w:t>
      </w:r>
      <w:r>
        <w:rPr>
          <w:rFonts w:hint="eastAsia" w:ascii="仿宋" w:hAnsi="仿宋" w:eastAsia="仿宋" w:cs="仿宋"/>
          <w:spacing w:val="-33"/>
          <w:sz w:val="28"/>
          <w:szCs w:val="28"/>
        </w:rPr>
        <w:t xml:space="preserve"> </w:t>
      </w:r>
      <w:r>
        <w:rPr>
          <w:rFonts w:hint="eastAsia" w:ascii="仿宋" w:hAnsi="仿宋" w:eastAsia="仿宋" w:cs="仿宋"/>
          <w:b/>
          <w:bCs/>
          <w:spacing w:val="3"/>
          <w:sz w:val="28"/>
          <w:szCs w:val="28"/>
        </w:rPr>
        <w:t>供应商资格要求</w:t>
      </w:r>
    </w:p>
    <w:p w14:paraId="1FF5FEC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1.4.1</w:t>
      </w:r>
      <w:r>
        <w:rPr>
          <w:rFonts w:hint="eastAsia" w:ascii="仿宋" w:hAnsi="仿宋" w:eastAsia="仿宋" w:cs="仿宋"/>
          <w:spacing w:val="-31"/>
          <w:sz w:val="28"/>
          <w:szCs w:val="28"/>
        </w:rPr>
        <w:t xml:space="preserve"> </w:t>
      </w:r>
      <w:r>
        <w:rPr>
          <w:rFonts w:hint="eastAsia" w:ascii="仿宋" w:hAnsi="仿宋" w:eastAsia="仿宋" w:cs="仿宋"/>
          <w:spacing w:val="6"/>
          <w:sz w:val="28"/>
          <w:szCs w:val="28"/>
        </w:rPr>
        <w:t>资格要求：见供应商须知前附表。</w:t>
      </w:r>
    </w:p>
    <w:p w14:paraId="4124625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1.4.2</w:t>
      </w:r>
      <w:r>
        <w:rPr>
          <w:rFonts w:hint="eastAsia" w:ascii="仿宋" w:hAnsi="仿宋" w:eastAsia="仿宋" w:cs="仿宋"/>
          <w:spacing w:val="-35"/>
          <w:sz w:val="28"/>
          <w:szCs w:val="28"/>
        </w:rPr>
        <w:t xml:space="preserve"> </w:t>
      </w:r>
      <w:r>
        <w:rPr>
          <w:rFonts w:hint="eastAsia" w:ascii="仿宋" w:hAnsi="仿宋" w:eastAsia="仿宋" w:cs="仿宋"/>
          <w:spacing w:val="7"/>
          <w:sz w:val="28"/>
          <w:szCs w:val="28"/>
        </w:rPr>
        <w:t>是否接受联合体投标：见供应商须知前附表。</w:t>
      </w:r>
    </w:p>
    <w:p w14:paraId="3536B45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1.4.3</w:t>
      </w:r>
      <w:r>
        <w:rPr>
          <w:rFonts w:hint="eastAsia" w:ascii="仿宋" w:hAnsi="仿宋" w:eastAsia="仿宋" w:cs="仿宋"/>
          <w:spacing w:val="-34"/>
          <w:sz w:val="28"/>
          <w:szCs w:val="28"/>
        </w:rPr>
        <w:t xml:space="preserve"> </w:t>
      </w:r>
      <w:r>
        <w:rPr>
          <w:rFonts w:hint="eastAsia" w:ascii="仿宋" w:hAnsi="仿宋" w:eastAsia="仿宋" w:cs="仿宋"/>
          <w:spacing w:val="6"/>
          <w:sz w:val="28"/>
          <w:szCs w:val="28"/>
        </w:rPr>
        <w:t>供应商不得存在下列情形之一：</w:t>
      </w:r>
    </w:p>
    <w:p w14:paraId="2592ACB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（1）与采购人存在利害关系且可能影响采购公正性；</w:t>
      </w:r>
    </w:p>
    <w:p w14:paraId="5119E63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outlineLvl w:val="2"/>
        <w:rPr>
          <w:rFonts w:hint="eastAsia" w:ascii="仿宋" w:hAnsi="仿宋" w:eastAsia="仿宋" w:cs="仿宋"/>
          <w:sz w:val="28"/>
          <w:szCs w:val="28"/>
        </w:rPr>
      </w:pPr>
      <w:r>
        <w:rPr>
          <w:rFonts w:hint="eastAsia" w:ascii="仿宋" w:hAnsi="仿宋" w:eastAsia="仿宋" w:cs="仿宋"/>
          <w:spacing w:val="8"/>
          <w:sz w:val="28"/>
          <w:szCs w:val="28"/>
        </w:rPr>
        <w:t>（2）与本采购项目的其他供应商为同一个单位负责人；</w:t>
      </w:r>
    </w:p>
    <w:p w14:paraId="4578199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outlineLvl w:val="2"/>
        <w:rPr>
          <w:rFonts w:hint="eastAsia" w:ascii="仿宋" w:hAnsi="仿宋" w:eastAsia="仿宋" w:cs="仿宋"/>
          <w:sz w:val="28"/>
          <w:szCs w:val="28"/>
        </w:rPr>
      </w:pPr>
      <w:r>
        <w:rPr>
          <w:rFonts w:hint="eastAsia" w:ascii="仿宋" w:hAnsi="仿宋" w:eastAsia="仿宋" w:cs="仿宋"/>
          <w:spacing w:val="8"/>
          <w:sz w:val="28"/>
          <w:szCs w:val="28"/>
        </w:rPr>
        <w:t>（3）与本采购项目的其他供应商存在控股、管理关系；</w:t>
      </w:r>
    </w:p>
    <w:p w14:paraId="33C3EA0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outlineLvl w:val="2"/>
        <w:rPr>
          <w:rFonts w:hint="eastAsia" w:ascii="仿宋" w:hAnsi="仿宋" w:eastAsia="仿宋" w:cs="仿宋"/>
          <w:sz w:val="28"/>
          <w:szCs w:val="28"/>
        </w:rPr>
      </w:pPr>
      <w:r>
        <w:rPr>
          <w:rFonts w:hint="eastAsia" w:ascii="仿宋" w:hAnsi="仿宋" w:eastAsia="仿宋" w:cs="仿宋"/>
          <w:spacing w:val="7"/>
          <w:sz w:val="28"/>
          <w:szCs w:val="28"/>
        </w:rPr>
        <w:t>（4）被依法暂停或者取消投标资格；</w:t>
      </w:r>
    </w:p>
    <w:p w14:paraId="3E3FB68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outlineLvl w:val="2"/>
        <w:rPr>
          <w:rFonts w:hint="eastAsia" w:ascii="仿宋" w:hAnsi="仿宋" w:eastAsia="仿宋" w:cs="仿宋"/>
          <w:sz w:val="28"/>
          <w:szCs w:val="28"/>
        </w:rPr>
      </w:pPr>
      <w:r>
        <w:rPr>
          <w:rFonts w:hint="eastAsia" w:ascii="仿宋" w:hAnsi="仿宋" w:eastAsia="仿宋" w:cs="仿宋"/>
          <w:spacing w:val="9"/>
          <w:sz w:val="28"/>
          <w:szCs w:val="28"/>
        </w:rPr>
        <w:t>（5）被责令停产停业、暂扣或者吊销许可证、暂扣</w:t>
      </w:r>
      <w:r>
        <w:rPr>
          <w:rFonts w:hint="eastAsia" w:ascii="仿宋" w:hAnsi="仿宋" w:eastAsia="仿宋" w:cs="仿宋"/>
          <w:spacing w:val="8"/>
          <w:sz w:val="28"/>
          <w:szCs w:val="28"/>
        </w:rPr>
        <w:t>或者吊销执照；</w:t>
      </w:r>
    </w:p>
    <w:p w14:paraId="025F07E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2" w:firstLineChars="200"/>
        <w:jc w:val="left"/>
        <w:textAlignment w:val="baseline"/>
        <w:outlineLvl w:val="2"/>
        <w:rPr>
          <w:rFonts w:hint="eastAsia" w:ascii="仿宋" w:hAnsi="仿宋" w:eastAsia="仿宋" w:cs="仿宋"/>
          <w:sz w:val="28"/>
          <w:szCs w:val="28"/>
        </w:rPr>
      </w:pPr>
      <w:r>
        <w:rPr>
          <w:rFonts w:hint="eastAsia" w:ascii="仿宋" w:hAnsi="仿宋" w:eastAsia="仿宋" w:cs="仿宋"/>
          <w:b/>
          <w:bCs/>
          <w:sz w:val="28"/>
          <w:szCs w:val="28"/>
        </w:rPr>
        <w:t>1.5</w:t>
      </w:r>
      <w:r>
        <w:rPr>
          <w:rFonts w:hint="eastAsia" w:ascii="仿宋" w:hAnsi="仿宋" w:eastAsia="仿宋" w:cs="仿宋"/>
          <w:spacing w:val="-28"/>
          <w:sz w:val="28"/>
          <w:szCs w:val="28"/>
        </w:rPr>
        <w:t xml:space="preserve"> </w:t>
      </w:r>
      <w:r>
        <w:rPr>
          <w:rFonts w:hint="eastAsia" w:ascii="仿宋" w:hAnsi="仿宋" w:eastAsia="仿宋" w:cs="仿宋"/>
          <w:b/>
          <w:bCs/>
          <w:sz w:val="28"/>
          <w:szCs w:val="28"/>
        </w:rPr>
        <w:t>费用承担</w:t>
      </w:r>
    </w:p>
    <w:p w14:paraId="6583080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供应商应自行承担所有与参加报价有关的费用。不论磋商的结果如何，采购人、采购代理机构在</w:t>
      </w:r>
      <w:r>
        <w:rPr>
          <w:rFonts w:hint="eastAsia" w:ascii="仿宋" w:hAnsi="仿宋" w:eastAsia="仿宋" w:cs="仿宋"/>
          <w:spacing w:val="8"/>
          <w:sz w:val="28"/>
          <w:szCs w:val="28"/>
        </w:rPr>
        <w:t>任何情况下均无义务和责任承担这些费用。</w:t>
      </w:r>
    </w:p>
    <w:p w14:paraId="2C7B829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58"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1"/>
          <w:sz w:val="28"/>
          <w:szCs w:val="28"/>
        </w:rPr>
        <w:t>1.6</w:t>
      </w:r>
      <w:r>
        <w:rPr>
          <w:rFonts w:hint="eastAsia" w:ascii="仿宋" w:hAnsi="仿宋" w:eastAsia="仿宋" w:cs="仿宋"/>
          <w:spacing w:val="13"/>
          <w:sz w:val="28"/>
          <w:szCs w:val="28"/>
        </w:rPr>
        <w:t xml:space="preserve"> </w:t>
      </w:r>
      <w:r>
        <w:rPr>
          <w:rFonts w:hint="eastAsia" w:ascii="仿宋" w:hAnsi="仿宋" w:eastAsia="仿宋" w:cs="仿宋"/>
          <w:b/>
          <w:bCs/>
          <w:spacing w:val="-1"/>
          <w:sz w:val="28"/>
          <w:szCs w:val="28"/>
        </w:rPr>
        <w:t>保密</w:t>
      </w:r>
    </w:p>
    <w:p w14:paraId="246BF66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参与竞争性磋商活动的各方应对竞争性磋商文件和响应文件中的商业和技术等秘密保密，违者应</w:t>
      </w:r>
      <w:r>
        <w:rPr>
          <w:rFonts w:hint="eastAsia" w:ascii="仿宋" w:hAnsi="仿宋" w:eastAsia="仿宋" w:cs="仿宋"/>
          <w:spacing w:val="8"/>
          <w:sz w:val="28"/>
          <w:szCs w:val="28"/>
        </w:rPr>
        <w:t>对由此造成的后果承担法律责任。</w:t>
      </w:r>
    </w:p>
    <w:p w14:paraId="7EA0898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1.7</w:t>
      </w:r>
      <w:r>
        <w:rPr>
          <w:rFonts w:hint="eastAsia" w:ascii="仿宋" w:hAnsi="仿宋" w:eastAsia="仿宋" w:cs="仿宋"/>
          <w:spacing w:val="3"/>
          <w:sz w:val="28"/>
          <w:szCs w:val="28"/>
        </w:rPr>
        <w:t xml:space="preserve"> </w:t>
      </w:r>
      <w:r>
        <w:rPr>
          <w:rFonts w:hint="eastAsia" w:ascii="仿宋" w:hAnsi="仿宋" w:eastAsia="仿宋" w:cs="仿宋"/>
          <w:b/>
          <w:bCs/>
          <w:spacing w:val="3"/>
          <w:sz w:val="28"/>
          <w:szCs w:val="28"/>
        </w:rPr>
        <w:t>语言文字</w:t>
      </w:r>
    </w:p>
    <w:p w14:paraId="747C274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除专用术语外，与本竞争性磋商有关的语言均使用中文，必要时专用术语应附有中文注释。</w:t>
      </w:r>
    </w:p>
    <w:p w14:paraId="02BE29D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1.8</w:t>
      </w:r>
      <w:r>
        <w:rPr>
          <w:rFonts w:hint="eastAsia" w:ascii="仿宋" w:hAnsi="仿宋" w:eastAsia="仿宋" w:cs="仿宋"/>
          <w:spacing w:val="3"/>
          <w:sz w:val="28"/>
          <w:szCs w:val="28"/>
        </w:rPr>
        <w:t xml:space="preserve"> </w:t>
      </w:r>
      <w:r>
        <w:rPr>
          <w:rFonts w:hint="eastAsia" w:ascii="仿宋" w:hAnsi="仿宋" w:eastAsia="仿宋" w:cs="仿宋"/>
          <w:b/>
          <w:bCs/>
          <w:spacing w:val="3"/>
          <w:sz w:val="28"/>
          <w:szCs w:val="28"/>
        </w:rPr>
        <w:t>计量单位</w:t>
      </w:r>
    </w:p>
    <w:p w14:paraId="43B873F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所有计量均采用中华人民共和国法定计量单位。</w:t>
      </w:r>
    </w:p>
    <w:p w14:paraId="0D2145F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1.9</w:t>
      </w:r>
      <w:r>
        <w:rPr>
          <w:rFonts w:hint="eastAsia" w:ascii="仿宋" w:hAnsi="仿宋" w:eastAsia="仿宋" w:cs="仿宋"/>
          <w:spacing w:val="3"/>
          <w:sz w:val="28"/>
          <w:szCs w:val="28"/>
        </w:rPr>
        <w:t xml:space="preserve"> </w:t>
      </w:r>
      <w:r>
        <w:rPr>
          <w:rFonts w:hint="eastAsia" w:ascii="仿宋" w:hAnsi="仿宋" w:eastAsia="仿宋" w:cs="仿宋"/>
          <w:b/>
          <w:bCs/>
          <w:spacing w:val="3"/>
          <w:sz w:val="28"/>
          <w:szCs w:val="28"/>
        </w:rPr>
        <w:t>质疑和答复</w:t>
      </w:r>
    </w:p>
    <w:p w14:paraId="47924FC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pacing w:val="7"/>
          <w:sz w:val="28"/>
          <w:szCs w:val="28"/>
        </w:rPr>
      </w:pPr>
      <w:r>
        <w:rPr>
          <w:rFonts w:hint="eastAsia" w:ascii="仿宋" w:hAnsi="仿宋" w:eastAsia="仿宋" w:cs="仿宋"/>
          <w:spacing w:val="7"/>
          <w:sz w:val="28"/>
          <w:szCs w:val="28"/>
        </w:rPr>
        <w:t>1.9.1</w:t>
      </w:r>
      <w:r>
        <w:rPr>
          <w:rFonts w:hint="eastAsia" w:ascii="仿宋" w:hAnsi="仿宋" w:eastAsia="仿宋" w:cs="仿宋"/>
          <w:spacing w:val="-25"/>
          <w:sz w:val="28"/>
          <w:szCs w:val="28"/>
        </w:rPr>
        <w:t xml:space="preserve"> </w:t>
      </w:r>
      <w:r>
        <w:rPr>
          <w:rFonts w:hint="eastAsia" w:ascii="仿宋" w:hAnsi="仿宋" w:eastAsia="仿宋" w:cs="仿宋"/>
          <w:spacing w:val="7"/>
          <w:sz w:val="28"/>
          <w:szCs w:val="28"/>
        </w:rPr>
        <w:t>供应商提出质疑的和答复,严格按照国家相关规定进行。</w:t>
      </w:r>
    </w:p>
    <w:p w14:paraId="61139FC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1.9.2</w:t>
      </w:r>
      <w:r>
        <w:rPr>
          <w:rFonts w:hint="eastAsia" w:ascii="仿宋" w:hAnsi="仿宋" w:eastAsia="仿宋" w:cs="仿宋"/>
          <w:spacing w:val="-40"/>
          <w:sz w:val="28"/>
          <w:szCs w:val="28"/>
        </w:rPr>
        <w:t xml:space="preserve"> </w:t>
      </w:r>
      <w:r>
        <w:rPr>
          <w:rFonts w:hint="eastAsia" w:ascii="仿宋" w:hAnsi="仿宋" w:eastAsia="仿宋" w:cs="仿宋"/>
          <w:spacing w:val="8"/>
          <w:sz w:val="28"/>
          <w:szCs w:val="28"/>
        </w:rPr>
        <w:t>供应商认为竞争性磋商文件、采购过程和成交结果使自</w:t>
      </w:r>
      <w:r>
        <w:rPr>
          <w:rFonts w:hint="eastAsia" w:ascii="仿宋" w:hAnsi="仿宋" w:eastAsia="仿宋" w:cs="仿宋"/>
          <w:spacing w:val="7"/>
          <w:sz w:val="28"/>
          <w:szCs w:val="28"/>
        </w:rPr>
        <w:t>已的权益受到损害的，可以在知道或者应知其权益受到损害之日起</w:t>
      </w:r>
      <w:r>
        <w:rPr>
          <w:rFonts w:hint="eastAsia" w:ascii="仿宋" w:hAnsi="仿宋" w:eastAsia="仿宋" w:cs="仿宋"/>
          <w:spacing w:val="-32"/>
          <w:sz w:val="28"/>
          <w:szCs w:val="28"/>
        </w:rPr>
        <w:t xml:space="preserve"> </w:t>
      </w:r>
      <w:r>
        <w:rPr>
          <w:rFonts w:hint="eastAsia" w:ascii="仿宋" w:hAnsi="仿宋" w:eastAsia="仿宋" w:cs="仿宋"/>
          <w:spacing w:val="7"/>
          <w:sz w:val="28"/>
          <w:szCs w:val="28"/>
        </w:rPr>
        <w:t>7</w:t>
      </w:r>
      <w:r>
        <w:rPr>
          <w:rFonts w:hint="eastAsia" w:ascii="仿宋" w:hAnsi="仿宋" w:eastAsia="仿宋" w:cs="仿宋"/>
          <w:spacing w:val="-40"/>
          <w:sz w:val="28"/>
          <w:szCs w:val="28"/>
        </w:rPr>
        <w:t xml:space="preserve"> </w:t>
      </w:r>
      <w:r>
        <w:rPr>
          <w:rFonts w:hint="eastAsia" w:ascii="仿宋" w:hAnsi="仿宋" w:eastAsia="仿宋" w:cs="仿宋"/>
          <w:spacing w:val="7"/>
          <w:sz w:val="28"/>
          <w:szCs w:val="28"/>
        </w:rPr>
        <w:t>个工作日内，</w:t>
      </w:r>
      <w:r>
        <w:rPr>
          <w:rFonts w:hint="eastAsia" w:ascii="仿宋" w:hAnsi="仿宋" w:eastAsia="仿宋" w:cs="仿宋"/>
          <w:spacing w:val="-59"/>
          <w:sz w:val="28"/>
          <w:szCs w:val="28"/>
        </w:rPr>
        <w:t xml:space="preserve"> </w:t>
      </w:r>
      <w:r>
        <w:rPr>
          <w:rFonts w:hint="eastAsia" w:ascii="仿宋" w:hAnsi="仿宋" w:eastAsia="仿宋" w:cs="仿宋"/>
          <w:spacing w:val="7"/>
          <w:sz w:val="28"/>
          <w:szCs w:val="28"/>
        </w:rPr>
        <w:t>以书面形式提出质疑。</w:t>
      </w:r>
    </w:p>
    <w:p w14:paraId="51D9211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6" w:firstLineChars="200"/>
        <w:jc w:val="left"/>
        <w:textAlignment w:val="baseline"/>
        <w:rPr>
          <w:rFonts w:hint="eastAsia" w:ascii="仿宋" w:hAnsi="仿宋" w:eastAsia="仿宋" w:cs="仿宋"/>
          <w:sz w:val="28"/>
          <w:szCs w:val="28"/>
        </w:rPr>
      </w:pPr>
      <w:r>
        <w:rPr>
          <w:rFonts w:hint="eastAsia" w:ascii="仿宋" w:hAnsi="仿宋" w:eastAsia="仿宋" w:cs="仿宋"/>
          <w:spacing w:val="4"/>
          <w:sz w:val="28"/>
          <w:szCs w:val="28"/>
        </w:rPr>
        <w:t>潜在供应商已依法获取其可质疑的采购文件的，可以对该文件提出质疑。对采购文件提</w:t>
      </w:r>
      <w:r>
        <w:rPr>
          <w:rFonts w:hint="eastAsia" w:ascii="仿宋" w:hAnsi="仿宋" w:eastAsia="仿宋" w:cs="仿宋"/>
          <w:spacing w:val="3"/>
          <w:sz w:val="28"/>
          <w:szCs w:val="28"/>
        </w:rPr>
        <w:t>出质疑的，</w:t>
      </w:r>
      <w:r>
        <w:rPr>
          <w:rFonts w:hint="eastAsia" w:ascii="仿宋" w:hAnsi="仿宋" w:eastAsia="仿宋" w:cs="仿宋"/>
          <w:spacing w:val="8"/>
          <w:sz w:val="28"/>
          <w:szCs w:val="28"/>
        </w:rPr>
        <w:t>应当在获取采购文件或者采购文件公告期限届满之日起</w:t>
      </w:r>
      <w:r>
        <w:rPr>
          <w:rFonts w:hint="eastAsia" w:ascii="仿宋" w:hAnsi="仿宋" w:eastAsia="仿宋" w:cs="仿宋"/>
          <w:spacing w:val="-16"/>
          <w:sz w:val="28"/>
          <w:szCs w:val="28"/>
        </w:rPr>
        <w:t xml:space="preserve"> </w:t>
      </w:r>
      <w:r>
        <w:rPr>
          <w:rFonts w:hint="eastAsia" w:ascii="仿宋" w:hAnsi="仿宋" w:eastAsia="仿宋" w:cs="仿宋"/>
          <w:spacing w:val="8"/>
          <w:sz w:val="28"/>
          <w:szCs w:val="28"/>
        </w:rPr>
        <w:t>7</w:t>
      </w:r>
      <w:r>
        <w:rPr>
          <w:rFonts w:hint="eastAsia" w:ascii="仿宋" w:hAnsi="仿宋" w:eastAsia="仿宋" w:cs="仿宋"/>
          <w:spacing w:val="-40"/>
          <w:sz w:val="28"/>
          <w:szCs w:val="28"/>
        </w:rPr>
        <w:t xml:space="preserve"> </w:t>
      </w:r>
      <w:r>
        <w:rPr>
          <w:rFonts w:hint="eastAsia" w:ascii="仿宋" w:hAnsi="仿宋" w:eastAsia="仿宋" w:cs="仿宋"/>
          <w:spacing w:val="8"/>
          <w:sz w:val="28"/>
          <w:szCs w:val="28"/>
        </w:rPr>
        <w:t>个工作日内提出。</w:t>
      </w:r>
    </w:p>
    <w:p w14:paraId="6ACEDD6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1.9.3</w:t>
      </w:r>
      <w:r>
        <w:rPr>
          <w:rFonts w:hint="eastAsia" w:ascii="仿宋" w:hAnsi="仿宋" w:eastAsia="仿宋" w:cs="仿宋"/>
          <w:spacing w:val="-32"/>
          <w:sz w:val="28"/>
          <w:szCs w:val="28"/>
        </w:rPr>
        <w:t xml:space="preserve"> </w:t>
      </w:r>
      <w:r>
        <w:rPr>
          <w:rFonts w:hint="eastAsia" w:ascii="仿宋" w:hAnsi="仿宋" w:eastAsia="仿宋" w:cs="仿宋"/>
          <w:spacing w:val="8"/>
          <w:sz w:val="28"/>
          <w:szCs w:val="28"/>
        </w:rPr>
        <w:t>供应商提出质疑应当提交质疑函和必要的证明材料。质疑函应当包括下列内容：</w:t>
      </w:r>
    </w:p>
    <w:p w14:paraId="0A90F35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（一）供应商的姓名或者名称、地址、邮编、联系人及联系</w:t>
      </w:r>
      <w:r>
        <w:rPr>
          <w:rFonts w:hint="eastAsia" w:ascii="仿宋" w:hAnsi="仿宋" w:eastAsia="仿宋" w:cs="仿宋"/>
          <w:spacing w:val="8"/>
          <w:sz w:val="28"/>
          <w:szCs w:val="28"/>
        </w:rPr>
        <w:t>电话；</w:t>
      </w:r>
    </w:p>
    <w:p w14:paraId="07C7082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（二）质疑项目的名称、编号；</w:t>
      </w:r>
    </w:p>
    <w:p w14:paraId="3A35B44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（三）具体、明确的质疑事项和与质疑事项相关的请求；</w:t>
      </w:r>
    </w:p>
    <w:p w14:paraId="1E92C9F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（四）事实依据；</w:t>
      </w:r>
    </w:p>
    <w:p w14:paraId="0AAA360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（五）必要的法律依据；</w:t>
      </w:r>
    </w:p>
    <w:p w14:paraId="325D6BE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（六）提出质疑的日期。</w:t>
      </w:r>
    </w:p>
    <w:p w14:paraId="0FA777E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供应商为自然人的，应当由本人签字；供应商为法人或者其他组织的，应当由法定代表人、主要</w:t>
      </w:r>
      <w:r>
        <w:rPr>
          <w:rFonts w:hint="eastAsia" w:ascii="仿宋" w:hAnsi="仿宋" w:eastAsia="仿宋" w:cs="仿宋"/>
          <w:spacing w:val="9"/>
          <w:sz w:val="28"/>
          <w:szCs w:val="28"/>
        </w:rPr>
        <w:t>负责人，或者其授权代表签字或者盖章，并</w:t>
      </w:r>
      <w:r>
        <w:rPr>
          <w:rFonts w:hint="eastAsia" w:ascii="仿宋" w:hAnsi="仿宋" w:eastAsia="仿宋" w:cs="仿宋"/>
          <w:spacing w:val="8"/>
          <w:sz w:val="28"/>
          <w:szCs w:val="28"/>
        </w:rPr>
        <w:t>加盖公章。</w:t>
      </w:r>
    </w:p>
    <w:p w14:paraId="0ACF67E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1.9.4</w:t>
      </w:r>
      <w:r>
        <w:rPr>
          <w:rFonts w:hint="eastAsia" w:ascii="仿宋" w:hAnsi="仿宋" w:eastAsia="仿宋" w:cs="仿宋"/>
          <w:spacing w:val="-41"/>
          <w:sz w:val="28"/>
          <w:szCs w:val="28"/>
        </w:rPr>
        <w:t xml:space="preserve"> </w:t>
      </w:r>
      <w:r>
        <w:rPr>
          <w:rFonts w:hint="eastAsia" w:ascii="仿宋" w:hAnsi="仿宋" w:eastAsia="仿宋" w:cs="仿宋"/>
          <w:spacing w:val="8"/>
          <w:sz w:val="28"/>
          <w:szCs w:val="28"/>
        </w:rPr>
        <w:t>采购人、采购代理机构不得拒收质疑供应商在法定质疑期</w:t>
      </w:r>
      <w:r>
        <w:rPr>
          <w:rFonts w:hint="eastAsia" w:ascii="仿宋" w:hAnsi="仿宋" w:eastAsia="仿宋" w:cs="仿宋"/>
          <w:spacing w:val="7"/>
          <w:sz w:val="28"/>
          <w:szCs w:val="28"/>
        </w:rPr>
        <w:t>内发出的质疑函，应当在收到质</w:t>
      </w:r>
      <w:r>
        <w:rPr>
          <w:rFonts w:hint="eastAsia" w:ascii="仿宋" w:hAnsi="仿宋" w:eastAsia="仿宋" w:cs="仿宋"/>
          <w:spacing w:val="9"/>
          <w:sz w:val="28"/>
          <w:szCs w:val="28"/>
        </w:rPr>
        <w:t>疑函后</w:t>
      </w:r>
      <w:r>
        <w:rPr>
          <w:rFonts w:hint="eastAsia" w:ascii="仿宋" w:hAnsi="仿宋" w:eastAsia="仿宋" w:cs="仿宋"/>
          <w:spacing w:val="-34"/>
          <w:sz w:val="28"/>
          <w:szCs w:val="28"/>
        </w:rPr>
        <w:t xml:space="preserve"> </w:t>
      </w:r>
      <w:r>
        <w:rPr>
          <w:rFonts w:hint="eastAsia" w:ascii="仿宋" w:hAnsi="仿宋" w:eastAsia="仿宋" w:cs="仿宋"/>
          <w:spacing w:val="9"/>
          <w:sz w:val="28"/>
          <w:szCs w:val="28"/>
        </w:rPr>
        <w:t>7</w:t>
      </w:r>
      <w:r>
        <w:rPr>
          <w:rFonts w:hint="eastAsia" w:ascii="仿宋" w:hAnsi="仿宋" w:eastAsia="仿宋" w:cs="仿宋"/>
          <w:spacing w:val="-38"/>
          <w:sz w:val="28"/>
          <w:szCs w:val="28"/>
        </w:rPr>
        <w:t xml:space="preserve"> </w:t>
      </w:r>
      <w:r>
        <w:rPr>
          <w:rFonts w:hint="eastAsia" w:ascii="仿宋" w:hAnsi="仿宋" w:eastAsia="仿宋" w:cs="仿宋"/>
          <w:spacing w:val="9"/>
          <w:sz w:val="28"/>
          <w:szCs w:val="28"/>
        </w:rPr>
        <w:t>个工作日内作出答复，并以书面形式通</w:t>
      </w:r>
      <w:r>
        <w:rPr>
          <w:rFonts w:hint="eastAsia" w:ascii="仿宋" w:hAnsi="仿宋" w:eastAsia="仿宋" w:cs="仿宋"/>
          <w:spacing w:val="8"/>
          <w:sz w:val="28"/>
          <w:szCs w:val="28"/>
        </w:rPr>
        <w:t>知质疑供应商和其他有关供应商。</w:t>
      </w:r>
    </w:p>
    <w:p w14:paraId="37547DD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1.10</w:t>
      </w:r>
      <w:r>
        <w:rPr>
          <w:rFonts w:hint="eastAsia" w:ascii="仿宋" w:hAnsi="仿宋" w:eastAsia="仿宋" w:cs="仿宋"/>
          <w:spacing w:val="3"/>
          <w:sz w:val="28"/>
          <w:szCs w:val="28"/>
        </w:rPr>
        <w:t xml:space="preserve"> </w:t>
      </w:r>
      <w:r>
        <w:rPr>
          <w:rFonts w:hint="eastAsia" w:ascii="仿宋" w:hAnsi="仿宋" w:eastAsia="仿宋" w:cs="仿宋"/>
          <w:b/>
          <w:bCs/>
          <w:spacing w:val="3"/>
          <w:sz w:val="28"/>
          <w:szCs w:val="28"/>
        </w:rPr>
        <w:t>踏勘现场</w:t>
      </w:r>
    </w:p>
    <w:p w14:paraId="1F2E65E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1.10.1 供应商自行踏勘现场，根据现</w:t>
      </w:r>
      <w:r>
        <w:rPr>
          <w:rFonts w:hint="eastAsia" w:ascii="仿宋" w:hAnsi="仿宋" w:eastAsia="仿宋" w:cs="仿宋"/>
          <w:spacing w:val="6"/>
          <w:sz w:val="28"/>
          <w:szCs w:val="28"/>
        </w:rPr>
        <w:t>场踏勘及周围环境情况，</w:t>
      </w:r>
      <w:r>
        <w:rPr>
          <w:rFonts w:hint="eastAsia" w:ascii="仿宋" w:hAnsi="仿宋" w:eastAsia="仿宋" w:cs="仿宋"/>
          <w:spacing w:val="-49"/>
          <w:sz w:val="28"/>
          <w:szCs w:val="28"/>
        </w:rPr>
        <w:t xml:space="preserve"> </w:t>
      </w:r>
      <w:r>
        <w:rPr>
          <w:rFonts w:hint="eastAsia" w:ascii="仿宋" w:hAnsi="仿宋" w:eastAsia="仿宋" w:cs="仿宋"/>
          <w:spacing w:val="6"/>
          <w:sz w:val="28"/>
          <w:szCs w:val="28"/>
        </w:rPr>
        <w:t>自行报价。</w:t>
      </w:r>
    </w:p>
    <w:p w14:paraId="3D57EA4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1.10.2 供应商踏勘现场发生的费用自理。</w:t>
      </w:r>
    </w:p>
    <w:p w14:paraId="4F825C9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1.10.3 除采购人的原因外，供应商自行负责在踏勘现场中所发生的人员伤亡和财产损失。</w:t>
      </w:r>
    </w:p>
    <w:p w14:paraId="33B78ED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2"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z w:val="28"/>
          <w:szCs w:val="28"/>
        </w:rPr>
        <w:t>1.11</w:t>
      </w:r>
      <w:r>
        <w:rPr>
          <w:rFonts w:hint="eastAsia" w:ascii="仿宋" w:hAnsi="仿宋" w:eastAsia="仿宋" w:cs="仿宋"/>
          <w:spacing w:val="-33"/>
          <w:sz w:val="28"/>
          <w:szCs w:val="28"/>
        </w:rPr>
        <w:t xml:space="preserve"> </w:t>
      </w:r>
      <w:r>
        <w:rPr>
          <w:rFonts w:hint="eastAsia" w:ascii="仿宋" w:hAnsi="仿宋" w:eastAsia="仿宋" w:cs="仿宋"/>
          <w:b/>
          <w:bCs/>
          <w:sz w:val="28"/>
          <w:szCs w:val="28"/>
        </w:rPr>
        <w:t>预备会</w:t>
      </w:r>
    </w:p>
    <w:p w14:paraId="115066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b/>
          <w:bCs/>
          <w:spacing w:val="2"/>
          <w:sz w:val="28"/>
          <w:szCs w:val="28"/>
          <w:lang w:eastAsia="zh-CN"/>
        </w:rPr>
      </w:pPr>
      <w:r>
        <w:rPr>
          <w:rFonts w:hint="eastAsia" w:ascii="仿宋" w:hAnsi="仿宋" w:eastAsia="仿宋" w:cs="仿宋"/>
          <w:spacing w:val="7"/>
          <w:sz w:val="28"/>
          <w:szCs w:val="28"/>
        </w:rPr>
        <w:t>本项目不召开预备会。</w:t>
      </w:r>
    </w:p>
    <w:p w14:paraId="04E7DA7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0"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2"/>
          <w:sz w:val="28"/>
          <w:szCs w:val="28"/>
        </w:rPr>
        <w:t>1.12</w:t>
      </w:r>
      <w:r>
        <w:rPr>
          <w:rFonts w:hint="eastAsia" w:ascii="仿宋" w:hAnsi="仿宋" w:eastAsia="仿宋" w:cs="仿宋"/>
          <w:spacing w:val="-35"/>
          <w:sz w:val="28"/>
          <w:szCs w:val="28"/>
        </w:rPr>
        <w:t xml:space="preserve"> </w:t>
      </w:r>
      <w:r>
        <w:rPr>
          <w:rFonts w:hint="eastAsia" w:ascii="仿宋" w:hAnsi="仿宋" w:eastAsia="仿宋" w:cs="仿宋"/>
          <w:b/>
          <w:bCs/>
          <w:spacing w:val="2"/>
          <w:sz w:val="28"/>
          <w:szCs w:val="28"/>
        </w:rPr>
        <w:t>转包、分包</w:t>
      </w:r>
    </w:p>
    <w:p w14:paraId="444DF86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禁止项目转包。项目实施过程发现存在转包情况，采购人有权立即终止合同，且履约保证金不予</w:t>
      </w:r>
      <w:r>
        <w:rPr>
          <w:rFonts w:hint="eastAsia" w:ascii="仿宋" w:hAnsi="仿宋" w:eastAsia="仿宋" w:cs="仿宋"/>
          <w:spacing w:val="8"/>
          <w:sz w:val="28"/>
          <w:szCs w:val="28"/>
        </w:rPr>
        <w:t>退还。由此造成的损失由供应商自行承担。</w:t>
      </w:r>
    </w:p>
    <w:p w14:paraId="72D9024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58" w:firstLineChars="200"/>
        <w:jc w:val="left"/>
        <w:textAlignment w:val="baseline"/>
        <w:rPr>
          <w:rFonts w:hint="eastAsia" w:ascii="仿宋" w:hAnsi="仿宋" w:eastAsia="仿宋" w:cs="仿宋"/>
          <w:sz w:val="28"/>
          <w:szCs w:val="28"/>
        </w:rPr>
      </w:pPr>
      <w:r>
        <w:rPr>
          <w:rFonts w:hint="eastAsia" w:ascii="仿宋" w:hAnsi="仿宋" w:eastAsia="仿宋" w:cs="仿宋"/>
          <w:b/>
          <w:bCs/>
          <w:spacing w:val="-1"/>
          <w:sz w:val="28"/>
          <w:szCs w:val="28"/>
        </w:rPr>
        <w:t>1.3</w:t>
      </w:r>
      <w:r>
        <w:rPr>
          <w:rFonts w:hint="eastAsia" w:ascii="仿宋" w:hAnsi="仿宋" w:eastAsia="仿宋" w:cs="仿宋"/>
          <w:spacing w:val="-41"/>
          <w:sz w:val="28"/>
          <w:szCs w:val="28"/>
        </w:rPr>
        <w:t xml:space="preserve"> </w:t>
      </w:r>
      <w:r>
        <w:rPr>
          <w:rFonts w:hint="eastAsia" w:ascii="仿宋" w:hAnsi="仿宋" w:eastAsia="仿宋" w:cs="仿宋"/>
          <w:b/>
          <w:bCs/>
          <w:spacing w:val="-1"/>
          <w:sz w:val="28"/>
          <w:szCs w:val="28"/>
        </w:rPr>
        <w:t>偏离</w:t>
      </w:r>
    </w:p>
    <w:p w14:paraId="69C91B0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outlineLvl w:val="1"/>
        <w:rPr>
          <w:rFonts w:hint="eastAsia" w:ascii="仿宋" w:hAnsi="仿宋" w:eastAsia="仿宋" w:cs="仿宋"/>
          <w:sz w:val="28"/>
          <w:szCs w:val="28"/>
        </w:rPr>
      </w:pPr>
      <w:r>
        <w:rPr>
          <w:rFonts w:hint="eastAsia" w:ascii="仿宋" w:hAnsi="仿宋" w:eastAsia="仿宋" w:cs="仿宋"/>
          <w:spacing w:val="8"/>
          <w:sz w:val="28"/>
          <w:szCs w:val="28"/>
        </w:rPr>
        <w:t>响应文件应符合竞争性磋商文件的要求。</w:t>
      </w:r>
    </w:p>
    <w:p w14:paraId="546BA17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6"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6"/>
          <w:sz w:val="28"/>
          <w:szCs w:val="28"/>
        </w:rPr>
        <w:t>2.</w:t>
      </w:r>
      <w:r>
        <w:rPr>
          <w:rFonts w:hint="eastAsia" w:ascii="仿宋" w:hAnsi="仿宋" w:eastAsia="仿宋" w:cs="仿宋"/>
          <w:spacing w:val="6"/>
          <w:sz w:val="28"/>
          <w:szCs w:val="28"/>
        </w:rPr>
        <w:t xml:space="preserve"> </w:t>
      </w:r>
      <w:r>
        <w:rPr>
          <w:rFonts w:hint="eastAsia" w:ascii="仿宋" w:hAnsi="仿宋" w:eastAsia="仿宋" w:cs="仿宋"/>
          <w:b/>
          <w:bCs/>
          <w:spacing w:val="6"/>
          <w:sz w:val="28"/>
          <w:szCs w:val="28"/>
        </w:rPr>
        <w:t>竞争性磋商文件</w:t>
      </w:r>
    </w:p>
    <w:p w14:paraId="613C92F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6"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6"/>
          <w:sz w:val="28"/>
          <w:szCs w:val="28"/>
        </w:rPr>
        <w:t>2.1</w:t>
      </w:r>
      <w:r>
        <w:rPr>
          <w:rFonts w:hint="eastAsia" w:ascii="仿宋" w:hAnsi="仿宋" w:eastAsia="仿宋" w:cs="仿宋"/>
          <w:spacing w:val="6"/>
          <w:sz w:val="28"/>
          <w:szCs w:val="28"/>
        </w:rPr>
        <w:t xml:space="preserve"> </w:t>
      </w:r>
      <w:r>
        <w:rPr>
          <w:rFonts w:hint="eastAsia" w:ascii="仿宋" w:hAnsi="仿宋" w:eastAsia="仿宋" w:cs="仿宋"/>
          <w:b/>
          <w:bCs/>
          <w:spacing w:val="6"/>
          <w:sz w:val="28"/>
          <w:szCs w:val="28"/>
        </w:rPr>
        <w:t>竞争性磋商文件的组成</w:t>
      </w:r>
    </w:p>
    <w:p w14:paraId="18FA914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本竞争性磋商文件包括：</w:t>
      </w:r>
    </w:p>
    <w:p w14:paraId="02BBCFF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（1）竞争性磋商公告；</w:t>
      </w:r>
    </w:p>
    <w:p w14:paraId="0CE064D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0" w:firstLineChars="200"/>
        <w:jc w:val="left"/>
        <w:textAlignment w:val="baseline"/>
        <w:rPr>
          <w:rFonts w:hint="eastAsia" w:ascii="仿宋" w:hAnsi="仿宋" w:eastAsia="仿宋" w:cs="仿宋"/>
          <w:sz w:val="28"/>
          <w:szCs w:val="28"/>
        </w:rPr>
      </w:pPr>
      <w:r>
        <w:rPr>
          <w:rFonts w:hint="eastAsia" w:ascii="仿宋" w:hAnsi="仿宋" w:eastAsia="仿宋" w:cs="仿宋"/>
          <w:spacing w:val="5"/>
          <w:sz w:val="28"/>
          <w:szCs w:val="28"/>
        </w:rPr>
        <w:t>（2）供应商须知；</w:t>
      </w:r>
    </w:p>
    <w:p w14:paraId="681CD83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（3）竞争性磋商办法；</w:t>
      </w:r>
    </w:p>
    <w:p w14:paraId="624092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（4）合同条款及格式；</w:t>
      </w:r>
    </w:p>
    <w:p w14:paraId="4B9EC2F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（5）技术标准和要求；</w:t>
      </w:r>
    </w:p>
    <w:p w14:paraId="6C39FC1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（6）响应文件格式。</w:t>
      </w:r>
    </w:p>
    <w:p w14:paraId="54E834E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（7）供应商须知前附表规定的其他材料。</w:t>
      </w:r>
    </w:p>
    <w:p w14:paraId="131A229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根据本章第</w:t>
      </w:r>
      <w:r>
        <w:rPr>
          <w:rFonts w:hint="eastAsia" w:ascii="仿宋" w:hAnsi="仿宋" w:eastAsia="仿宋" w:cs="仿宋"/>
          <w:spacing w:val="-37"/>
          <w:sz w:val="28"/>
          <w:szCs w:val="28"/>
        </w:rPr>
        <w:t xml:space="preserve"> </w:t>
      </w:r>
      <w:r>
        <w:rPr>
          <w:rFonts w:hint="eastAsia" w:ascii="仿宋" w:hAnsi="仿宋" w:eastAsia="仿宋" w:cs="仿宋"/>
          <w:spacing w:val="9"/>
          <w:sz w:val="28"/>
          <w:szCs w:val="28"/>
        </w:rPr>
        <w:t>2.2</w:t>
      </w:r>
      <w:r>
        <w:rPr>
          <w:rFonts w:hint="eastAsia" w:ascii="仿宋" w:hAnsi="仿宋" w:eastAsia="仿宋" w:cs="仿宋"/>
          <w:spacing w:val="-38"/>
          <w:sz w:val="28"/>
          <w:szCs w:val="28"/>
        </w:rPr>
        <w:t xml:space="preserve"> </w:t>
      </w:r>
      <w:r>
        <w:rPr>
          <w:rFonts w:hint="eastAsia" w:ascii="仿宋" w:hAnsi="仿宋" w:eastAsia="仿宋" w:cs="仿宋"/>
          <w:spacing w:val="9"/>
          <w:sz w:val="28"/>
          <w:szCs w:val="28"/>
        </w:rPr>
        <w:t>条对竞争性磋商文件所作的澄清、修</w:t>
      </w:r>
      <w:r>
        <w:rPr>
          <w:rFonts w:hint="eastAsia" w:ascii="仿宋" w:hAnsi="仿宋" w:eastAsia="仿宋" w:cs="仿宋"/>
          <w:spacing w:val="8"/>
          <w:sz w:val="28"/>
          <w:szCs w:val="28"/>
        </w:rPr>
        <w:t>改，构成竞争性磋商文件的组成部分。</w:t>
      </w:r>
    </w:p>
    <w:p w14:paraId="5F95338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6"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6"/>
          <w:sz w:val="28"/>
          <w:szCs w:val="28"/>
        </w:rPr>
        <w:t>2.2</w:t>
      </w:r>
      <w:r>
        <w:rPr>
          <w:rFonts w:hint="eastAsia" w:ascii="仿宋" w:hAnsi="仿宋" w:eastAsia="仿宋" w:cs="仿宋"/>
          <w:spacing w:val="6"/>
          <w:sz w:val="28"/>
          <w:szCs w:val="28"/>
        </w:rPr>
        <w:t xml:space="preserve"> </w:t>
      </w:r>
      <w:r>
        <w:rPr>
          <w:rFonts w:hint="eastAsia" w:ascii="仿宋" w:hAnsi="仿宋" w:eastAsia="仿宋" w:cs="仿宋"/>
          <w:b/>
          <w:bCs/>
          <w:spacing w:val="6"/>
          <w:sz w:val="28"/>
          <w:szCs w:val="28"/>
        </w:rPr>
        <w:t>竞争性磋商文件的澄清、修改</w:t>
      </w:r>
    </w:p>
    <w:p w14:paraId="508EE3A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2.2.1</w:t>
      </w:r>
      <w:r>
        <w:rPr>
          <w:rFonts w:hint="eastAsia" w:ascii="仿宋" w:hAnsi="仿宋" w:eastAsia="仿宋" w:cs="仿宋"/>
          <w:spacing w:val="-39"/>
          <w:sz w:val="28"/>
          <w:szCs w:val="28"/>
        </w:rPr>
        <w:t xml:space="preserve"> </w:t>
      </w:r>
      <w:r>
        <w:rPr>
          <w:rFonts w:hint="eastAsia" w:ascii="仿宋" w:hAnsi="仿宋" w:eastAsia="仿宋" w:cs="仿宋"/>
          <w:spacing w:val="8"/>
          <w:sz w:val="28"/>
          <w:szCs w:val="28"/>
        </w:rPr>
        <w:t>提交首次响应文件截止之日前，采购人、代理机构可以对已发出的竞争性磋商文件</w:t>
      </w:r>
      <w:r>
        <w:rPr>
          <w:rFonts w:hint="eastAsia" w:ascii="仿宋" w:hAnsi="仿宋" w:eastAsia="仿宋" w:cs="仿宋"/>
          <w:spacing w:val="7"/>
          <w:sz w:val="28"/>
          <w:szCs w:val="28"/>
        </w:rPr>
        <w:t>进行必</w:t>
      </w:r>
      <w:r>
        <w:rPr>
          <w:rFonts w:hint="eastAsia" w:ascii="仿宋" w:hAnsi="仿宋" w:eastAsia="仿宋" w:cs="仿宋"/>
          <w:spacing w:val="9"/>
          <w:sz w:val="28"/>
          <w:szCs w:val="28"/>
        </w:rPr>
        <w:t>要的澄清或者修改，磋商文件的澄清、修改按照供应商须知前</w:t>
      </w:r>
      <w:r>
        <w:rPr>
          <w:rFonts w:hint="eastAsia" w:ascii="仿宋" w:hAnsi="仿宋" w:eastAsia="仿宋" w:cs="仿宋"/>
          <w:spacing w:val="8"/>
          <w:sz w:val="28"/>
          <w:szCs w:val="28"/>
        </w:rPr>
        <w:t>附表的规定发布在公告发布的网址上，</w:t>
      </w:r>
      <w:r>
        <w:rPr>
          <w:rFonts w:hint="eastAsia" w:ascii="仿宋" w:hAnsi="仿宋" w:eastAsia="仿宋" w:cs="仿宋"/>
          <w:spacing w:val="7"/>
          <w:sz w:val="28"/>
          <w:szCs w:val="28"/>
        </w:rPr>
        <w:t>请供应商及时查阅。</w:t>
      </w:r>
    </w:p>
    <w:p w14:paraId="5F90C20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2.2.2</w:t>
      </w:r>
      <w:r>
        <w:rPr>
          <w:rFonts w:hint="eastAsia" w:ascii="仿宋" w:hAnsi="仿宋" w:eastAsia="仿宋" w:cs="仿宋"/>
          <w:spacing w:val="-41"/>
          <w:sz w:val="28"/>
          <w:szCs w:val="28"/>
        </w:rPr>
        <w:t xml:space="preserve"> </w:t>
      </w:r>
      <w:r>
        <w:rPr>
          <w:rFonts w:hint="eastAsia" w:ascii="仿宋" w:hAnsi="仿宋" w:eastAsia="仿宋" w:cs="仿宋"/>
          <w:spacing w:val="9"/>
          <w:sz w:val="28"/>
          <w:szCs w:val="28"/>
        </w:rPr>
        <w:t>供应商获得磋商文件后，应仔细检查磋商文件是否齐全。如有残缺、遗漏或者不清楚的，</w:t>
      </w:r>
      <w:r>
        <w:rPr>
          <w:rFonts w:hint="eastAsia" w:ascii="仿宋" w:hAnsi="仿宋" w:eastAsia="仿宋" w:cs="仿宋"/>
          <w:spacing w:val="8"/>
          <w:sz w:val="28"/>
          <w:szCs w:val="28"/>
        </w:rPr>
        <w:t>应在获得磋商文件后三日内，以加盖供应商单位公章的书</w:t>
      </w:r>
      <w:r>
        <w:rPr>
          <w:rFonts w:hint="eastAsia" w:ascii="仿宋" w:hAnsi="仿宋" w:eastAsia="仿宋" w:cs="仿宋"/>
          <w:spacing w:val="7"/>
          <w:sz w:val="28"/>
          <w:szCs w:val="28"/>
        </w:rPr>
        <w:t>面文件提出，采用信函、传真或者</w:t>
      </w:r>
      <w:r>
        <w:rPr>
          <w:rFonts w:hint="eastAsia" w:ascii="仿宋" w:hAnsi="仿宋" w:eastAsia="仿宋" w:cs="仿宋"/>
          <w:color w:val="auto"/>
          <w:spacing w:val="7"/>
          <w:sz w:val="28"/>
          <w:szCs w:val="28"/>
        </w:rPr>
        <w:t>直接送达</w:t>
      </w:r>
      <w:r>
        <w:rPr>
          <w:rFonts w:hint="eastAsia" w:ascii="仿宋" w:hAnsi="仿宋" w:eastAsia="仿宋" w:cs="仿宋"/>
          <w:color w:val="auto"/>
          <w:spacing w:val="9"/>
          <w:sz w:val="28"/>
          <w:szCs w:val="28"/>
        </w:rPr>
        <w:t>的形式通知采购代理机构，同时将电子版文件以电子邮件的形式发送至：</w:t>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"sdhyhahz@163.com"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sdjyxmgl66@163.com</w:t>
      </w:r>
      <w:r>
        <w:rPr>
          <w:rFonts w:hint="eastAsia" w:ascii="仿宋" w:hAnsi="仿宋" w:eastAsia="仿宋" w:cs="仿宋"/>
          <w:color w:val="auto"/>
          <w:sz w:val="28"/>
          <w:szCs w:val="28"/>
        </w:rPr>
        <w:fldChar w:fldCharType="end"/>
      </w:r>
      <w:r>
        <w:rPr>
          <w:rFonts w:hint="eastAsia" w:ascii="仿宋" w:hAnsi="仿宋" w:eastAsia="仿宋" w:cs="仿宋"/>
          <w:color w:val="auto"/>
          <w:spacing w:val="9"/>
          <w:sz w:val="28"/>
          <w:szCs w:val="28"/>
        </w:rPr>
        <w:t>，否</w:t>
      </w:r>
      <w:r>
        <w:rPr>
          <w:rFonts w:hint="eastAsia" w:ascii="仿宋" w:hAnsi="仿宋" w:eastAsia="仿宋" w:cs="仿宋"/>
          <w:spacing w:val="9"/>
          <w:sz w:val="28"/>
          <w:szCs w:val="28"/>
        </w:rPr>
        <w:t>则，</w:t>
      </w:r>
      <w:r>
        <w:rPr>
          <w:rFonts w:hint="eastAsia" w:ascii="仿宋" w:hAnsi="仿宋" w:eastAsia="仿宋" w:cs="仿宋"/>
          <w:spacing w:val="8"/>
          <w:sz w:val="28"/>
          <w:szCs w:val="28"/>
        </w:rPr>
        <w:t>由此引起的损失由供应商自负。供应商有义务对磋商文件</w:t>
      </w:r>
      <w:r>
        <w:rPr>
          <w:rFonts w:hint="eastAsia" w:ascii="仿宋" w:hAnsi="仿宋" w:eastAsia="仿宋" w:cs="仿宋"/>
          <w:spacing w:val="7"/>
          <w:sz w:val="28"/>
          <w:szCs w:val="28"/>
        </w:rPr>
        <w:t>的准确性进行复核，如发现有任何错误或者</w:t>
      </w:r>
      <w:r>
        <w:rPr>
          <w:rFonts w:hint="eastAsia" w:ascii="仿宋" w:hAnsi="仿宋" w:eastAsia="仿宋" w:cs="仿宋"/>
          <w:spacing w:val="8"/>
          <w:sz w:val="28"/>
          <w:szCs w:val="28"/>
        </w:rPr>
        <w:t>前后矛盾的，应在规定提交答疑的时间内提交给采购人或</w:t>
      </w:r>
      <w:r>
        <w:rPr>
          <w:rFonts w:hint="eastAsia" w:ascii="仿宋" w:hAnsi="仿宋" w:eastAsia="仿宋" w:cs="仿宋"/>
          <w:spacing w:val="7"/>
          <w:sz w:val="28"/>
          <w:szCs w:val="28"/>
        </w:rPr>
        <w:t>采购代理机构，否则，供应商应无条件接受磋商文件所有条款。</w:t>
      </w:r>
    </w:p>
    <w:p w14:paraId="13B8B4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2.2.3</w:t>
      </w:r>
      <w:r>
        <w:rPr>
          <w:rFonts w:hint="eastAsia" w:ascii="仿宋" w:hAnsi="仿宋" w:eastAsia="仿宋" w:cs="仿宋"/>
          <w:spacing w:val="-42"/>
          <w:sz w:val="28"/>
          <w:szCs w:val="28"/>
        </w:rPr>
        <w:t xml:space="preserve"> </w:t>
      </w:r>
      <w:r>
        <w:rPr>
          <w:rFonts w:hint="eastAsia" w:ascii="仿宋" w:hAnsi="仿宋" w:eastAsia="仿宋" w:cs="仿宋"/>
          <w:spacing w:val="8"/>
          <w:sz w:val="28"/>
          <w:szCs w:val="28"/>
        </w:rPr>
        <w:t>采购人、代理机构对已发出的磋商文件进行的澄清或者修改，澄清或者修改的内容作为磋商文件的组成部分。澄清或者修改的内容可能影</w:t>
      </w:r>
      <w:r>
        <w:rPr>
          <w:rFonts w:hint="eastAsia" w:ascii="仿宋" w:hAnsi="仿宋" w:eastAsia="仿宋" w:cs="仿宋"/>
          <w:spacing w:val="7"/>
          <w:sz w:val="28"/>
          <w:szCs w:val="28"/>
        </w:rPr>
        <w:t>响竞争性磋商文件编制的，采购人、代理机构应当在</w:t>
      </w:r>
      <w:r>
        <w:rPr>
          <w:rFonts w:hint="eastAsia" w:ascii="仿宋" w:hAnsi="仿宋" w:eastAsia="仿宋" w:cs="仿宋"/>
          <w:spacing w:val="4"/>
          <w:sz w:val="28"/>
          <w:szCs w:val="28"/>
        </w:rPr>
        <w:t>首次提交竞争性磋商文件截止时间至少5日前，以书面形式通知所有获取磋商文件的供应商</w:t>
      </w:r>
      <w:r>
        <w:rPr>
          <w:rFonts w:hint="eastAsia" w:ascii="仿宋" w:hAnsi="仿宋" w:eastAsia="仿宋" w:cs="仿宋"/>
          <w:spacing w:val="3"/>
          <w:sz w:val="28"/>
          <w:szCs w:val="28"/>
        </w:rPr>
        <w:t>；不足 5</w:t>
      </w:r>
      <w:r>
        <w:rPr>
          <w:rFonts w:hint="eastAsia" w:ascii="仿宋" w:hAnsi="仿宋" w:eastAsia="仿宋" w:cs="仿宋"/>
          <w:spacing w:val="9"/>
          <w:sz w:val="28"/>
          <w:szCs w:val="28"/>
        </w:rPr>
        <w:t>日的，采购人、代理机构应当顺延提交磋商文件截止时间。</w:t>
      </w:r>
    </w:p>
    <w:p w14:paraId="70AB77A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2.2.4 供应商在收到澄清或修改后，应在供应商须知前附表规定的时间内以书面形式</w:t>
      </w:r>
      <w:r>
        <w:rPr>
          <w:rFonts w:hint="eastAsia" w:ascii="仿宋" w:hAnsi="仿宋" w:eastAsia="仿宋" w:cs="仿宋"/>
          <w:spacing w:val="5"/>
          <w:sz w:val="28"/>
          <w:szCs w:val="28"/>
        </w:rPr>
        <w:t>通知采购人，</w:t>
      </w:r>
      <w:r>
        <w:rPr>
          <w:rFonts w:hint="eastAsia" w:ascii="仿宋" w:hAnsi="仿宋" w:eastAsia="仿宋" w:cs="仿宋"/>
          <w:spacing w:val="8"/>
          <w:sz w:val="28"/>
          <w:szCs w:val="28"/>
        </w:rPr>
        <w:t>确认已收到该澄清或修改。</w:t>
      </w:r>
    </w:p>
    <w:p w14:paraId="445B6E6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6"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1"/>
          <w:sz w:val="28"/>
          <w:szCs w:val="28"/>
        </w:rPr>
        <w:t>3.</w:t>
      </w:r>
      <w:r>
        <w:rPr>
          <w:rFonts w:hint="eastAsia" w:ascii="仿宋" w:hAnsi="仿宋" w:eastAsia="仿宋" w:cs="仿宋"/>
          <w:spacing w:val="27"/>
          <w:sz w:val="28"/>
          <w:szCs w:val="28"/>
        </w:rPr>
        <w:t xml:space="preserve"> </w:t>
      </w:r>
      <w:r>
        <w:rPr>
          <w:rFonts w:hint="eastAsia" w:ascii="仿宋" w:hAnsi="仿宋" w:eastAsia="仿宋" w:cs="仿宋"/>
          <w:b/>
          <w:bCs/>
          <w:spacing w:val="1"/>
          <w:sz w:val="28"/>
          <w:szCs w:val="28"/>
        </w:rPr>
        <w:t>响应文件</w:t>
      </w:r>
    </w:p>
    <w:p w14:paraId="4CA1B16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3.1</w:t>
      </w:r>
      <w:r>
        <w:rPr>
          <w:rFonts w:hint="eastAsia" w:ascii="仿宋" w:hAnsi="仿宋" w:eastAsia="仿宋" w:cs="仿宋"/>
          <w:spacing w:val="31"/>
          <w:sz w:val="28"/>
          <w:szCs w:val="28"/>
        </w:rPr>
        <w:t xml:space="preserve"> </w:t>
      </w:r>
      <w:r>
        <w:rPr>
          <w:rFonts w:hint="eastAsia" w:ascii="仿宋" w:hAnsi="仿宋" w:eastAsia="仿宋" w:cs="仿宋"/>
          <w:b/>
          <w:bCs/>
          <w:spacing w:val="3"/>
          <w:sz w:val="28"/>
          <w:szCs w:val="28"/>
        </w:rPr>
        <w:t>响应文件的组成</w:t>
      </w:r>
    </w:p>
    <w:p w14:paraId="3DEC028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3.1.1 响应文件应包括下列内容：</w:t>
      </w:r>
    </w:p>
    <w:p w14:paraId="1161ED2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0" w:firstLineChars="200"/>
        <w:jc w:val="left"/>
        <w:textAlignment w:val="baseline"/>
        <w:rPr>
          <w:rFonts w:hint="eastAsia" w:ascii="仿宋" w:hAnsi="仿宋" w:eastAsia="仿宋" w:cs="仿宋"/>
          <w:sz w:val="28"/>
          <w:szCs w:val="28"/>
        </w:rPr>
      </w:pPr>
      <w:r>
        <w:rPr>
          <w:rFonts w:hint="eastAsia" w:ascii="仿宋" w:hAnsi="仿宋" w:eastAsia="仿宋" w:cs="仿宋"/>
          <w:spacing w:val="5"/>
          <w:sz w:val="28"/>
          <w:szCs w:val="28"/>
        </w:rPr>
        <w:t>（1）报价函</w:t>
      </w:r>
    </w:p>
    <w:p w14:paraId="0FEE2D3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（2）报价一览表</w:t>
      </w:r>
    </w:p>
    <w:p w14:paraId="2170493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（3）法定代表人身份证明、法人授权委托书</w:t>
      </w:r>
    </w:p>
    <w:p w14:paraId="5DDD84D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（4）菏泽市政府采购供应商资格信用承诺函</w:t>
      </w:r>
    </w:p>
    <w:p w14:paraId="65B0E72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（5）报价明细表</w:t>
      </w:r>
    </w:p>
    <w:p w14:paraId="7D3292F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（6）供应商基本情况表</w:t>
      </w:r>
    </w:p>
    <w:p w14:paraId="4251AF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（7）拟投入本项目人员配备一览表</w:t>
      </w:r>
    </w:p>
    <w:p w14:paraId="584E4A4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（8）技术、商务偏离表</w:t>
      </w:r>
    </w:p>
    <w:p w14:paraId="0B12FB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（9）技术部分</w:t>
      </w:r>
    </w:p>
    <w:p w14:paraId="565B578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（10）资格证明文件</w:t>
      </w:r>
    </w:p>
    <w:p w14:paraId="60DC5BE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（11）其他材料</w:t>
      </w:r>
    </w:p>
    <w:p w14:paraId="7D9C47E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（12）政府采购政策</w:t>
      </w:r>
    </w:p>
    <w:p w14:paraId="46BB795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（13）磋商文件要求供应商提交的其他响应资料</w:t>
      </w:r>
    </w:p>
    <w:p w14:paraId="11C1B17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8"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4"/>
          <w:sz w:val="28"/>
          <w:szCs w:val="28"/>
        </w:rPr>
        <w:t>3.2</w:t>
      </w:r>
      <w:r>
        <w:rPr>
          <w:rFonts w:hint="eastAsia" w:ascii="仿宋" w:hAnsi="仿宋" w:eastAsia="仿宋" w:cs="仿宋"/>
          <w:spacing w:val="4"/>
          <w:sz w:val="28"/>
          <w:szCs w:val="28"/>
        </w:rPr>
        <w:t xml:space="preserve"> </w:t>
      </w:r>
      <w:r>
        <w:rPr>
          <w:rFonts w:hint="eastAsia" w:ascii="仿宋" w:hAnsi="仿宋" w:eastAsia="仿宋" w:cs="仿宋"/>
          <w:b/>
          <w:bCs/>
          <w:spacing w:val="4"/>
          <w:sz w:val="28"/>
          <w:szCs w:val="28"/>
        </w:rPr>
        <w:t>报价说明</w:t>
      </w:r>
    </w:p>
    <w:p w14:paraId="0470C19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4" w:firstLineChars="200"/>
        <w:jc w:val="left"/>
        <w:textAlignment w:val="baseline"/>
        <w:rPr>
          <w:rFonts w:hint="eastAsia" w:ascii="仿宋" w:hAnsi="仿宋" w:eastAsia="仿宋" w:cs="仿宋"/>
          <w:sz w:val="28"/>
          <w:szCs w:val="28"/>
        </w:rPr>
      </w:pPr>
      <w:r>
        <w:rPr>
          <w:rFonts w:hint="eastAsia" w:ascii="仿宋" w:hAnsi="仿宋" w:eastAsia="仿宋" w:cs="仿宋"/>
          <w:spacing w:val="11"/>
          <w:sz w:val="28"/>
          <w:szCs w:val="28"/>
        </w:rPr>
        <w:t xml:space="preserve">3.2.1 </w:t>
      </w:r>
      <w:r>
        <w:rPr>
          <w:rFonts w:hint="eastAsia" w:ascii="仿宋" w:hAnsi="仿宋" w:eastAsia="仿宋" w:cs="仿宋"/>
          <w:b/>
          <w:bCs/>
          <w:spacing w:val="11"/>
          <w:sz w:val="28"/>
          <w:szCs w:val="28"/>
        </w:rPr>
        <w:t>本次报价为非一次性报价。</w:t>
      </w:r>
      <w:r>
        <w:rPr>
          <w:rFonts w:hint="eastAsia" w:ascii="仿宋" w:hAnsi="仿宋" w:eastAsia="仿宋" w:cs="仿宋"/>
          <w:spacing w:val="11"/>
          <w:sz w:val="28"/>
          <w:szCs w:val="28"/>
        </w:rPr>
        <w:t>供应商应按磋商文件响应文件格式规定填写报价表，不得随</w:t>
      </w:r>
      <w:r>
        <w:rPr>
          <w:rFonts w:hint="eastAsia" w:ascii="仿宋" w:hAnsi="仿宋" w:eastAsia="仿宋" w:cs="仿宋"/>
          <w:spacing w:val="5"/>
          <w:sz w:val="28"/>
          <w:szCs w:val="28"/>
        </w:rPr>
        <w:t>意增减内容。</w:t>
      </w:r>
    </w:p>
    <w:p w14:paraId="159756A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2" w:firstLineChars="200"/>
        <w:jc w:val="left"/>
        <w:textAlignment w:val="baseline"/>
        <w:rPr>
          <w:rFonts w:hint="eastAsia" w:ascii="仿宋" w:hAnsi="仿宋" w:eastAsia="仿宋" w:cs="仿宋"/>
          <w:sz w:val="28"/>
          <w:szCs w:val="28"/>
        </w:rPr>
      </w:pPr>
      <w:r>
        <w:rPr>
          <w:rFonts w:hint="eastAsia" w:ascii="仿宋" w:hAnsi="仿宋" w:eastAsia="仿宋" w:cs="仿宋"/>
          <w:b/>
          <w:bCs/>
          <w:spacing w:val="10"/>
          <w:sz w:val="28"/>
          <w:szCs w:val="28"/>
        </w:rPr>
        <w:t>成交单价的确定方式：成交后，按成交价与初次投标报价之比，同比例下浮，确定清单中每一</w:t>
      </w:r>
      <w:r>
        <w:rPr>
          <w:rFonts w:hint="eastAsia" w:ascii="仿宋" w:hAnsi="仿宋" w:eastAsia="仿宋" w:cs="仿宋"/>
          <w:b/>
          <w:bCs/>
          <w:spacing w:val="5"/>
          <w:sz w:val="28"/>
          <w:szCs w:val="28"/>
        </w:rPr>
        <w:t>个项目的单价。</w:t>
      </w:r>
    </w:p>
    <w:p w14:paraId="49D157C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3.2.2</w:t>
      </w:r>
      <w:r>
        <w:rPr>
          <w:rFonts w:hint="eastAsia" w:ascii="仿宋" w:hAnsi="仿宋" w:eastAsia="仿宋" w:cs="仿宋"/>
          <w:spacing w:val="-36"/>
          <w:sz w:val="28"/>
          <w:szCs w:val="28"/>
        </w:rPr>
        <w:t xml:space="preserve"> </w:t>
      </w:r>
      <w:r>
        <w:rPr>
          <w:rFonts w:hint="eastAsia" w:ascii="仿宋" w:hAnsi="仿宋" w:eastAsia="仿宋" w:cs="仿宋"/>
          <w:spacing w:val="8"/>
          <w:sz w:val="28"/>
          <w:szCs w:val="28"/>
        </w:rPr>
        <w:t>供应商所报价格应为含税全包价，包括提供服务相关的人工、设备、材料、保险、税费、交通、维护、升级费、验收及知识产权、采购代理</w:t>
      </w:r>
      <w:r>
        <w:rPr>
          <w:rFonts w:hint="eastAsia" w:ascii="仿宋" w:hAnsi="仿宋" w:eastAsia="仿宋" w:cs="仿宋"/>
          <w:spacing w:val="7"/>
          <w:sz w:val="28"/>
          <w:szCs w:val="28"/>
        </w:rPr>
        <w:t>服务费、知识产权、政策性文件规定费用及合同中</w:t>
      </w:r>
      <w:r>
        <w:rPr>
          <w:rFonts w:hint="eastAsia" w:ascii="仿宋" w:hAnsi="仿宋" w:eastAsia="仿宋" w:cs="仿宋"/>
          <w:spacing w:val="8"/>
          <w:sz w:val="28"/>
          <w:szCs w:val="28"/>
        </w:rPr>
        <w:t>明示或暗示的所有责任、义务和风险等一切费用。</w:t>
      </w:r>
      <w:r>
        <w:rPr>
          <w:rFonts w:hint="eastAsia" w:ascii="仿宋" w:hAnsi="仿宋" w:eastAsia="仿宋" w:cs="仿宋"/>
          <w:spacing w:val="7"/>
          <w:sz w:val="28"/>
          <w:szCs w:val="28"/>
        </w:rPr>
        <w:t>供应商漏报、少报的费用，视为此项费用已包含在</w:t>
      </w:r>
      <w:r>
        <w:rPr>
          <w:rFonts w:hint="eastAsia" w:ascii="仿宋" w:hAnsi="仿宋" w:eastAsia="仿宋" w:cs="仿宋"/>
          <w:spacing w:val="9"/>
          <w:sz w:val="28"/>
          <w:szCs w:val="28"/>
        </w:rPr>
        <w:t>投标报价中，成交供应商不得再向采购单位收取任何费用。</w:t>
      </w:r>
    </w:p>
    <w:p w14:paraId="757E6E7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3.2.3</w:t>
      </w:r>
      <w:r>
        <w:rPr>
          <w:rFonts w:hint="eastAsia" w:ascii="仿宋" w:hAnsi="仿宋" w:eastAsia="仿宋" w:cs="仿宋"/>
          <w:spacing w:val="-41"/>
          <w:sz w:val="28"/>
          <w:szCs w:val="28"/>
        </w:rPr>
        <w:t xml:space="preserve"> </w:t>
      </w:r>
      <w:r>
        <w:rPr>
          <w:rFonts w:hint="eastAsia" w:ascii="仿宋" w:hAnsi="仿宋" w:eastAsia="仿宋" w:cs="仿宋"/>
          <w:b/>
          <w:bCs/>
          <w:spacing w:val="7"/>
          <w:sz w:val="28"/>
          <w:szCs w:val="28"/>
        </w:rPr>
        <w:t>供应商的最后报价不得超出采购限价，不得高于首次报价</w:t>
      </w:r>
      <w:r>
        <w:rPr>
          <w:rFonts w:hint="eastAsia" w:ascii="仿宋" w:hAnsi="仿宋" w:eastAsia="仿宋" w:cs="仿宋"/>
          <w:b/>
          <w:bCs/>
          <w:spacing w:val="6"/>
          <w:sz w:val="28"/>
          <w:szCs w:val="28"/>
        </w:rPr>
        <w:t>。</w:t>
      </w:r>
      <w:r>
        <w:rPr>
          <w:rFonts w:hint="eastAsia" w:ascii="仿宋" w:hAnsi="仿宋" w:eastAsia="仿宋" w:cs="仿宋"/>
          <w:spacing w:val="6"/>
          <w:sz w:val="28"/>
          <w:szCs w:val="28"/>
        </w:rPr>
        <w:t>如果供应商在规定时间内没有</w:t>
      </w:r>
      <w:r>
        <w:rPr>
          <w:rFonts w:hint="eastAsia" w:ascii="仿宋" w:hAnsi="仿宋" w:eastAsia="仿宋" w:cs="仿宋"/>
          <w:spacing w:val="8"/>
          <w:sz w:val="28"/>
          <w:szCs w:val="28"/>
        </w:rPr>
        <w:t>进行最后报价，以其前一次报价作为其最后报价。报价明显</w:t>
      </w:r>
      <w:r>
        <w:rPr>
          <w:rFonts w:hint="eastAsia" w:ascii="仿宋" w:hAnsi="仿宋" w:eastAsia="仿宋" w:cs="仿宋"/>
          <w:spacing w:val="7"/>
          <w:sz w:val="28"/>
          <w:szCs w:val="28"/>
        </w:rPr>
        <w:t>低于成本价的有可能影响质量或不能诚信</w:t>
      </w:r>
      <w:r>
        <w:rPr>
          <w:rFonts w:hint="eastAsia" w:ascii="仿宋" w:hAnsi="仿宋" w:eastAsia="仿宋" w:cs="仿宋"/>
          <w:spacing w:val="8"/>
          <w:sz w:val="28"/>
          <w:szCs w:val="28"/>
        </w:rPr>
        <w:t>履约的，磋商小组可要求供应商做出合理说明。不能合理说</w:t>
      </w:r>
      <w:r>
        <w:rPr>
          <w:rFonts w:hint="eastAsia" w:ascii="仿宋" w:hAnsi="仿宋" w:eastAsia="仿宋" w:cs="仿宋"/>
          <w:spacing w:val="7"/>
          <w:sz w:val="28"/>
          <w:szCs w:val="28"/>
        </w:rPr>
        <w:t>明或不能提供相关证明材料的，将承担不被接受的风险。</w:t>
      </w:r>
    </w:p>
    <w:p w14:paraId="17B7BDC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3.2.4 供应商应确保所供应材料及为响应竞争性磋商文件其他相关内容，不存在</w:t>
      </w:r>
      <w:r>
        <w:rPr>
          <w:rFonts w:hint="eastAsia" w:ascii="仿宋" w:hAnsi="仿宋" w:eastAsia="仿宋" w:cs="仿宋"/>
          <w:spacing w:val="6"/>
          <w:sz w:val="28"/>
          <w:szCs w:val="28"/>
        </w:rPr>
        <w:t>环保、安全缺陷</w:t>
      </w:r>
      <w:r>
        <w:rPr>
          <w:rFonts w:hint="eastAsia" w:ascii="仿宋" w:hAnsi="仿宋" w:eastAsia="仿宋" w:cs="仿宋"/>
          <w:spacing w:val="9"/>
          <w:sz w:val="28"/>
          <w:szCs w:val="28"/>
        </w:rPr>
        <w:t>问题。若因环保、安全问题所发生的责任和全</w:t>
      </w:r>
      <w:r>
        <w:rPr>
          <w:rFonts w:hint="eastAsia" w:ascii="仿宋" w:hAnsi="仿宋" w:eastAsia="仿宋" w:cs="仿宋"/>
          <w:spacing w:val="8"/>
          <w:sz w:val="28"/>
          <w:szCs w:val="28"/>
        </w:rPr>
        <w:t>部经济损失由供应商承担。</w:t>
      </w:r>
    </w:p>
    <w:p w14:paraId="68F5A71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3.2.5 货币：报价中的价格全部采用人民币表示。</w:t>
      </w:r>
    </w:p>
    <w:p w14:paraId="23BECDB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3.2.6 供应商对报价若有说明应在报价一览表备注处注明。采购人不接受可选择</w:t>
      </w:r>
      <w:r>
        <w:rPr>
          <w:rFonts w:hint="eastAsia" w:ascii="仿宋" w:hAnsi="仿宋" w:eastAsia="仿宋" w:cs="仿宋"/>
          <w:spacing w:val="6"/>
          <w:sz w:val="28"/>
          <w:szCs w:val="28"/>
        </w:rPr>
        <w:t>的报价方案和价</w:t>
      </w:r>
      <w:r>
        <w:rPr>
          <w:rFonts w:hint="eastAsia" w:ascii="仿宋" w:hAnsi="仿宋" w:eastAsia="仿宋" w:cs="仿宋"/>
          <w:spacing w:val="9"/>
          <w:sz w:val="28"/>
          <w:szCs w:val="28"/>
        </w:rPr>
        <w:t>格。任何有选择的或可调整的报价方案和价格将被视为非响应性报价而被拒绝。</w:t>
      </w:r>
    </w:p>
    <w:p w14:paraId="5564B53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8"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4"/>
          <w:sz w:val="28"/>
          <w:szCs w:val="28"/>
        </w:rPr>
        <w:t>3.3</w:t>
      </w:r>
      <w:r>
        <w:rPr>
          <w:rFonts w:hint="eastAsia" w:ascii="仿宋" w:hAnsi="仿宋" w:eastAsia="仿宋" w:cs="仿宋"/>
          <w:spacing w:val="4"/>
          <w:sz w:val="28"/>
          <w:szCs w:val="28"/>
        </w:rPr>
        <w:t xml:space="preserve"> </w:t>
      </w:r>
      <w:r>
        <w:rPr>
          <w:rFonts w:hint="eastAsia" w:ascii="仿宋" w:hAnsi="仿宋" w:eastAsia="仿宋" w:cs="仿宋"/>
          <w:b/>
          <w:bCs/>
          <w:spacing w:val="4"/>
          <w:sz w:val="28"/>
          <w:szCs w:val="28"/>
        </w:rPr>
        <w:t>报价有效期</w:t>
      </w:r>
    </w:p>
    <w:p w14:paraId="3CA5C01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3.3.1</w:t>
      </w:r>
      <w:r>
        <w:rPr>
          <w:rFonts w:hint="eastAsia" w:ascii="仿宋" w:hAnsi="仿宋" w:eastAsia="仿宋" w:cs="仿宋"/>
          <w:spacing w:val="-36"/>
          <w:sz w:val="28"/>
          <w:szCs w:val="28"/>
        </w:rPr>
        <w:t xml:space="preserve"> </w:t>
      </w:r>
      <w:r>
        <w:rPr>
          <w:rFonts w:hint="eastAsia" w:ascii="仿宋" w:hAnsi="仿宋" w:eastAsia="仿宋" w:cs="仿宋"/>
          <w:spacing w:val="7"/>
          <w:sz w:val="28"/>
          <w:szCs w:val="28"/>
        </w:rPr>
        <w:t>报价有效期：见供应商须知前附表。</w:t>
      </w:r>
    </w:p>
    <w:p w14:paraId="35FF3E8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3.3.2</w:t>
      </w:r>
      <w:r>
        <w:rPr>
          <w:rFonts w:hint="eastAsia" w:ascii="仿宋" w:hAnsi="仿宋" w:eastAsia="仿宋" w:cs="仿宋"/>
          <w:spacing w:val="-23"/>
          <w:sz w:val="28"/>
          <w:szCs w:val="28"/>
        </w:rPr>
        <w:t xml:space="preserve"> </w:t>
      </w:r>
      <w:r>
        <w:rPr>
          <w:rFonts w:hint="eastAsia" w:ascii="仿宋" w:hAnsi="仿宋" w:eastAsia="仿宋" w:cs="仿宋"/>
          <w:spacing w:val="7"/>
          <w:sz w:val="28"/>
          <w:szCs w:val="28"/>
        </w:rPr>
        <w:t>出现特殊情况需要延长磋商有效期的，采购人以书面形式通知所有供应商</w:t>
      </w:r>
      <w:r>
        <w:rPr>
          <w:rFonts w:hint="eastAsia" w:ascii="仿宋" w:hAnsi="仿宋" w:eastAsia="仿宋" w:cs="仿宋"/>
          <w:spacing w:val="6"/>
          <w:sz w:val="28"/>
          <w:szCs w:val="28"/>
        </w:rPr>
        <w:t>延长磋商有效期。</w:t>
      </w:r>
      <w:r>
        <w:rPr>
          <w:rFonts w:hint="eastAsia" w:ascii="仿宋" w:hAnsi="仿宋" w:eastAsia="仿宋" w:cs="仿宋"/>
          <w:spacing w:val="10"/>
          <w:sz w:val="28"/>
          <w:szCs w:val="28"/>
        </w:rPr>
        <w:t>供应商同意延长的，不得要求或被允许修改或撤</w:t>
      </w:r>
      <w:r>
        <w:rPr>
          <w:rFonts w:hint="eastAsia" w:ascii="仿宋" w:hAnsi="仿宋" w:eastAsia="仿宋" w:cs="仿宋"/>
          <w:spacing w:val="9"/>
          <w:sz w:val="28"/>
          <w:szCs w:val="28"/>
        </w:rPr>
        <w:t>销其响应文件；供应商拒绝延长的，其投标失效。</w:t>
      </w:r>
    </w:p>
    <w:p w14:paraId="44CD9D5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left"/>
        <w:textAlignment w:val="baseline"/>
        <w:rPr>
          <w:rFonts w:hint="eastAsia" w:ascii="仿宋" w:hAnsi="仿宋" w:eastAsia="仿宋" w:cs="仿宋"/>
          <w:sz w:val="28"/>
          <w:szCs w:val="28"/>
        </w:rPr>
      </w:pPr>
      <w:r>
        <w:rPr>
          <w:rFonts w:hint="eastAsia" w:ascii="仿宋" w:hAnsi="仿宋" w:eastAsia="仿宋" w:cs="仿宋"/>
          <w:b/>
          <w:bCs/>
          <w:spacing w:val="5"/>
          <w:sz w:val="28"/>
          <w:szCs w:val="28"/>
        </w:rPr>
        <w:t>3.4</w:t>
      </w:r>
      <w:r>
        <w:rPr>
          <w:rFonts w:hint="eastAsia" w:ascii="仿宋" w:hAnsi="仿宋" w:eastAsia="仿宋" w:cs="仿宋"/>
          <w:spacing w:val="5"/>
          <w:sz w:val="28"/>
          <w:szCs w:val="28"/>
        </w:rPr>
        <w:t xml:space="preserve">  </w:t>
      </w:r>
      <w:r>
        <w:rPr>
          <w:rFonts w:hint="eastAsia" w:ascii="仿宋" w:hAnsi="仿宋" w:eastAsia="仿宋" w:cs="仿宋"/>
          <w:b/>
          <w:bCs/>
          <w:spacing w:val="5"/>
          <w:sz w:val="28"/>
          <w:szCs w:val="28"/>
        </w:rPr>
        <w:t>磋商保证金</w:t>
      </w:r>
    </w:p>
    <w:p w14:paraId="78817CB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6" w:firstLineChars="200"/>
        <w:jc w:val="left"/>
        <w:textAlignment w:val="baseline"/>
        <w:rPr>
          <w:rFonts w:hint="eastAsia" w:ascii="仿宋" w:hAnsi="仿宋" w:eastAsia="仿宋" w:cs="仿宋"/>
          <w:sz w:val="28"/>
          <w:szCs w:val="28"/>
        </w:rPr>
      </w:pPr>
      <w:r>
        <w:rPr>
          <w:rFonts w:hint="eastAsia" w:ascii="仿宋" w:hAnsi="仿宋" w:eastAsia="仿宋" w:cs="仿宋"/>
          <w:spacing w:val="4"/>
          <w:sz w:val="28"/>
          <w:szCs w:val="28"/>
        </w:rPr>
        <w:t>不缴纳。</w:t>
      </w:r>
    </w:p>
    <w:p w14:paraId="4CCA40D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3.5</w:t>
      </w:r>
      <w:r>
        <w:rPr>
          <w:rFonts w:hint="eastAsia" w:ascii="仿宋" w:hAnsi="仿宋" w:eastAsia="仿宋" w:cs="仿宋"/>
          <w:spacing w:val="-21"/>
          <w:sz w:val="28"/>
          <w:szCs w:val="28"/>
        </w:rPr>
        <w:t xml:space="preserve"> </w:t>
      </w:r>
      <w:r>
        <w:rPr>
          <w:rFonts w:hint="eastAsia" w:ascii="仿宋" w:hAnsi="仿宋" w:eastAsia="仿宋" w:cs="仿宋"/>
          <w:b/>
          <w:bCs/>
          <w:spacing w:val="3"/>
          <w:sz w:val="28"/>
          <w:szCs w:val="28"/>
        </w:rPr>
        <w:t>响应文件的编制</w:t>
      </w:r>
    </w:p>
    <w:p w14:paraId="1C9848E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3.5.1  响应文件应按第六章“响应文件格式”进行编写，如有必要，可以增加附页，作为响应文件的组成部分。</w:t>
      </w:r>
    </w:p>
    <w:p w14:paraId="1B119AB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3.5.2 响应文件应当对采购文件有关交货期限、投标有效期、交货要求等实质性内容作出响应。</w:t>
      </w:r>
      <w:r>
        <w:rPr>
          <w:rFonts w:hint="eastAsia" w:ascii="仿宋" w:hAnsi="仿宋" w:eastAsia="仿宋" w:cs="仿宋"/>
          <w:spacing w:val="9"/>
          <w:sz w:val="28"/>
          <w:szCs w:val="28"/>
        </w:rPr>
        <w:t>响应文件不响应本采购文件的实质性要求和条件的，其投标将作为无效投标予以否决。</w:t>
      </w:r>
    </w:p>
    <w:p w14:paraId="28AF474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3.5.3</w:t>
      </w:r>
      <w:r>
        <w:rPr>
          <w:rFonts w:hint="eastAsia" w:ascii="仿宋" w:hAnsi="仿宋" w:eastAsia="仿宋" w:cs="仿宋"/>
          <w:spacing w:val="37"/>
          <w:sz w:val="28"/>
          <w:szCs w:val="28"/>
        </w:rPr>
        <w:t xml:space="preserve"> </w:t>
      </w:r>
      <w:r>
        <w:rPr>
          <w:rFonts w:hint="eastAsia" w:ascii="仿宋" w:hAnsi="仿宋" w:eastAsia="仿宋" w:cs="仿宋"/>
          <w:spacing w:val="8"/>
          <w:sz w:val="28"/>
          <w:szCs w:val="28"/>
        </w:rPr>
        <w:t>电子响应文件须按照采购文件要求签章</w:t>
      </w:r>
      <w:r>
        <w:rPr>
          <w:rFonts w:hint="eastAsia" w:ascii="仿宋" w:hAnsi="仿宋" w:eastAsia="仿宋" w:cs="仿宋"/>
          <w:spacing w:val="7"/>
          <w:sz w:val="28"/>
          <w:szCs w:val="28"/>
        </w:rPr>
        <w:t>，否则将导致其投标被拒绝。</w:t>
      </w:r>
    </w:p>
    <w:p w14:paraId="250D701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rPr>
          <w:rFonts w:hint="eastAsia" w:ascii="仿宋" w:hAnsi="仿宋" w:eastAsia="仿宋" w:cs="仿宋"/>
          <w:sz w:val="28"/>
          <w:szCs w:val="28"/>
        </w:rPr>
      </w:pPr>
      <w:r>
        <w:rPr>
          <w:rFonts w:hint="eastAsia" w:ascii="仿宋" w:hAnsi="仿宋" w:eastAsia="仿宋" w:cs="仿宋"/>
          <w:b/>
          <w:bCs/>
          <w:spacing w:val="3"/>
          <w:sz w:val="28"/>
          <w:szCs w:val="28"/>
        </w:rPr>
        <w:t>3.6</w:t>
      </w:r>
      <w:r>
        <w:rPr>
          <w:rFonts w:hint="eastAsia" w:ascii="仿宋" w:hAnsi="仿宋" w:eastAsia="仿宋" w:cs="仿宋"/>
          <w:spacing w:val="31"/>
          <w:sz w:val="28"/>
          <w:szCs w:val="28"/>
        </w:rPr>
        <w:t xml:space="preserve"> </w:t>
      </w:r>
      <w:r>
        <w:rPr>
          <w:rFonts w:hint="eastAsia" w:ascii="仿宋" w:hAnsi="仿宋" w:eastAsia="仿宋" w:cs="仿宋"/>
          <w:b/>
          <w:bCs/>
          <w:spacing w:val="3"/>
          <w:sz w:val="28"/>
          <w:szCs w:val="28"/>
        </w:rPr>
        <w:t>响应文件的递交</w:t>
      </w:r>
    </w:p>
    <w:p w14:paraId="684F76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3.6.1</w:t>
      </w:r>
      <w:r>
        <w:rPr>
          <w:rFonts w:hint="eastAsia" w:ascii="仿宋" w:hAnsi="仿宋" w:eastAsia="仿宋" w:cs="仿宋"/>
          <w:spacing w:val="-40"/>
          <w:sz w:val="28"/>
          <w:szCs w:val="28"/>
        </w:rPr>
        <w:t xml:space="preserve"> </w:t>
      </w:r>
      <w:r>
        <w:rPr>
          <w:rFonts w:hint="eastAsia" w:ascii="仿宋" w:hAnsi="仿宋" w:eastAsia="仿宋" w:cs="仿宋"/>
          <w:spacing w:val="7"/>
          <w:sz w:val="28"/>
          <w:szCs w:val="28"/>
        </w:rPr>
        <w:t>提交响应文件的截止时间</w:t>
      </w:r>
    </w:p>
    <w:p w14:paraId="6CD90D9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3.6.1.1</w:t>
      </w:r>
      <w:r>
        <w:rPr>
          <w:rFonts w:hint="eastAsia" w:ascii="仿宋" w:hAnsi="仿宋" w:eastAsia="仿宋" w:cs="仿宋"/>
          <w:spacing w:val="-26"/>
          <w:sz w:val="28"/>
          <w:szCs w:val="28"/>
        </w:rPr>
        <w:t xml:space="preserve"> </w:t>
      </w:r>
      <w:r>
        <w:rPr>
          <w:rFonts w:hint="eastAsia" w:ascii="仿宋" w:hAnsi="仿宋" w:eastAsia="仿宋" w:cs="仿宋"/>
          <w:spacing w:val="8"/>
          <w:sz w:val="28"/>
          <w:szCs w:val="28"/>
        </w:rPr>
        <w:t>响应文件按磋商文件中规定的提交响应文件截止时间之前上传电子响应文件。</w:t>
      </w:r>
    </w:p>
    <w:p w14:paraId="4EB13C3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3.6.1.2</w:t>
      </w:r>
      <w:r>
        <w:rPr>
          <w:rFonts w:hint="eastAsia" w:ascii="仿宋" w:hAnsi="仿宋" w:eastAsia="仿宋" w:cs="仿宋"/>
          <w:spacing w:val="-7"/>
          <w:sz w:val="28"/>
          <w:szCs w:val="28"/>
        </w:rPr>
        <w:t xml:space="preserve"> </w:t>
      </w:r>
      <w:r>
        <w:rPr>
          <w:rFonts w:hint="eastAsia" w:ascii="仿宋" w:hAnsi="仿宋" w:eastAsia="仿宋" w:cs="仿宋"/>
          <w:spacing w:val="7"/>
          <w:sz w:val="28"/>
          <w:szCs w:val="28"/>
        </w:rPr>
        <w:t>出现因磋商文件的修改推迟提交响应文件截止时间时，应按采购人和采购代理机构更正</w:t>
      </w:r>
      <w:r>
        <w:rPr>
          <w:rFonts w:hint="eastAsia" w:ascii="仿宋" w:hAnsi="仿宋" w:eastAsia="仿宋" w:cs="仿宋"/>
          <w:spacing w:val="8"/>
          <w:sz w:val="28"/>
          <w:szCs w:val="28"/>
        </w:rPr>
        <w:t>通知规定的时间提交。</w:t>
      </w:r>
    </w:p>
    <w:p w14:paraId="2F3AAC9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3.6.2</w:t>
      </w:r>
      <w:r>
        <w:rPr>
          <w:rFonts w:hint="eastAsia" w:ascii="仿宋" w:hAnsi="仿宋" w:eastAsia="仿宋" w:cs="仿宋"/>
          <w:spacing w:val="-30"/>
          <w:sz w:val="28"/>
          <w:szCs w:val="28"/>
        </w:rPr>
        <w:t xml:space="preserve"> </w:t>
      </w:r>
      <w:r>
        <w:rPr>
          <w:rFonts w:hint="eastAsia" w:ascii="仿宋" w:hAnsi="仿宋" w:eastAsia="仿宋" w:cs="仿宋"/>
          <w:spacing w:val="6"/>
          <w:sz w:val="28"/>
          <w:szCs w:val="28"/>
        </w:rPr>
        <w:t>响应文件的修改和撤销</w:t>
      </w:r>
    </w:p>
    <w:p w14:paraId="5603A1D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0" w:firstLineChars="200"/>
        <w:jc w:val="left"/>
        <w:textAlignment w:val="baseline"/>
        <w:rPr>
          <w:rFonts w:hint="eastAsia" w:ascii="仿宋" w:hAnsi="仿宋" w:eastAsia="仿宋" w:cs="仿宋"/>
          <w:sz w:val="28"/>
          <w:szCs w:val="28"/>
        </w:rPr>
      </w:pPr>
      <w:r>
        <w:rPr>
          <w:rFonts w:hint="eastAsia" w:ascii="仿宋" w:hAnsi="仿宋" w:eastAsia="仿宋" w:cs="仿宋"/>
          <w:spacing w:val="5"/>
          <w:sz w:val="28"/>
          <w:szCs w:val="28"/>
        </w:rPr>
        <w:t>3.6.2.1</w:t>
      </w:r>
      <w:r>
        <w:rPr>
          <w:rFonts w:hint="eastAsia" w:ascii="仿宋" w:hAnsi="仿宋" w:eastAsia="仿宋" w:cs="仿宋"/>
          <w:spacing w:val="-40"/>
          <w:sz w:val="28"/>
          <w:szCs w:val="28"/>
        </w:rPr>
        <w:t xml:space="preserve"> </w:t>
      </w:r>
      <w:r>
        <w:rPr>
          <w:rFonts w:hint="eastAsia" w:ascii="仿宋" w:hAnsi="仿宋" w:eastAsia="仿宋" w:cs="仿宋"/>
          <w:spacing w:val="5"/>
          <w:sz w:val="28"/>
          <w:szCs w:val="28"/>
        </w:rPr>
        <w:t>供应商在递交响应文件截止时间前，可以对所提交的响应文件进</w:t>
      </w:r>
      <w:r>
        <w:rPr>
          <w:rFonts w:hint="eastAsia" w:ascii="仿宋" w:hAnsi="仿宋" w:eastAsia="仿宋" w:cs="仿宋"/>
          <w:spacing w:val="4"/>
          <w:sz w:val="28"/>
          <w:szCs w:val="28"/>
        </w:rPr>
        <w:t>行补充、修改或者撤回。</w:t>
      </w:r>
      <w:r>
        <w:rPr>
          <w:rFonts w:hint="eastAsia" w:ascii="仿宋" w:hAnsi="仿宋" w:eastAsia="仿宋" w:cs="仿宋"/>
          <w:spacing w:val="9"/>
          <w:sz w:val="28"/>
          <w:szCs w:val="28"/>
        </w:rPr>
        <w:t>已提交响应文件的供应商，在提交最后报价之前，可以根</w:t>
      </w:r>
      <w:r>
        <w:rPr>
          <w:rFonts w:hint="eastAsia" w:ascii="仿宋" w:hAnsi="仿宋" w:eastAsia="仿宋" w:cs="仿宋"/>
          <w:spacing w:val="8"/>
          <w:sz w:val="28"/>
          <w:szCs w:val="28"/>
        </w:rPr>
        <w:t>据磋商情况退出磋商。</w:t>
      </w:r>
    </w:p>
    <w:p w14:paraId="49FCAC3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3.6.2.2</w:t>
      </w:r>
      <w:r>
        <w:rPr>
          <w:rFonts w:hint="eastAsia" w:ascii="仿宋" w:hAnsi="仿宋" w:eastAsia="仿宋" w:cs="仿宋"/>
          <w:spacing w:val="-21"/>
          <w:sz w:val="28"/>
          <w:szCs w:val="28"/>
        </w:rPr>
        <w:t xml:space="preserve"> </w:t>
      </w:r>
      <w:r>
        <w:rPr>
          <w:rFonts w:hint="eastAsia" w:ascii="仿宋" w:hAnsi="仿宋" w:eastAsia="仿宋" w:cs="仿宋"/>
          <w:spacing w:val="8"/>
          <w:sz w:val="28"/>
          <w:szCs w:val="28"/>
        </w:rPr>
        <w:t>如果要重新上传电子响应文件，必须将之前上传的电子响应文件撤销方可重新上传。</w:t>
      </w:r>
    </w:p>
    <w:p w14:paraId="2CEC0C4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3.6.2.3</w:t>
      </w:r>
      <w:r>
        <w:rPr>
          <w:rFonts w:hint="eastAsia" w:ascii="仿宋" w:hAnsi="仿宋" w:eastAsia="仿宋" w:cs="仿宋"/>
          <w:spacing w:val="-40"/>
          <w:sz w:val="28"/>
          <w:szCs w:val="28"/>
        </w:rPr>
        <w:t xml:space="preserve"> </w:t>
      </w:r>
      <w:r>
        <w:rPr>
          <w:rFonts w:hint="eastAsia" w:ascii="仿宋" w:hAnsi="仿宋" w:eastAsia="仿宋" w:cs="仿宋"/>
          <w:spacing w:val="8"/>
          <w:sz w:val="28"/>
          <w:szCs w:val="28"/>
        </w:rPr>
        <w:t>供应商要充分考虑电子响应文件上传的时间和网络情况，在</w:t>
      </w:r>
      <w:r>
        <w:rPr>
          <w:rFonts w:hint="eastAsia" w:ascii="仿宋" w:hAnsi="仿宋" w:eastAsia="仿宋" w:cs="仿宋"/>
          <w:spacing w:val="7"/>
          <w:sz w:val="28"/>
          <w:szCs w:val="28"/>
        </w:rPr>
        <w:t>提交响应文件截止时间前完</w:t>
      </w:r>
      <w:r>
        <w:rPr>
          <w:rFonts w:hint="eastAsia" w:ascii="仿宋" w:hAnsi="仿宋" w:eastAsia="仿宋" w:cs="仿宋"/>
          <w:spacing w:val="4"/>
          <w:sz w:val="28"/>
          <w:szCs w:val="28"/>
        </w:rPr>
        <w:t>成上传。</w:t>
      </w:r>
    </w:p>
    <w:p w14:paraId="34A9D68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6"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6"/>
          <w:sz w:val="28"/>
          <w:szCs w:val="28"/>
        </w:rPr>
        <w:t>4.竞争性磋商会议</w:t>
      </w:r>
    </w:p>
    <w:p w14:paraId="22DAABB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4.1</w:t>
      </w:r>
      <w:r>
        <w:rPr>
          <w:rFonts w:hint="eastAsia" w:ascii="仿宋" w:hAnsi="仿宋" w:eastAsia="仿宋" w:cs="仿宋"/>
          <w:spacing w:val="-41"/>
          <w:sz w:val="28"/>
          <w:szCs w:val="28"/>
        </w:rPr>
        <w:t xml:space="preserve"> </w:t>
      </w:r>
      <w:r>
        <w:rPr>
          <w:rFonts w:hint="eastAsia" w:ascii="仿宋" w:hAnsi="仿宋" w:eastAsia="仿宋" w:cs="仿宋"/>
          <w:spacing w:val="9"/>
          <w:sz w:val="28"/>
          <w:szCs w:val="28"/>
        </w:rPr>
        <w:t>采购人在供应商须知前附表内规定的时</w:t>
      </w:r>
      <w:r>
        <w:rPr>
          <w:rFonts w:hint="eastAsia" w:ascii="仿宋" w:hAnsi="仿宋" w:eastAsia="仿宋" w:cs="仿宋"/>
          <w:spacing w:val="8"/>
          <w:sz w:val="28"/>
          <w:szCs w:val="28"/>
        </w:rPr>
        <w:t>间、地点举行磋商会议。</w:t>
      </w:r>
    </w:p>
    <w:p w14:paraId="118F93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4.2</w:t>
      </w:r>
      <w:r>
        <w:rPr>
          <w:rFonts w:hint="eastAsia" w:ascii="仿宋" w:hAnsi="仿宋" w:eastAsia="仿宋" w:cs="仿宋"/>
          <w:spacing w:val="-24"/>
          <w:sz w:val="28"/>
          <w:szCs w:val="28"/>
        </w:rPr>
        <w:t xml:space="preserve"> </w:t>
      </w:r>
      <w:r>
        <w:rPr>
          <w:rFonts w:hint="eastAsia" w:ascii="仿宋" w:hAnsi="仿宋" w:eastAsia="仿宋" w:cs="仿宋"/>
          <w:spacing w:val="7"/>
          <w:sz w:val="28"/>
          <w:szCs w:val="28"/>
        </w:rPr>
        <w:t>磋商会议主持人按下列程序进行磋商：</w:t>
      </w:r>
    </w:p>
    <w:p w14:paraId="3DDDBA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lang w:eastAsia="zh-CN"/>
        </w:rPr>
      </w:pPr>
      <w:r>
        <w:rPr>
          <w:rFonts w:hint="eastAsia" w:ascii="仿宋" w:hAnsi="仿宋" w:eastAsia="仿宋" w:cs="仿宋"/>
          <w:spacing w:val="8"/>
          <w:sz w:val="28"/>
          <w:szCs w:val="28"/>
        </w:rPr>
        <w:t>（1）</w:t>
      </w:r>
      <w:r>
        <w:rPr>
          <w:rFonts w:hint="eastAsia" w:ascii="仿宋" w:hAnsi="仿宋" w:eastAsia="仿宋" w:cs="仿宋"/>
          <w:spacing w:val="8"/>
          <w:sz w:val="28"/>
          <w:szCs w:val="28"/>
          <w:lang w:eastAsia="zh-CN"/>
        </w:rPr>
        <w:t>供应商进入不见面开标大厅签到；</w:t>
      </w:r>
    </w:p>
    <w:p w14:paraId="50B634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（2）供应商对电子响应文件进行解密操作；</w:t>
      </w:r>
    </w:p>
    <w:p w14:paraId="2E8FEF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（3）解密结束，供应商对报价内容进行签章；</w:t>
      </w:r>
    </w:p>
    <w:p w14:paraId="56ACEED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（4）开标仪式结束，进入评审阶段。</w:t>
      </w:r>
    </w:p>
    <w:p w14:paraId="4283DCC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8"/>
          <w:sz w:val="28"/>
          <w:szCs w:val="28"/>
        </w:rPr>
        <w:t>5.响应文件属下列情况之一的，为未对磋商文件做出实质性响应，不得进</w:t>
      </w:r>
      <w:r>
        <w:rPr>
          <w:rFonts w:hint="eastAsia" w:ascii="仿宋" w:hAnsi="仿宋" w:eastAsia="仿宋" w:cs="仿宋"/>
          <w:b/>
          <w:bCs/>
          <w:spacing w:val="7"/>
          <w:sz w:val="28"/>
          <w:szCs w:val="28"/>
        </w:rPr>
        <w:t>入具体磋商程序：</w:t>
      </w:r>
    </w:p>
    <w:p w14:paraId="2A92D4D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5.1</w:t>
      </w:r>
      <w:r>
        <w:rPr>
          <w:rFonts w:hint="eastAsia" w:ascii="仿宋" w:hAnsi="仿宋" w:eastAsia="仿宋" w:cs="仿宋"/>
          <w:spacing w:val="-25"/>
          <w:sz w:val="28"/>
          <w:szCs w:val="28"/>
        </w:rPr>
        <w:t xml:space="preserve"> </w:t>
      </w:r>
      <w:r>
        <w:rPr>
          <w:rFonts w:hint="eastAsia" w:ascii="仿宋" w:hAnsi="仿宋" w:eastAsia="仿宋" w:cs="仿宋"/>
          <w:spacing w:val="7"/>
          <w:sz w:val="28"/>
          <w:szCs w:val="28"/>
        </w:rPr>
        <w:t>响应文件未按磋商文件要求加盖公章的；</w:t>
      </w:r>
    </w:p>
    <w:p w14:paraId="68D9355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5.2</w:t>
      </w:r>
      <w:r>
        <w:rPr>
          <w:rFonts w:hint="eastAsia" w:ascii="仿宋" w:hAnsi="仿宋" w:eastAsia="仿宋" w:cs="仿宋"/>
          <w:spacing w:val="-34"/>
          <w:sz w:val="28"/>
          <w:szCs w:val="28"/>
        </w:rPr>
        <w:t xml:space="preserve"> </w:t>
      </w:r>
      <w:r>
        <w:rPr>
          <w:rFonts w:hint="eastAsia" w:ascii="仿宋" w:hAnsi="仿宋" w:eastAsia="仿宋" w:cs="仿宋"/>
          <w:spacing w:val="8"/>
          <w:sz w:val="28"/>
          <w:szCs w:val="28"/>
        </w:rPr>
        <w:t>供应商未按磋商文件要求提供合格的资格证明文件的；</w:t>
      </w:r>
    </w:p>
    <w:p w14:paraId="17DB319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5.3</w:t>
      </w:r>
      <w:r>
        <w:rPr>
          <w:rFonts w:hint="eastAsia" w:ascii="仿宋" w:hAnsi="仿宋" w:eastAsia="仿宋" w:cs="仿宋"/>
          <w:spacing w:val="-24"/>
          <w:sz w:val="28"/>
          <w:szCs w:val="28"/>
        </w:rPr>
        <w:t xml:space="preserve"> </w:t>
      </w:r>
      <w:r>
        <w:rPr>
          <w:rFonts w:hint="eastAsia" w:ascii="仿宋" w:hAnsi="仿宋" w:eastAsia="仿宋" w:cs="仿宋"/>
          <w:spacing w:val="7"/>
          <w:sz w:val="28"/>
          <w:szCs w:val="28"/>
        </w:rPr>
        <w:t>无法定代表人/负责人出具的授权委托书的；</w:t>
      </w:r>
    </w:p>
    <w:p w14:paraId="419DD29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5.4</w:t>
      </w:r>
      <w:r>
        <w:rPr>
          <w:rFonts w:hint="eastAsia" w:ascii="仿宋" w:hAnsi="仿宋" w:eastAsia="仿宋" w:cs="仿宋"/>
          <w:spacing w:val="-36"/>
          <w:sz w:val="28"/>
          <w:szCs w:val="28"/>
        </w:rPr>
        <w:t xml:space="preserve"> </w:t>
      </w:r>
      <w:r>
        <w:rPr>
          <w:rFonts w:hint="eastAsia" w:ascii="仿宋" w:hAnsi="仿宋" w:eastAsia="仿宋" w:cs="仿宋"/>
          <w:spacing w:val="8"/>
          <w:sz w:val="28"/>
          <w:szCs w:val="28"/>
        </w:rPr>
        <w:t>未按规定报价，响应文件中未按磋商文件要求列出磋商报价的详细计算过程，导致磋商小组</w:t>
      </w:r>
      <w:r>
        <w:rPr>
          <w:rFonts w:hint="eastAsia" w:ascii="仿宋" w:hAnsi="仿宋" w:eastAsia="仿宋" w:cs="仿宋"/>
          <w:spacing w:val="7"/>
          <w:sz w:val="28"/>
          <w:szCs w:val="28"/>
        </w:rPr>
        <w:t>无法比较和评审的；</w:t>
      </w:r>
    </w:p>
    <w:p w14:paraId="32F76A4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5.5</w:t>
      </w:r>
      <w:r>
        <w:rPr>
          <w:rFonts w:hint="eastAsia" w:ascii="仿宋" w:hAnsi="仿宋" w:eastAsia="仿宋" w:cs="仿宋"/>
          <w:spacing w:val="-36"/>
          <w:sz w:val="28"/>
          <w:szCs w:val="28"/>
        </w:rPr>
        <w:t xml:space="preserve"> </w:t>
      </w:r>
      <w:r>
        <w:rPr>
          <w:rFonts w:hint="eastAsia" w:ascii="仿宋" w:hAnsi="仿宋" w:eastAsia="仿宋" w:cs="仿宋"/>
          <w:spacing w:val="8"/>
          <w:sz w:val="28"/>
          <w:szCs w:val="28"/>
        </w:rPr>
        <w:t>供应商提供的响应文件不完整，未按要求列出详细工作实施方案，或者完全复制磋商文件中的服务要求，且无法通过修改、补充达到磋商文件的要求；</w:t>
      </w:r>
    </w:p>
    <w:p w14:paraId="16063BE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5.6</w:t>
      </w:r>
      <w:r>
        <w:rPr>
          <w:rFonts w:hint="eastAsia" w:ascii="仿宋" w:hAnsi="仿宋" w:eastAsia="仿宋" w:cs="仿宋"/>
          <w:spacing w:val="-26"/>
          <w:sz w:val="28"/>
          <w:szCs w:val="28"/>
        </w:rPr>
        <w:t xml:space="preserve"> </w:t>
      </w:r>
      <w:r>
        <w:rPr>
          <w:rFonts w:hint="eastAsia" w:ascii="仿宋" w:hAnsi="仿宋" w:eastAsia="仿宋" w:cs="仿宋"/>
          <w:spacing w:val="8"/>
          <w:sz w:val="28"/>
          <w:szCs w:val="28"/>
        </w:rPr>
        <w:t>服务期限、付款方式、响应文件有效期不符合磋商文件要求的；</w:t>
      </w:r>
    </w:p>
    <w:p w14:paraId="4293CF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5.7</w:t>
      </w:r>
      <w:r>
        <w:rPr>
          <w:rFonts w:hint="eastAsia" w:ascii="仿宋" w:hAnsi="仿宋" w:eastAsia="仿宋" w:cs="仿宋"/>
          <w:spacing w:val="-29"/>
          <w:sz w:val="28"/>
          <w:szCs w:val="28"/>
        </w:rPr>
        <w:t xml:space="preserve"> </w:t>
      </w:r>
      <w:r>
        <w:rPr>
          <w:rFonts w:hint="eastAsia" w:ascii="仿宋" w:hAnsi="仿宋" w:eastAsia="仿宋" w:cs="仿宋"/>
          <w:spacing w:val="7"/>
          <w:sz w:val="28"/>
          <w:szCs w:val="28"/>
        </w:rPr>
        <w:t>响应文件附有采购人不能接受的条件；</w:t>
      </w:r>
    </w:p>
    <w:p w14:paraId="713C676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5.8</w:t>
      </w:r>
      <w:r>
        <w:rPr>
          <w:rFonts w:hint="eastAsia" w:ascii="仿宋" w:hAnsi="仿宋" w:eastAsia="仿宋" w:cs="仿宋"/>
          <w:spacing w:val="-37"/>
          <w:sz w:val="28"/>
          <w:szCs w:val="28"/>
        </w:rPr>
        <w:t xml:space="preserve"> </w:t>
      </w:r>
      <w:r>
        <w:rPr>
          <w:rFonts w:hint="eastAsia" w:ascii="仿宋" w:hAnsi="仿宋" w:eastAsia="仿宋" w:cs="仿宋"/>
          <w:spacing w:val="7"/>
          <w:sz w:val="28"/>
          <w:szCs w:val="28"/>
        </w:rPr>
        <w:t>磋商报价超过政府采购限价的；</w:t>
      </w:r>
    </w:p>
    <w:p w14:paraId="118090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5.9</w:t>
      </w:r>
      <w:r>
        <w:rPr>
          <w:rFonts w:hint="eastAsia" w:ascii="仿宋" w:hAnsi="仿宋" w:eastAsia="仿宋" w:cs="仿宋"/>
          <w:spacing w:val="-23"/>
          <w:sz w:val="28"/>
          <w:szCs w:val="28"/>
        </w:rPr>
        <w:t xml:space="preserve"> </w:t>
      </w:r>
      <w:r>
        <w:rPr>
          <w:rFonts w:hint="eastAsia" w:ascii="仿宋" w:hAnsi="仿宋" w:eastAsia="仿宋" w:cs="仿宋"/>
          <w:spacing w:val="7"/>
          <w:sz w:val="28"/>
          <w:szCs w:val="28"/>
        </w:rPr>
        <w:t>未全部响应磋商文件规定的实质性要求的；</w:t>
      </w:r>
    </w:p>
    <w:p w14:paraId="4C25E34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5.10</w:t>
      </w:r>
      <w:r>
        <w:rPr>
          <w:rFonts w:hint="eastAsia" w:ascii="仿宋" w:hAnsi="仿宋" w:eastAsia="仿宋" w:cs="仿宋"/>
          <w:spacing w:val="-36"/>
          <w:sz w:val="28"/>
          <w:szCs w:val="28"/>
        </w:rPr>
        <w:t xml:space="preserve"> </w:t>
      </w:r>
      <w:r>
        <w:rPr>
          <w:rFonts w:hint="eastAsia" w:ascii="仿宋" w:hAnsi="仿宋" w:eastAsia="仿宋" w:cs="仿宋"/>
          <w:spacing w:val="7"/>
          <w:sz w:val="28"/>
          <w:szCs w:val="28"/>
        </w:rPr>
        <w:t>未按磋商文件要求提供承诺函的；</w:t>
      </w:r>
    </w:p>
    <w:p w14:paraId="76C661B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left"/>
        <w:textAlignment w:val="baseline"/>
        <w:rPr>
          <w:rFonts w:hint="eastAsia" w:ascii="仿宋" w:hAnsi="仿宋" w:eastAsia="仿宋" w:cs="仿宋"/>
          <w:sz w:val="28"/>
          <w:szCs w:val="28"/>
        </w:rPr>
      </w:pPr>
      <w:r>
        <w:rPr>
          <w:rFonts w:hint="eastAsia" w:ascii="仿宋" w:hAnsi="仿宋" w:eastAsia="仿宋" w:cs="仿宋"/>
          <w:spacing w:val="10"/>
          <w:sz w:val="28"/>
          <w:szCs w:val="28"/>
        </w:rPr>
        <w:t>5.11</w:t>
      </w:r>
      <w:r>
        <w:rPr>
          <w:rFonts w:hint="eastAsia" w:ascii="仿宋" w:hAnsi="仿宋" w:eastAsia="仿宋" w:cs="仿宋"/>
          <w:spacing w:val="-22"/>
          <w:sz w:val="28"/>
          <w:szCs w:val="28"/>
        </w:rPr>
        <w:t xml:space="preserve"> </w:t>
      </w:r>
      <w:r>
        <w:rPr>
          <w:rFonts w:hint="eastAsia" w:ascii="仿宋" w:hAnsi="仿宋" w:eastAsia="仿宋" w:cs="仿宋"/>
          <w:spacing w:val="10"/>
          <w:sz w:val="28"/>
          <w:szCs w:val="28"/>
        </w:rPr>
        <w:t>未按磋商文件要求提供《资格信用承诺函》或被列入严重失信主体名单或失信联合惩戒对</w:t>
      </w:r>
      <w:r>
        <w:rPr>
          <w:rFonts w:hint="eastAsia" w:ascii="仿宋" w:hAnsi="仿宋" w:eastAsia="仿宋" w:cs="仿宋"/>
          <w:spacing w:val="4"/>
          <w:sz w:val="28"/>
          <w:szCs w:val="28"/>
        </w:rPr>
        <w:t>象名单的；</w:t>
      </w:r>
    </w:p>
    <w:p w14:paraId="25D4B48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5.12</w:t>
      </w:r>
      <w:r>
        <w:rPr>
          <w:rFonts w:hint="eastAsia" w:ascii="仿宋" w:hAnsi="仿宋" w:eastAsia="仿宋" w:cs="仿宋"/>
          <w:spacing w:val="-25"/>
          <w:sz w:val="28"/>
          <w:szCs w:val="28"/>
        </w:rPr>
        <w:t xml:space="preserve"> </w:t>
      </w:r>
      <w:r>
        <w:rPr>
          <w:rFonts w:hint="eastAsia" w:ascii="仿宋" w:hAnsi="仿宋" w:eastAsia="仿宋" w:cs="仿宋"/>
          <w:spacing w:val="6"/>
          <w:sz w:val="28"/>
          <w:szCs w:val="28"/>
        </w:rPr>
        <w:t>法律、法规规定的其他情况。</w:t>
      </w:r>
    </w:p>
    <w:p w14:paraId="248F299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0"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7"/>
          <w:sz w:val="28"/>
          <w:szCs w:val="28"/>
        </w:rPr>
        <w:t>6.参与同一包的供应商存在下列情形之一的，其响应文件无效：</w:t>
      </w:r>
    </w:p>
    <w:p w14:paraId="4E1C254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6.1</w:t>
      </w:r>
      <w:r>
        <w:rPr>
          <w:rFonts w:hint="eastAsia" w:ascii="仿宋" w:hAnsi="仿宋" w:eastAsia="仿宋" w:cs="仿宋"/>
          <w:spacing w:val="-34"/>
          <w:sz w:val="28"/>
          <w:szCs w:val="28"/>
        </w:rPr>
        <w:t xml:space="preserve"> </w:t>
      </w:r>
      <w:r>
        <w:rPr>
          <w:rFonts w:hint="eastAsia" w:ascii="仿宋" w:hAnsi="仿宋" w:eastAsia="仿宋" w:cs="仿宋"/>
          <w:spacing w:val="8"/>
          <w:sz w:val="28"/>
          <w:szCs w:val="28"/>
        </w:rPr>
        <w:t>不同供应商的电子投标响应文件上传计算机的文件制作机器码、文件创建标识码等信息相同</w:t>
      </w:r>
      <w:r>
        <w:rPr>
          <w:rFonts w:hint="eastAsia" w:ascii="仿宋" w:hAnsi="仿宋" w:eastAsia="仿宋" w:cs="仿宋"/>
          <w:spacing w:val="-9"/>
          <w:sz w:val="28"/>
          <w:szCs w:val="28"/>
        </w:rPr>
        <w:t>的；</w:t>
      </w:r>
    </w:p>
    <w:p w14:paraId="11F7F12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6.2</w:t>
      </w:r>
      <w:r>
        <w:rPr>
          <w:rFonts w:hint="eastAsia" w:ascii="仿宋" w:hAnsi="仿宋" w:eastAsia="仿宋" w:cs="仿宋"/>
          <w:spacing w:val="-26"/>
          <w:sz w:val="28"/>
          <w:szCs w:val="28"/>
        </w:rPr>
        <w:t xml:space="preserve"> </w:t>
      </w:r>
      <w:r>
        <w:rPr>
          <w:rFonts w:hint="eastAsia" w:ascii="仿宋" w:hAnsi="仿宋" w:eastAsia="仿宋" w:cs="仿宋"/>
          <w:spacing w:val="8"/>
          <w:sz w:val="28"/>
          <w:szCs w:val="28"/>
        </w:rPr>
        <w:t>不同供应商的响应文件由同一电子设备编制、加密或者上传；</w:t>
      </w:r>
    </w:p>
    <w:p w14:paraId="7FB2B78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pacing w:val="8"/>
          <w:sz w:val="28"/>
          <w:szCs w:val="28"/>
          <w:lang w:eastAsia="zh-CN"/>
        </w:rPr>
      </w:pPr>
      <w:r>
        <w:rPr>
          <w:rFonts w:hint="eastAsia" w:ascii="仿宋" w:hAnsi="仿宋" w:eastAsia="仿宋" w:cs="仿宋"/>
          <w:spacing w:val="8"/>
          <w:sz w:val="28"/>
          <w:szCs w:val="28"/>
        </w:rPr>
        <w:t>6.3</w:t>
      </w:r>
      <w:r>
        <w:rPr>
          <w:rFonts w:hint="eastAsia" w:ascii="仿宋" w:hAnsi="仿宋" w:eastAsia="仿宋" w:cs="仿宋"/>
          <w:spacing w:val="-34"/>
          <w:sz w:val="28"/>
          <w:szCs w:val="28"/>
        </w:rPr>
        <w:t xml:space="preserve"> </w:t>
      </w:r>
      <w:r>
        <w:rPr>
          <w:rFonts w:hint="eastAsia" w:ascii="仿宋" w:hAnsi="仿宋" w:eastAsia="仿宋" w:cs="仿宋"/>
          <w:spacing w:val="8"/>
          <w:sz w:val="28"/>
          <w:szCs w:val="28"/>
        </w:rPr>
        <w:t>不同供应商的响应文件联系人为同一人（姓名、身份证号码同时相同）或不同联系人的联系</w:t>
      </w:r>
      <w:r>
        <w:rPr>
          <w:rFonts w:hint="eastAsia" w:ascii="仿宋" w:hAnsi="仿宋" w:eastAsia="仿宋" w:cs="仿宋"/>
          <w:spacing w:val="2"/>
          <w:sz w:val="28"/>
          <w:szCs w:val="28"/>
        </w:rPr>
        <w:t>电话一致的；</w:t>
      </w:r>
    </w:p>
    <w:p w14:paraId="725DDB3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6.4</w:t>
      </w:r>
      <w:r>
        <w:rPr>
          <w:rFonts w:hint="eastAsia" w:ascii="仿宋" w:hAnsi="仿宋" w:eastAsia="仿宋" w:cs="仿宋"/>
          <w:spacing w:val="-34"/>
          <w:sz w:val="28"/>
          <w:szCs w:val="28"/>
        </w:rPr>
        <w:t xml:space="preserve"> </w:t>
      </w:r>
      <w:r>
        <w:rPr>
          <w:rFonts w:hint="eastAsia" w:ascii="仿宋" w:hAnsi="仿宋" w:eastAsia="仿宋" w:cs="仿宋"/>
          <w:spacing w:val="8"/>
          <w:sz w:val="28"/>
          <w:szCs w:val="28"/>
        </w:rPr>
        <w:t>不同供应商的法定代表人、委托代理人、项目经理、项目负责人等由同一个单位缴纳社会保</w:t>
      </w:r>
      <w:r>
        <w:rPr>
          <w:rFonts w:hint="eastAsia" w:ascii="仿宋" w:hAnsi="仿宋" w:eastAsia="仿宋" w:cs="仿宋"/>
          <w:spacing w:val="6"/>
          <w:sz w:val="28"/>
          <w:szCs w:val="28"/>
        </w:rPr>
        <w:t>险或者领取报酬的；</w:t>
      </w:r>
    </w:p>
    <w:p w14:paraId="22E844A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6.5</w:t>
      </w:r>
      <w:r>
        <w:rPr>
          <w:rFonts w:hint="eastAsia" w:ascii="仿宋" w:hAnsi="仿宋" w:eastAsia="仿宋" w:cs="仿宋"/>
          <w:spacing w:val="-23"/>
          <w:sz w:val="28"/>
          <w:szCs w:val="28"/>
        </w:rPr>
        <w:t xml:space="preserve"> </w:t>
      </w:r>
      <w:r>
        <w:rPr>
          <w:rFonts w:hint="eastAsia" w:ascii="仿宋" w:hAnsi="仿宋" w:eastAsia="仿宋" w:cs="仿宋"/>
          <w:spacing w:val="8"/>
          <w:sz w:val="28"/>
          <w:szCs w:val="28"/>
        </w:rPr>
        <w:t>不同供应商响应文件中法定代表人或者负责人由同一人签章的；</w:t>
      </w:r>
    </w:p>
    <w:p w14:paraId="7A04446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6.6</w:t>
      </w:r>
      <w:r>
        <w:rPr>
          <w:rFonts w:hint="eastAsia" w:ascii="仿宋" w:hAnsi="仿宋" w:eastAsia="仿宋" w:cs="仿宋"/>
          <w:spacing w:val="-33"/>
          <w:sz w:val="28"/>
          <w:szCs w:val="28"/>
        </w:rPr>
        <w:t xml:space="preserve"> </w:t>
      </w:r>
      <w:r>
        <w:rPr>
          <w:rFonts w:hint="eastAsia" w:ascii="仿宋" w:hAnsi="仿宋" w:eastAsia="仿宋" w:cs="仿宋"/>
          <w:spacing w:val="6"/>
          <w:sz w:val="28"/>
          <w:szCs w:val="28"/>
        </w:rPr>
        <w:t>其它涉嫌串通的情形。</w:t>
      </w:r>
    </w:p>
    <w:p w14:paraId="0C1AC5A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2"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10"/>
          <w:sz w:val="28"/>
          <w:szCs w:val="28"/>
        </w:rPr>
        <w:t>7.响应文件属下列情形之一的，该供应商不得进入具体磋商程序。并按照《中华人民共</w:t>
      </w:r>
      <w:r>
        <w:rPr>
          <w:rFonts w:hint="eastAsia" w:ascii="仿宋" w:hAnsi="仿宋" w:eastAsia="仿宋" w:cs="仿宋"/>
          <w:b/>
          <w:bCs/>
          <w:spacing w:val="9"/>
          <w:sz w:val="28"/>
          <w:szCs w:val="28"/>
        </w:rPr>
        <w:t>和国政府采</w:t>
      </w:r>
      <w:r>
        <w:rPr>
          <w:rFonts w:hint="eastAsia" w:ascii="仿宋" w:hAnsi="仿宋" w:eastAsia="仿宋" w:cs="仿宋"/>
          <w:b/>
          <w:bCs/>
          <w:spacing w:val="10"/>
          <w:sz w:val="28"/>
          <w:szCs w:val="28"/>
        </w:rPr>
        <w:t>购法》、《中华人民共和国政府采购法实施条例》等相关法律、法规及规章制度的规定，根据情节</w:t>
      </w:r>
      <w:r>
        <w:rPr>
          <w:rFonts w:hint="eastAsia" w:ascii="仿宋" w:hAnsi="仿宋" w:eastAsia="仿宋" w:cs="仿宋"/>
          <w:b/>
          <w:bCs/>
          <w:spacing w:val="8"/>
          <w:sz w:val="28"/>
          <w:szCs w:val="28"/>
        </w:rPr>
        <w:t>处以一至三年内禁止参加政府采购活动。供应商给采购人造成损失的，采购人有索赔的权利。</w:t>
      </w:r>
    </w:p>
    <w:p w14:paraId="6B57981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7.1</w:t>
      </w:r>
      <w:r>
        <w:rPr>
          <w:rFonts w:hint="eastAsia" w:ascii="仿宋" w:hAnsi="仿宋" w:eastAsia="仿宋" w:cs="仿宋"/>
          <w:spacing w:val="-29"/>
          <w:sz w:val="28"/>
          <w:szCs w:val="28"/>
        </w:rPr>
        <w:t xml:space="preserve"> </w:t>
      </w:r>
      <w:r>
        <w:rPr>
          <w:rFonts w:hint="eastAsia" w:ascii="仿宋" w:hAnsi="仿宋" w:eastAsia="仿宋" w:cs="仿宋"/>
          <w:spacing w:val="6"/>
          <w:sz w:val="28"/>
          <w:szCs w:val="28"/>
        </w:rPr>
        <w:t>提供虚假材料谋取成交的；</w:t>
      </w:r>
    </w:p>
    <w:p w14:paraId="365BDF3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7.2</w:t>
      </w:r>
      <w:r>
        <w:rPr>
          <w:rFonts w:hint="eastAsia" w:ascii="仿宋" w:hAnsi="仿宋" w:eastAsia="仿宋" w:cs="仿宋"/>
          <w:spacing w:val="-24"/>
          <w:sz w:val="28"/>
          <w:szCs w:val="28"/>
        </w:rPr>
        <w:t xml:space="preserve"> </w:t>
      </w:r>
      <w:r>
        <w:rPr>
          <w:rFonts w:hint="eastAsia" w:ascii="仿宋" w:hAnsi="仿宋" w:eastAsia="仿宋" w:cs="仿宋"/>
          <w:spacing w:val="7"/>
          <w:sz w:val="28"/>
          <w:szCs w:val="28"/>
        </w:rPr>
        <w:t>采取不正当手段诋毁、排挤其他供应商的；</w:t>
      </w:r>
    </w:p>
    <w:p w14:paraId="75CF0D8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7.3</w:t>
      </w:r>
      <w:r>
        <w:rPr>
          <w:rFonts w:hint="eastAsia" w:ascii="仿宋" w:hAnsi="仿宋" w:eastAsia="仿宋" w:cs="仿宋"/>
          <w:spacing w:val="-35"/>
          <w:sz w:val="28"/>
          <w:szCs w:val="28"/>
        </w:rPr>
        <w:t xml:space="preserve"> </w:t>
      </w:r>
      <w:r>
        <w:rPr>
          <w:rFonts w:hint="eastAsia" w:ascii="仿宋" w:hAnsi="仿宋" w:eastAsia="仿宋" w:cs="仿宋"/>
          <w:spacing w:val="8"/>
          <w:sz w:val="28"/>
          <w:szCs w:val="28"/>
        </w:rPr>
        <w:t>与采购人、其他供应商或者采购代理机构恶意串通的；</w:t>
      </w:r>
    </w:p>
    <w:p w14:paraId="4008D30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7.4</w:t>
      </w:r>
      <w:r>
        <w:rPr>
          <w:rFonts w:hint="eastAsia" w:ascii="仿宋" w:hAnsi="仿宋" w:eastAsia="仿宋" w:cs="仿宋"/>
          <w:spacing w:val="-2"/>
          <w:sz w:val="28"/>
          <w:szCs w:val="28"/>
        </w:rPr>
        <w:t xml:space="preserve"> </w:t>
      </w:r>
      <w:r>
        <w:rPr>
          <w:rFonts w:hint="eastAsia" w:ascii="仿宋" w:hAnsi="仿宋" w:eastAsia="仿宋" w:cs="仿宋"/>
          <w:spacing w:val="7"/>
          <w:sz w:val="28"/>
          <w:szCs w:val="28"/>
        </w:rPr>
        <w:t>向采购人、采购代理机构行贿或者提供其他不正当利益的；</w:t>
      </w:r>
    </w:p>
    <w:p w14:paraId="53B2F1E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7.5</w:t>
      </w:r>
      <w:r>
        <w:rPr>
          <w:rFonts w:hint="eastAsia" w:ascii="仿宋" w:hAnsi="仿宋" w:eastAsia="仿宋" w:cs="仿宋"/>
          <w:spacing w:val="-42"/>
          <w:sz w:val="28"/>
          <w:szCs w:val="28"/>
        </w:rPr>
        <w:t xml:space="preserve"> </w:t>
      </w:r>
      <w:r>
        <w:rPr>
          <w:rFonts w:hint="eastAsia" w:ascii="仿宋" w:hAnsi="仿宋" w:eastAsia="仿宋" w:cs="仿宋"/>
          <w:spacing w:val="8"/>
          <w:sz w:val="28"/>
          <w:szCs w:val="28"/>
        </w:rPr>
        <w:t>拒绝有关部门监督检查或者提供虚假情况的；</w:t>
      </w:r>
    </w:p>
    <w:p w14:paraId="6CC6A4E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outlineLvl w:val="0"/>
        <w:rPr>
          <w:rFonts w:hint="eastAsia" w:ascii="仿宋" w:hAnsi="仿宋" w:eastAsia="仿宋" w:cs="仿宋"/>
          <w:sz w:val="28"/>
          <w:szCs w:val="28"/>
        </w:rPr>
      </w:pPr>
      <w:bookmarkStart w:id="4" w:name="_Toc25586"/>
      <w:r>
        <w:rPr>
          <w:rFonts w:hint="eastAsia" w:ascii="仿宋" w:hAnsi="仿宋" w:eastAsia="仿宋" w:cs="仿宋"/>
          <w:spacing w:val="7"/>
          <w:sz w:val="28"/>
          <w:szCs w:val="28"/>
        </w:rPr>
        <w:t>7.6</w:t>
      </w:r>
      <w:r>
        <w:rPr>
          <w:rFonts w:hint="eastAsia" w:ascii="仿宋" w:hAnsi="仿宋" w:eastAsia="仿宋" w:cs="仿宋"/>
          <w:spacing w:val="-26"/>
          <w:sz w:val="28"/>
          <w:szCs w:val="28"/>
        </w:rPr>
        <w:t xml:space="preserve"> </w:t>
      </w:r>
      <w:r>
        <w:rPr>
          <w:rFonts w:hint="eastAsia" w:ascii="仿宋" w:hAnsi="仿宋" w:eastAsia="仿宋" w:cs="仿宋"/>
          <w:spacing w:val="7"/>
          <w:sz w:val="28"/>
          <w:szCs w:val="28"/>
        </w:rPr>
        <w:t>法律、法规及磋商文件规定的其他情况。</w:t>
      </w:r>
      <w:bookmarkEnd w:id="4"/>
    </w:p>
    <w:p w14:paraId="0AC5D291">
      <w:pPr>
        <w:spacing w:before="127" w:line="224" w:lineRule="auto"/>
        <w:jc w:val="center"/>
        <w:outlineLvl w:val="0"/>
        <w:rPr>
          <w:rFonts w:ascii="宋体" w:hAnsi="宋体" w:eastAsia="宋体" w:cs="宋体"/>
          <w:b/>
          <w:bCs/>
          <w:spacing w:val="5"/>
          <w:sz w:val="36"/>
          <w:szCs w:val="36"/>
        </w:rPr>
      </w:pPr>
      <w:bookmarkStart w:id="5" w:name="bookmark3"/>
      <w:bookmarkEnd w:id="5"/>
      <w:bookmarkStart w:id="6" w:name="_Toc22811"/>
    </w:p>
    <w:p w14:paraId="30C075D1">
      <w:pPr>
        <w:spacing w:before="127" w:line="224" w:lineRule="auto"/>
        <w:jc w:val="center"/>
        <w:outlineLvl w:val="0"/>
        <w:rPr>
          <w:rFonts w:ascii="宋体" w:hAnsi="宋体" w:eastAsia="宋体" w:cs="宋体"/>
          <w:b/>
          <w:bCs/>
          <w:spacing w:val="5"/>
          <w:sz w:val="36"/>
          <w:szCs w:val="36"/>
        </w:rPr>
      </w:pPr>
    </w:p>
    <w:p w14:paraId="17B6F01D">
      <w:pPr>
        <w:spacing w:before="127" w:line="224" w:lineRule="auto"/>
        <w:jc w:val="center"/>
        <w:outlineLvl w:val="0"/>
        <w:rPr>
          <w:rFonts w:ascii="宋体" w:hAnsi="宋体" w:eastAsia="宋体" w:cs="宋体"/>
          <w:b/>
          <w:bCs/>
          <w:spacing w:val="5"/>
          <w:sz w:val="36"/>
          <w:szCs w:val="36"/>
        </w:rPr>
      </w:pPr>
    </w:p>
    <w:p w14:paraId="78B80EA4">
      <w:pPr>
        <w:spacing w:before="127" w:line="224" w:lineRule="auto"/>
        <w:jc w:val="center"/>
        <w:outlineLvl w:val="0"/>
        <w:rPr>
          <w:rFonts w:ascii="宋体" w:hAnsi="宋体" w:eastAsia="宋体" w:cs="宋体"/>
          <w:b/>
          <w:bCs/>
          <w:spacing w:val="5"/>
          <w:sz w:val="36"/>
          <w:szCs w:val="36"/>
        </w:rPr>
      </w:pPr>
    </w:p>
    <w:p w14:paraId="72B9308A">
      <w:pPr>
        <w:spacing w:before="127" w:line="224" w:lineRule="auto"/>
        <w:jc w:val="center"/>
        <w:outlineLvl w:val="0"/>
        <w:rPr>
          <w:rFonts w:ascii="宋体" w:hAnsi="宋体" w:eastAsia="宋体" w:cs="宋体"/>
          <w:b/>
          <w:bCs/>
          <w:spacing w:val="5"/>
          <w:sz w:val="36"/>
          <w:szCs w:val="36"/>
        </w:rPr>
      </w:pPr>
    </w:p>
    <w:p w14:paraId="56017F94">
      <w:pPr>
        <w:spacing w:before="127" w:line="224" w:lineRule="auto"/>
        <w:jc w:val="center"/>
        <w:outlineLvl w:val="0"/>
        <w:rPr>
          <w:rFonts w:ascii="宋体" w:hAnsi="宋体" w:eastAsia="宋体" w:cs="宋体"/>
          <w:b/>
          <w:bCs/>
          <w:spacing w:val="5"/>
          <w:sz w:val="36"/>
          <w:szCs w:val="36"/>
        </w:rPr>
      </w:pPr>
    </w:p>
    <w:p w14:paraId="5936486E">
      <w:pPr>
        <w:spacing w:before="127" w:line="224" w:lineRule="auto"/>
        <w:jc w:val="center"/>
        <w:outlineLvl w:val="0"/>
        <w:rPr>
          <w:rFonts w:ascii="宋体" w:hAnsi="宋体" w:eastAsia="宋体" w:cs="宋体"/>
          <w:b/>
          <w:bCs/>
          <w:spacing w:val="5"/>
          <w:sz w:val="36"/>
          <w:szCs w:val="36"/>
        </w:rPr>
      </w:pPr>
    </w:p>
    <w:p w14:paraId="1CA6E1D8">
      <w:pPr>
        <w:spacing w:before="127" w:line="224" w:lineRule="auto"/>
        <w:jc w:val="center"/>
        <w:outlineLvl w:val="0"/>
        <w:rPr>
          <w:rFonts w:ascii="宋体" w:hAnsi="宋体" w:eastAsia="宋体" w:cs="宋体"/>
          <w:b/>
          <w:bCs/>
          <w:spacing w:val="5"/>
          <w:sz w:val="36"/>
          <w:szCs w:val="36"/>
        </w:rPr>
      </w:pPr>
    </w:p>
    <w:p w14:paraId="5A54A385">
      <w:pPr>
        <w:spacing w:before="127" w:line="224" w:lineRule="auto"/>
        <w:jc w:val="center"/>
        <w:outlineLvl w:val="0"/>
        <w:rPr>
          <w:rFonts w:ascii="宋体" w:hAnsi="宋体" w:eastAsia="宋体" w:cs="宋体"/>
          <w:b/>
          <w:bCs/>
          <w:spacing w:val="5"/>
          <w:sz w:val="36"/>
          <w:szCs w:val="36"/>
        </w:rPr>
      </w:pPr>
    </w:p>
    <w:p w14:paraId="721ED032">
      <w:pPr>
        <w:spacing w:before="127" w:line="224" w:lineRule="auto"/>
        <w:jc w:val="center"/>
        <w:outlineLvl w:val="0"/>
        <w:rPr>
          <w:rFonts w:ascii="宋体" w:hAnsi="宋体" w:eastAsia="宋体" w:cs="宋体"/>
          <w:sz w:val="35"/>
          <w:szCs w:val="35"/>
        </w:rPr>
      </w:pPr>
      <w:r>
        <w:rPr>
          <w:rFonts w:ascii="宋体" w:hAnsi="宋体" w:eastAsia="宋体" w:cs="宋体"/>
          <w:b/>
          <w:bCs/>
          <w:spacing w:val="5"/>
          <w:sz w:val="36"/>
          <w:szCs w:val="36"/>
        </w:rPr>
        <w:t>第三章</w:t>
      </w:r>
      <w:r>
        <w:rPr>
          <w:rFonts w:ascii="宋体" w:hAnsi="宋体" w:eastAsia="宋体" w:cs="宋体"/>
          <w:spacing w:val="5"/>
          <w:sz w:val="36"/>
          <w:szCs w:val="36"/>
        </w:rPr>
        <w:t xml:space="preserve"> </w:t>
      </w:r>
      <w:r>
        <w:rPr>
          <w:rFonts w:ascii="宋体" w:hAnsi="宋体" w:eastAsia="宋体" w:cs="宋体"/>
          <w:b/>
          <w:bCs/>
          <w:spacing w:val="5"/>
          <w:sz w:val="36"/>
          <w:szCs w:val="36"/>
        </w:rPr>
        <w:t>磋商办法</w:t>
      </w:r>
      <w:bookmarkEnd w:id="6"/>
    </w:p>
    <w:p w14:paraId="26EA06D7">
      <w:pPr>
        <w:spacing w:before="26"/>
      </w:pPr>
    </w:p>
    <w:p w14:paraId="78B7F8C5">
      <w:pPr>
        <w:spacing w:before="25"/>
      </w:pPr>
    </w:p>
    <w:tbl>
      <w:tblPr>
        <w:tblStyle w:val="14"/>
        <w:tblW w:w="50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3"/>
        <w:gridCol w:w="1732"/>
        <w:gridCol w:w="2070"/>
        <w:gridCol w:w="5508"/>
      </w:tblGrid>
      <w:tr w14:paraId="4BAE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3" w:hRule="atLeast"/>
          <w:jc w:val="center"/>
        </w:trPr>
        <w:tc>
          <w:tcPr>
            <w:tcW w:w="1169" w:type="pct"/>
            <w:gridSpan w:val="2"/>
            <w:noWrap w:val="0"/>
            <w:vAlign w:val="center"/>
          </w:tcPr>
          <w:p w14:paraId="326631F4">
            <w:pPr>
              <w:pStyle w:val="13"/>
              <w:spacing w:before="291" w:line="360" w:lineRule="auto"/>
              <w:ind w:left="830"/>
              <w:rPr>
                <w:rFonts w:hint="eastAsia" w:ascii="仿宋" w:hAnsi="仿宋" w:eastAsia="仿宋" w:cs="仿宋"/>
                <w:sz w:val="28"/>
                <w:szCs w:val="28"/>
              </w:rPr>
            </w:pPr>
            <w:r>
              <w:rPr>
                <w:rFonts w:hint="eastAsia" w:ascii="仿宋" w:hAnsi="仿宋" w:eastAsia="仿宋" w:cs="仿宋"/>
                <w:spacing w:val="5"/>
                <w:sz w:val="28"/>
                <w:szCs w:val="28"/>
              </w:rPr>
              <w:t>序号</w:t>
            </w:r>
          </w:p>
        </w:tc>
        <w:tc>
          <w:tcPr>
            <w:tcW w:w="1046" w:type="pct"/>
            <w:noWrap w:val="0"/>
            <w:vAlign w:val="center"/>
          </w:tcPr>
          <w:p w14:paraId="33DD3276">
            <w:pPr>
              <w:pStyle w:val="13"/>
              <w:spacing w:before="290" w:line="360" w:lineRule="auto"/>
              <w:ind w:left="669"/>
              <w:rPr>
                <w:rFonts w:hint="eastAsia" w:ascii="仿宋" w:hAnsi="仿宋" w:eastAsia="仿宋" w:cs="仿宋"/>
                <w:sz w:val="28"/>
                <w:szCs w:val="28"/>
              </w:rPr>
            </w:pPr>
            <w:r>
              <w:rPr>
                <w:rFonts w:hint="eastAsia" w:ascii="仿宋" w:hAnsi="仿宋" w:eastAsia="仿宋" w:cs="仿宋"/>
                <w:spacing w:val="7"/>
                <w:sz w:val="28"/>
                <w:szCs w:val="28"/>
              </w:rPr>
              <w:t>评审因素</w:t>
            </w:r>
          </w:p>
        </w:tc>
        <w:tc>
          <w:tcPr>
            <w:tcW w:w="2784" w:type="pct"/>
            <w:noWrap w:val="0"/>
            <w:vAlign w:val="center"/>
          </w:tcPr>
          <w:p w14:paraId="176B9507">
            <w:pPr>
              <w:pStyle w:val="13"/>
              <w:spacing w:before="291" w:line="360" w:lineRule="auto"/>
              <w:ind w:left="1894"/>
              <w:rPr>
                <w:rFonts w:hint="eastAsia" w:ascii="仿宋" w:hAnsi="仿宋" w:eastAsia="仿宋" w:cs="仿宋"/>
                <w:sz w:val="28"/>
                <w:szCs w:val="28"/>
              </w:rPr>
            </w:pPr>
            <w:r>
              <w:rPr>
                <w:rFonts w:hint="eastAsia" w:ascii="仿宋" w:hAnsi="仿宋" w:eastAsia="仿宋" w:cs="仿宋"/>
                <w:spacing w:val="7"/>
                <w:sz w:val="28"/>
                <w:szCs w:val="28"/>
              </w:rPr>
              <w:t>评审标准</w:t>
            </w:r>
          </w:p>
        </w:tc>
      </w:tr>
      <w:tr w14:paraId="3C38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9" w:hRule="atLeast"/>
          <w:jc w:val="center"/>
        </w:trPr>
        <w:tc>
          <w:tcPr>
            <w:tcW w:w="294" w:type="pct"/>
            <w:vMerge w:val="restart"/>
            <w:noWrap w:val="0"/>
            <w:vAlign w:val="center"/>
          </w:tcPr>
          <w:p w14:paraId="2D9D9CBF">
            <w:pPr>
              <w:spacing w:line="360" w:lineRule="auto"/>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875" w:type="pct"/>
            <w:vMerge w:val="restart"/>
            <w:noWrap w:val="0"/>
            <w:vAlign w:val="center"/>
          </w:tcPr>
          <w:p w14:paraId="00F98AD1">
            <w:pPr>
              <w:spacing w:line="360" w:lineRule="auto"/>
              <w:rPr>
                <w:rFonts w:hint="eastAsia" w:ascii="仿宋" w:hAnsi="仿宋" w:eastAsia="仿宋" w:cs="仿宋"/>
                <w:sz w:val="28"/>
                <w:szCs w:val="28"/>
                <w:lang w:eastAsia="zh-CN"/>
              </w:rPr>
            </w:pPr>
            <w:r>
              <w:rPr>
                <w:rFonts w:hint="eastAsia" w:ascii="仿宋" w:hAnsi="仿宋" w:eastAsia="仿宋" w:cs="仿宋"/>
                <w:sz w:val="28"/>
                <w:szCs w:val="28"/>
                <w:lang w:eastAsia="zh-CN"/>
              </w:rPr>
              <w:t>资格审查标准</w:t>
            </w:r>
          </w:p>
        </w:tc>
        <w:tc>
          <w:tcPr>
            <w:tcW w:w="1046" w:type="pct"/>
            <w:noWrap w:val="0"/>
            <w:vAlign w:val="center"/>
          </w:tcPr>
          <w:p w14:paraId="684B3023">
            <w:pPr>
              <w:pStyle w:val="13"/>
              <w:spacing w:before="216" w:line="360" w:lineRule="auto"/>
              <w:ind w:left="113" w:right="108" w:firstLine="1"/>
              <w:jc w:val="left"/>
              <w:rPr>
                <w:rFonts w:hint="eastAsia" w:ascii="仿宋" w:hAnsi="仿宋" w:eastAsia="仿宋" w:cs="仿宋"/>
                <w:spacing w:val="9"/>
                <w:sz w:val="28"/>
                <w:szCs w:val="28"/>
                <w:lang w:eastAsia="zh-CN"/>
              </w:rPr>
            </w:pPr>
            <w:r>
              <w:rPr>
                <w:rFonts w:hint="eastAsia" w:ascii="仿宋" w:hAnsi="仿宋" w:eastAsia="仿宋" w:cs="仿宋"/>
                <w:spacing w:val="9"/>
                <w:sz w:val="28"/>
                <w:szCs w:val="28"/>
                <w:lang w:eastAsia="zh-CN"/>
              </w:rPr>
              <w:t>主体资格证明文件</w:t>
            </w:r>
          </w:p>
        </w:tc>
        <w:tc>
          <w:tcPr>
            <w:tcW w:w="2784" w:type="pct"/>
            <w:noWrap w:val="0"/>
            <w:vAlign w:val="center"/>
          </w:tcPr>
          <w:p w14:paraId="36411432">
            <w:pPr>
              <w:pStyle w:val="13"/>
              <w:spacing w:before="216" w:line="360" w:lineRule="auto"/>
              <w:ind w:left="113" w:right="108" w:firstLine="1"/>
              <w:jc w:val="both"/>
              <w:rPr>
                <w:rFonts w:hint="eastAsia" w:ascii="仿宋" w:hAnsi="仿宋" w:eastAsia="仿宋" w:cs="仿宋"/>
                <w:spacing w:val="9"/>
                <w:sz w:val="28"/>
                <w:szCs w:val="28"/>
              </w:rPr>
            </w:pPr>
            <w:r>
              <w:rPr>
                <w:rFonts w:hint="eastAsia" w:ascii="仿宋" w:hAnsi="仿宋" w:eastAsia="仿宋" w:cs="仿宋"/>
                <w:spacing w:val="9"/>
                <w:sz w:val="28"/>
                <w:szCs w:val="28"/>
              </w:rPr>
              <w:t>法人或其他组织提供有效期内的营业执照/事业单位法人证书/社会团体登记证书扫描件；自然人提供身份证明扫描件。</w:t>
            </w:r>
          </w:p>
        </w:tc>
      </w:tr>
      <w:tr w14:paraId="2AF9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9" w:hRule="atLeast"/>
          <w:jc w:val="center"/>
        </w:trPr>
        <w:tc>
          <w:tcPr>
            <w:tcW w:w="294" w:type="pct"/>
            <w:vMerge w:val="continue"/>
            <w:noWrap w:val="0"/>
            <w:vAlign w:val="center"/>
          </w:tcPr>
          <w:p w14:paraId="1223B50F">
            <w:pPr>
              <w:spacing w:line="360" w:lineRule="auto"/>
              <w:rPr>
                <w:rFonts w:hint="eastAsia" w:ascii="仿宋" w:hAnsi="仿宋" w:eastAsia="仿宋" w:cs="仿宋"/>
                <w:sz w:val="28"/>
                <w:szCs w:val="28"/>
                <w:lang w:val="en-US" w:eastAsia="zh-CN"/>
              </w:rPr>
            </w:pPr>
          </w:p>
        </w:tc>
        <w:tc>
          <w:tcPr>
            <w:tcW w:w="875" w:type="pct"/>
            <w:vMerge w:val="continue"/>
            <w:noWrap w:val="0"/>
            <w:vAlign w:val="center"/>
          </w:tcPr>
          <w:p w14:paraId="53EC8573">
            <w:pPr>
              <w:spacing w:line="360" w:lineRule="auto"/>
              <w:rPr>
                <w:rFonts w:hint="eastAsia" w:ascii="仿宋" w:hAnsi="仿宋" w:eastAsia="仿宋" w:cs="仿宋"/>
                <w:sz w:val="28"/>
                <w:szCs w:val="28"/>
                <w:lang w:eastAsia="zh-CN"/>
              </w:rPr>
            </w:pPr>
          </w:p>
        </w:tc>
        <w:tc>
          <w:tcPr>
            <w:tcW w:w="1046" w:type="pct"/>
            <w:noWrap w:val="0"/>
            <w:vAlign w:val="center"/>
          </w:tcPr>
          <w:p w14:paraId="2F5C8B8B">
            <w:pPr>
              <w:pStyle w:val="13"/>
              <w:spacing w:before="65" w:line="360" w:lineRule="auto"/>
              <w:ind w:left="145"/>
              <w:jc w:val="left"/>
              <w:rPr>
                <w:rFonts w:hint="eastAsia" w:ascii="仿宋" w:hAnsi="仿宋" w:eastAsia="仿宋" w:cs="仿宋"/>
                <w:sz w:val="28"/>
                <w:szCs w:val="28"/>
              </w:rPr>
            </w:pPr>
            <w:r>
              <w:rPr>
                <w:rFonts w:hint="eastAsia" w:ascii="仿宋" w:hAnsi="仿宋" w:eastAsia="仿宋" w:cs="仿宋"/>
                <w:spacing w:val="8"/>
                <w:sz w:val="28"/>
                <w:szCs w:val="28"/>
              </w:rPr>
              <w:t>法定代表人或委托代</w:t>
            </w:r>
            <w:r>
              <w:rPr>
                <w:rFonts w:hint="eastAsia" w:ascii="仿宋" w:hAnsi="仿宋" w:eastAsia="仿宋" w:cs="仿宋"/>
                <w:spacing w:val="3"/>
                <w:sz w:val="28"/>
                <w:szCs w:val="28"/>
              </w:rPr>
              <w:t>理人</w:t>
            </w:r>
          </w:p>
        </w:tc>
        <w:tc>
          <w:tcPr>
            <w:tcW w:w="2784" w:type="pct"/>
            <w:noWrap w:val="0"/>
            <w:vAlign w:val="center"/>
          </w:tcPr>
          <w:p w14:paraId="1EEF9CDB">
            <w:pPr>
              <w:pStyle w:val="13"/>
              <w:spacing w:before="216" w:line="360" w:lineRule="auto"/>
              <w:ind w:left="113" w:right="108" w:firstLine="1"/>
              <w:jc w:val="both"/>
              <w:rPr>
                <w:rFonts w:hint="eastAsia" w:ascii="仿宋" w:hAnsi="仿宋" w:eastAsia="仿宋" w:cs="仿宋"/>
                <w:sz w:val="28"/>
                <w:szCs w:val="28"/>
              </w:rPr>
            </w:pPr>
            <w:r>
              <w:rPr>
                <w:rFonts w:hint="eastAsia" w:ascii="仿宋" w:hAnsi="仿宋" w:eastAsia="仿宋" w:cs="仿宋"/>
                <w:spacing w:val="9"/>
                <w:sz w:val="28"/>
                <w:szCs w:val="28"/>
              </w:rPr>
              <w:t>法定代表人参与的须提供法定代表人身份证明，委托代理人参与的（须提供法人授权委托书、被</w:t>
            </w:r>
            <w:r>
              <w:rPr>
                <w:rFonts w:hint="eastAsia" w:ascii="仿宋" w:hAnsi="仿宋" w:eastAsia="仿宋" w:cs="仿宋"/>
                <w:spacing w:val="8"/>
                <w:sz w:val="28"/>
                <w:szCs w:val="28"/>
              </w:rPr>
              <w:t>委托人身份证</w:t>
            </w:r>
            <w:r>
              <w:rPr>
                <w:rFonts w:hint="eastAsia" w:ascii="仿宋" w:hAnsi="仿宋" w:eastAsia="仿宋" w:cs="仿宋"/>
                <w:sz w:val="28"/>
                <w:szCs w:val="28"/>
              </w:rPr>
              <w:t>）；</w:t>
            </w:r>
          </w:p>
        </w:tc>
      </w:tr>
      <w:tr w14:paraId="3B25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215F3BE2">
            <w:pPr>
              <w:spacing w:line="360" w:lineRule="auto"/>
              <w:rPr>
                <w:rFonts w:hint="eastAsia" w:ascii="仿宋" w:hAnsi="仿宋" w:eastAsia="仿宋" w:cs="仿宋"/>
                <w:sz w:val="28"/>
                <w:szCs w:val="28"/>
              </w:rPr>
            </w:pPr>
          </w:p>
        </w:tc>
        <w:tc>
          <w:tcPr>
            <w:tcW w:w="875" w:type="pct"/>
            <w:vMerge w:val="continue"/>
            <w:noWrap w:val="0"/>
            <w:vAlign w:val="center"/>
          </w:tcPr>
          <w:p w14:paraId="6B73FDBE">
            <w:pPr>
              <w:spacing w:line="360" w:lineRule="auto"/>
              <w:rPr>
                <w:rFonts w:hint="eastAsia" w:ascii="仿宋" w:hAnsi="仿宋" w:eastAsia="仿宋" w:cs="仿宋"/>
                <w:sz w:val="28"/>
                <w:szCs w:val="28"/>
              </w:rPr>
            </w:pPr>
          </w:p>
        </w:tc>
        <w:tc>
          <w:tcPr>
            <w:tcW w:w="1046" w:type="pct"/>
            <w:noWrap w:val="0"/>
            <w:vAlign w:val="center"/>
          </w:tcPr>
          <w:p w14:paraId="483130F3">
            <w:pPr>
              <w:pStyle w:val="13"/>
              <w:spacing w:before="266" w:line="360" w:lineRule="auto"/>
              <w:jc w:val="left"/>
              <w:rPr>
                <w:rFonts w:hint="eastAsia" w:ascii="仿宋" w:hAnsi="仿宋" w:eastAsia="仿宋" w:cs="仿宋"/>
                <w:sz w:val="28"/>
                <w:szCs w:val="28"/>
              </w:rPr>
            </w:pPr>
            <w:r>
              <w:rPr>
                <w:rFonts w:hint="eastAsia" w:ascii="仿宋" w:hAnsi="仿宋" w:eastAsia="仿宋" w:cs="仿宋"/>
                <w:spacing w:val="7"/>
                <w:sz w:val="28"/>
                <w:szCs w:val="28"/>
              </w:rPr>
              <w:t>资格信用承诺函</w:t>
            </w:r>
          </w:p>
        </w:tc>
        <w:tc>
          <w:tcPr>
            <w:tcW w:w="2784" w:type="pct"/>
            <w:noWrap w:val="0"/>
            <w:vAlign w:val="center"/>
          </w:tcPr>
          <w:p w14:paraId="4503879B">
            <w:pPr>
              <w:pStyle w:val="13"/>
              <w:spacing w:before="266" w:line="360" w:lineRule="auto"/>
              <w:ind w:left="114"/>
              <w:rPr>
                <w:rFonts w:hint="eastAsia" w:ascii="仿宋" w:hAnsi="仿宋" w:eastAsia="仿宋" w:cs="仿宋"/>
                <w:sz w:val="28"/>
                <w:szCs w:val="28"/>
              </w:rPr>
            </w:pPr>
            <w:r>
              <w:rPr>
                <w:rFonts w:hint="eastAsia" w:ascii="仿宋" w:hAnsi="仿宋" w:eastAsia="仿宋" w:cs="仿宋"/>
                <w:spacing w:val="8"/>
                <w:sz w:val="28"/>
                <w:szCs w:val="28"/>
              </w:rPr>
              <w:t>供应商资格信用承诺函（格式附后）</w:t>
            </w:r>
          </w:p>
        </w:tc>
      </w:tr>
      <w:tr w14:paraId="2DC1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0" w:hRule="atLeast"/>
          <w:jc w:val="center"/>
        </w:trPr>
        <w:tc>
          <w:tcPr>
            <w:tcW w:w="294" w:type="pct"/>
            <w:vMerge w:val="continue"/>
            <w:noWrap w:val="0"/>
            <w:vAlign w:val="center"/>
          </w:tcPr>
          <w:p w14:paraId="329C3603">
            <w:pPr>
              <w:spacing w:line="360" w:lineRule="auto"/>
              <w:rPr>
                <w:rFonts w:hint="eastAsia" w:ascii="仿宋" w:hAnsi="仿宋" w:eastAsia="仿宋" w:cs="仿宋"/>
                <w:sz w:val="28"/>
                <w:szCs w:val="28"/>
              </w:rPr>
            </w:pPr>
          </w:p>
        </w:tc>
        <w:tc>
          <w:tcPr>
            <w:tcW w:w="875" w:type="pct"/>
            <w:vMerge w:val="continue"/>
            <w:noWrap w:val="0"/>
            <w:vAlign w:val="center"/>
          </w:tcPr>
          <w:p w14:paraId="7E30A9A3">
            <w:pPr>
              <w:spacing w:line="360" w:lineRule="auto"/>
              <w:rPr>
                <w:rFonts w:hint="eastAsia" w:ascii="仿宋" w:hAnsi="仿宋" w:eastAsia="仿宋" w:cs="仿宋"/>
                <w:sz w:val="28"/>
                <w:szCs w:val="28"/>
              </w:rPr>
            </w:pPr>
          </w:p>
        </w:tc>
        <w:tc>
          <w:tcPr>
            <w:tcW w:w="1046" w:type="pct"/>
            <w:noWrap w:val="0"/>
            <w:vAlign w:val="center"/>
          </w:tcPr>
          <w:p w14:paraId="2C3567FC">
            <w:pPr>
              <w:pStyle w:val="13"/>
              <w:spacing w:before="65" w:line="360" w:lineRule="auto"/>
              <w:ind w:left="670"/>
              <w:rPr>
                <w:rFonts w:hint="eastAsia" w:ascii="仿宋" w:hAnsi="仿宋" w:eastAsia="仿宋" w:cs="仿宋"/>
                <w:sz w:val="28"/>
                <w:szCs w:val="28"/>
              </w:rPr>
            </w:pPr>
            <w:r>
              <w:rPr>
                <w:rFonts w:hint="eastAsia" w:ascii="仿宋" w:hAnsi="仿宋" w:eastAsia="仿宋" w:cs="仿宋"/>
                <w:spacing w:val="7"/>
                <w:sz w:val="28"/>
                <w:szCs w:val="28"/>
              </w:rPr>
              <w:t>信用信息</w:t>
            </w:r>
          </w:p>
        </w:tc>
        <w:tc>
          <w:tcPr>
            <w:tcW w:w="2784" w:type="pct"/>
            <w:noWrap w:val="0"/>
            <w:vAlign w:val="center"/>
          </w:tcPr>
          <w:p w14:paraId="5D3FF7E8">
            <w:pPr>
              <w:pStyle w:val="13"/>
              <w:spacing w:before="65" w:line="360" w:lineRule="auto"/>
              <w:ind w:left="124" w:right="136" w:hanging="10"/>
              <w:jc w:val="both"/>
              <w:rPr>
                <w:rFonts w:hint="eastAsia" w:ascii="仿宋" w:hAnsi="仿宋" w:eastAsia="仿宋" w:cs="仿宋"/>
                <w:sz w:val="28"/>
                <w:szCs w:val="28"/>
              </w:rPr>
            </w:pPr>
            <w:r>
              <w:rPr>
                <w:rFonts w:hint="eastAsia" w:ascii="仿宋" w:hAnsi="仿宋" w:eastAsia="仿宋" w:cs="仿宋"/>
                <w:spacing w:val="12"/>
                <w:sz w:val="28"/>
                <w:szCs w:val="28"/>
              </w:rPr>
              <w:t>信用中国”网站（</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"https://www.creditchina.gov.cn" </w:instrText>
            </w:r>
            <w:r>
              <w:rPr>
                <w:rFonts w:hint="eastAsia" w:ascii="仿宋" w:hAnsi="仿宋" w:eastAsia="仿宋" w:cs="仿宋"/>
                <w:sz w:val="28"/>
                <w:szCs w:val="28"/>
              </w:rPr>
              <w:fldChar w:fldCharType="separate"/>
            </w:r>
            <w:r>
              <w:rPr>
                <w:rFonts w:hint="eastAsia" w:ascii="仿宋" w:hAnsi="仿宋" w:eastAsia="仿宋" w:cs="仿宋"/>
                <w:sz w:val="28"/>
                <w:szCs w:val="28"/>
              </w:rPr>
              <w:t>www</w:t>
            </w:r>
            <w:r>
              <w:rPr>
                <w:rFonts w:hint="eastAsia" w:ascii="仿宋" w:hAnsi="仿宋" w:eastAsia="仿宋" w:cs="仿宋"/>
                <w:spacing w:val="12"/>
                <w:sz w:val="28"/>
                <w:szCs w:val="28"/>
              </w:rPr>
              <w:t>.</w:t>
            </w:r>
            <w:r>
              <w:rPr>
                <w:rFonts w:hint="eastAsia" w:ascii="仿宋" w:hAnsi="仿宋" w:eastAsia="仿宋" w:cs="仿宋"/>
                <w:sz w:val="28"/>
                <w:szCs w:val="28"/>
              </w:rPr>
              <w:t>creditchina</w:t>
            </w:r>
            <w:r>
              <w:rPr>
                <w:rFonts w:hint="eastAsia" w:ascii="仿宋" w:hAnsi="仿宋" w:eastAsia="仿宋" w:cs="仿宋"/>
                <w:spacing w:val="12"/>
                <w:sz w:val="28"/>
                <w:szCs w:val="28"/>
              </w:rPr>
              <w:t>.</w:t>
            </w:r>
            <w:r>
              <w:rPr>
                <w:rFonts w:hint="eastAsia" w:ascii="仿宋" w:hAnsi="仿宋" w:eastAsia="仿宋" w:cs="仿宋"/>
                <w:sz w:val="28"/>
                <w:szCs w:val="28"/>
              </w:rPr>
              <w:t>gov</w:t>
            </w:r>
            <w:r>
              <w:rPr>
                <w:rFonts w:hint="eastAsia" w:ascii="仿宋" w:hAnsi="仿宋" w:eastAsia="仿宋" w:cs="仿宋"/>
                <w:spacing w:val="12"/>
                <w:sz w:val="28"/>
                <w:szCs w:val="28"/>
              </w:rPr>
              <w:t>.</w:t>
            </w:r>
            <w:r>
              <w:rPr>
                <w:rFonts w:hint="eastAsia" w:ascii="仿宋" w:hAnsi="仿宋" w:eastAsia="仿宋" w:cs="仿宋"/>
                <w:sz w:val="28"/>
                <w:szCs w:val="28"/>
              </w:rPr>
              <w:t>cn</w:t>
            </w:r>
            <w:r>
              <w:rPr>
                <w:rFonts w:hint="eastAsia" w:ascii="仿宋" w:hAnsi="仿宋" w:eastAsia="仿宋" w:cs="仿宋"/>
                <w:sz w:val="28"/>
                <w:szCs w:val="28"/>
              </w:rPr>
              <w:fldChar w:fldCharType="end"/>
            </w:r>
            <w:r>
              <w:rPr>
                <w:rFonts w:hint="eastAsia" w:ascii="仿宋" w:hAnsi="仿宋" w:eastAsia="仿宋" w:cs="仿宋"/>
                <w:spacing w:val="12"/>
                <w:sz w:val="28"/>
                <w:szCs w:val="28"/>
              </w:rPr>
              <w:t>）、</w:t>
            </w:r>
            <w:r>
              <w:rPr>
                <w:rFonts w:hint="eastAsia" w:ascii="仿宋" w:hAnsi="仿宋" w:eastAsia="仿宋" w:cs="仿宋"/>
                <w:spacing w:val="11"/>
                <w:sz w:val="28"/>
                <w:szCs w:val="28"/>
              </w:rPr>
              <w:t>中国政府采购网（</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"https://www.ccgp.gov.cn" </w:instrText>
            </w:r>
            <w:r>
              <w:rPr>
                <w:rFonts w:hint="eastAsia" w:ascii="仿宋" w:hAnsi="仿宋" w:eastAsia="仿宋" w:cs="仿宋"/>
                <w:sz w:val="28"/>
                <w:szCs w:val="28"/>
              </w:rPr>
              <w:fldChar w:fldCharType="separate"/>
            </w:r>
            <w:r>
              <w:rPr>
                <w:rFonts w:hint="eastAsia" w:ascii="仿宋" w:hAnsi="仿宋" w:eastAsia="仿宋" w:cs="仿宋"/>
                <w:sz w:val="28"/>
                <w:szCs w:val="28"/>
              </w:rPr>
              <w:t>www</w:t>
            </w:r>
            <w:r>
              <w:rPr>
                <w:rFonts w:hint="eastAsia" w:ascii="仿宋" w:hAnsi="仿宋" w:eastAsia="仿宋" w:cs="仿宋"/>
                <w:spacing w:val="11"/>
                <w:sz w:val="28"/>
                <w:szCs w:val="28"/>
              </w:rPr>
              <w:t>.</w:t>
            </w:r>
            <w:r>
              <w:rPr>
                <w:rFonts w:hint="eastAsia" w:ascii="仿宋" w:hAnsi="仿宋" w:eastAsia="仿宋" w:cs="仿宋"/>
                <w:sz w:val="28"/>
                <w:szCs w:val="28"/>
              </w:rPr>
              <w:t>ccgp</w:t>
            </w:r>
            <w:r>
              <w:rPr>
                <w:rFonts w:hint="eastAsia" w:ascii="仿宋" w:hAnsi="仿宋" w:eastAsia="仿宋" w:cs="仿宋"/>
                <w:spacing w:val="11"/>
                <w:sz w:val="28"/>
                <w:szCs w:val="28"/>
              </w:rPr>
              <w:t>.</w:t>
            </w:r>
            <w:r>
              <w:rPr>
                <w:rFonts w:hint="eastAsia" w:ascii="仿宋" w:hAnsi="仿宋" w:eastAsia="仿宋" w:cs="仿宋"/>
                <w:sz w:val="28"/>
                <w:szCs w:val="28"/>
              </w:rPr>
              <w:t>gov</w:t>
            </w:r>
            <w:r>
              <w:rPr>
                <w:rFonts w:hint="eastAsia" w:ascii="仿宋" w:hAnsi="仿宋" w:eastAsia="仿宋" w:cs="仿宋"/>
                <w:spacing w:val="11"/>
                <w:sz w:val="28"/>
                <w:szCs w:val="28"/>
              </w:rPr>
              <w:t>.</w:t>
            </w:r>
            <w:r>
              <w:rPr>
                <w:rFonts w:hint="eastAsia" w:ascii="仿宋" w:hAnsi="仿宋" w:eastAsia="仿宋" w:cs="仿宋"/>
                <w:sz w:val="28"/>
                <w:szCs w:val="28"/>
              </w:rPr>
              <w:t>cn</w:t>
            </w:r>
            <w:r>
              <w:rPr>
                <w:rFonts w:hint="eastAsia" w:ascii="仿宋" w:hAnsi="仿宋" w:eastAsia="仿宋" w:cs="仿宋"/>
                <w:sz w:val="28"/>
                <w:szCs w:val="28"/>
              </w:rPr>
              <w:fldChar w:fldCharType="end"/>
            </w:r>
            <w:r>
              <w:rPr>
                <w:rFonts w:hint="eastAsia" w:ascii="仿宋" w:hAnsi="仿宋" w:eastAsia="仿宋" w:cs="仿宋"/>
                <w:spacing w:val="11"/>
                <w:sz w:val="28"/>
                <w:szCs w:val="28"/>
              </w:rPr>
              <w:t>）</w:t>
            </w:r>
            <w:r>
              <w:rPr>
                <w:rFonts w:hint="eastAsia" w:ascii="仿宋" w:hAnsi="仿宋" w:eastAsia="仿宋" w:cs="仿宋"/>
                <w:b w:val="0"/>
                <w:bCs w:val="0"/>
                <w:spacing w:val="8"/>
                <w:sz w:val="28"/>
                <w:szCs w:val="28"/>
              </w:rPr>
              <w:t>信用信息查询</w:t>
            </w:r>
            <w:r>
              <w:rPr>
                <w:rFonts w:hint="eastAsia" w:ascii="仿宋" w:hAnsi="仿宋" w:eastAsia="仿宋" w:cs="仿宋"/>
                <w:b w:val="0"/>
                <w:bCs w:val="0"/>
                <w:spacing w:val="8"/>
                <w:sz w:val="28"/>
                <w:szCs w:val="28"/>
                <w:lang w:eastAsia="zh-CN"/>
              </w:rPr>
              <w:t>由代理机构或采购人现场查询</w:t>
            </w:r>
          </w:p>
        </w:tc>
      </w:tr>
      <w:tr w14:paraId="3A3D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9" w:hRule="atLeast"/>
          <w:jc w:val="center"/>
        </w:trPr>
        <w:tc>
          <w:tcPr>
            <w:tcW w:w="294" w:type="pct"/>
            <w:vMerge w:val="continue"/>
            <w:noWrap w:val="0"/>
            <w:vAlign w:val="center"/>
          </w:tcPr>
          <w:p w14:paraId="02DCABAF">
            <w:pPr>
              <w:spacing w:line="360" w:lineRule="auto"/>
              <w:rPr>
                <w:rFonts w:hint="eastAsia" w:ascii="仿宋" w:hAnsi="仿宋" w:eastAsia="仿宋" w:cs="仿宋"/>
                <w:sz w:val="28"/>
                <w:szCs w:val="28"/>
              </w:rPr>
            </w:pPr>
          </w:p>
        </w:tc>
        <w:tc>
          <w:tcPr>
            <w:tcW w:w="875" w:type="pct"/>
            <w:vMerge w:val="continue"/>
            <w:noWrap w:val="0"/>
            <w:vAlign w:val="center"/>
          </w:tcPr>
          <w:p w14:paraId="1AFEC722">
            <w:pPr>
              <w:spacing w:line="360" w:lineRule="auto"/>
              <w:rPr>
                <w:rFonts w:hint="eastAsia" w:ascii="仿宋" w:hAnsi="仿宋" w:eastAsia="仿宋" w:cs="仿宋"/>
                <w:sz w:val="28"/>
                <w:szCs w:val="28"/>
              </w:rPr>
            </w:pPr>
          </w:p>
        </w:tc>
        <w:tc>
          <w:tcPr>
            <w:tcW w:w="3830" w:type="pct"/>
            <w:gridSpan w:val="2"/>
            <w:noWrap w:val="0"/>
            <w:vAlign w:val="center"/>
          </w:tcPr>
          <w:p w14:paraId="7482C30B">
            <w:pPr>
              <w:pStyle w:val="13"/>
              <w:spacing w:before="218" w:line="360" w:lineRule="auto"/>
              <w:ind w:left="112" w:right="149" w:firstLine="1"/>
              <w:jc w:val="both"/>
              <w:rPr>
                <w:rFonts w:hint="eastAsia" w:ascii="仿宋" w:hAnsi="仿宋" w:eastAsia="仿宋" w:cs="仿宋"/>
                <w:sz w:val="28"/>
                <w:szCs w:val="28"/>
              </w:rPr>
            </w:pPr>
            <w:r>
              <w:rPr>
                <w:rFonts w:hint="eastAsia" w:ascii="仿宋" w:hAnsi="仿宋" w:eastAsia="仿宋" w:cs="仿宋"/>
                <w:b/>
                <w:bCs/>
                <w:spacing w:val="8"/>
                <w:sz w:val="28"/>
                <w:szCs w:val="28"/>
              </w:rPr>
              <w:t>本项目实行资格后审，供应商应将上述资料或证明有效原件的复印件做入响应文件中，发现供应商存在弄虚作假行为或资格审查不合格的，将</w:t>
            </w:r>
            <w:r>
              <w:rPr>
                <w:rFonts w:hint="eastAsia" w:ascii="仿宋" w:hAnsi="仿宋" w:eastAsia="仿宋" w:cs="仿宋"/>
                <w:b/>
                <w:bCs/>
                <w:spacing w:val="6"/>
                <w:sz w:val="28"/>
                <w:szCs w:val="28"/>
              </w:rPr>
              <w:t>对其投标做无效标处理。</w:t>
            </w:r>
          </w:p>
        </w:tc>
      </w:tr>
      <w:tr w14:paraId="4917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restart"/>
            <w:noWrap w:val="0"/>
            <w:vAlign w:val="center"/>
          </w:tcPr>
          <w:p w14:paraId="77C91599">
            <w:pPr>
              <w:pStyle w:val="13"/>
              <w:spacing w:before="65" w:line="360" w:lineRule="auto"/>
              <w:jc w:val="center"/>
              <w:rPr>
                <w:rFonts w:hint="eastAsia" w:ascii="仿宋" w:hAnsi="仿宋" w:eastAsia="仿宋" w:cs="仿宋"/>
                <w:sz w:val="28"/>
                <w:szCs w:val="28"/>
              </w:rPr>
            </w:pPr>
            <w:r>
              <w:rPr>
                <w:rFonts w:hint="eastAsia" w:ascii="仿宋" w:hAnsi="仿宋" w:eastAsia="仿宋" w:cs="仿宋"/>
                <w:position w:val="1"/>
                <w:sz w:val="28"/>
                <w:szCs w:val="28"/>
              </w:rPr>
              <w:t>2</w:t>
            </w:r>
          </w:p>
        </w:tc>
        <w:tc>
          <w:tcPr>
            <w:tcW w:w="875" w:type="pct"/>
            <w:vMerge w:val="restart"/>
            <w:noWrap w:val="0"/>
            <w:vAlign w:val="center"/>
          </w:tcPr>
          <w:p w14:paraId="4372FFA2">
            <w:pPr>
              <w:pStyle w:val="13"/>
              <w:spacing w:before="65" w:line="360" w:lineRule="auto"/>
              <w:ind w:left="235" w:right="119" w:hanging="114"/>
              <w:rPr>
                <w:rFonts w:hint="eastAsia" w:ascii="仿宋" w:hAnsi="仿宋" w:eastAsia="仿宋" w:cs="仿宋"/>
                <w:sz w:val="28"/>
                <w:szCs w:val="28"/>
              </w:rPr>
            </w:pPr>
            <w:r>
              <w:rPr>
                <w:rFonts w:hint="eastAsia" w:ascii="仿宋" w:hAnsi="仿宋" w:eastAsia="仿宋" w:cs="仿宋"/>
                <w:spacing w:val="6"/>
                <w:sz w:val="28"/>
                <w:szCs w:val="28"/>
              </w:rPr>
              <w:t>符合性评</w:t>
            </w:r>
            <w:r>
              <w:rPr>
                <w:rFonts w:hint="eastAsia" w:ascii="仿宋" w:hAnsi="仿宋" w:eastAsia="仿宋" w:cs="仿宋"/>
                <w:spacing w:val="3"/>
                <w:sz w:val="28"/>
                <w:szCs w:val="28"/>
              </w:rPr>
              <w:t>审标准</w:t>
            </w:r>
          </w:p>
        </w:tc>
        <w:tc>
          <w:tcPr>
            <w:tcW w:w="1046" w:type="pct"/>
            <w:noWrap w:val="0"/>
            <w:vAlign w:val="center"/>
          </w:tcPr>
          <w:p w14:paraId="6C284B9B">
            <w:pPr>
              <w:pStyle w:val="13"/>
              <w:spacing w:before="268" w:line="360" w:lineRule="auto"/>
              <w:jc w:val="center"/>
              <w:rPr>
                <w:rFonts w:hint="eastAsia" w:ascii="仿宋" w:hAnsi="仿宋" w:eastAsia="仿宋" w:cs="仿宋"/>
                <w:sz w:val="28"/>
                <w:szCs w:val="28"/>
              </w:rPr>
            </w:pPr>
            <w:r>
              <w:rPr>
                <w:rFonts w:hint="eastAsia" w:ascii="仿宋" w:hAnsi="仿宋" w:eastAsia="仿宋" w:cs="仿宋"/>
                <w:spacing w:val="8"/>
                <w:sz w:val="28"/>
                <w:szCs w:val="28"/>
              </w:rPr>
              <w:t>供应商名称</w:t>
            </w:r>
          </w:p>
        </w:tc>
        <w:tc>
          <w:tcPr>
            <w:tcW w:w="2784" w:type="pct"/>
            <w:noWrap w:val="0"/>
            <w:vAlign w:val="center"/>
          </w:tcPr>
          <w:p w14:paraId="232FEE4F">
            <w:pPr>
              <w:pStyle w:val="13"/>
              <w:spacing w:before="268" w:line="360" w:lineRule="auto"/>
              <w:ind w:left="118"/>
              <w:jc w:val="left"/>
              <w:rPr>
                <w:rFonts w:hint="eastAsia" w:ascii="仿宋" w:hAnsi="仿宋" w:eastAsia="仿宋" w:cs="仿宋"/>
                <w:sz w:val="28"/>
                <w:szCs w:val="28"/>
              </w:rPr>
            </w:pPr>
            <w:r>
              <w:rPr>
                <w:rFonts w:hint="eastAsia" w:ascii="仿宋" w:hAnsi="仿宋" w:eastAsia="仿宋" w:cs="仿宋"/>
                <w:spacing w:val="8"/>
                <w:sz w:val="28"/>
                <w:szCs w:val="28"/>
              </w:rPr>
              <w:t>与</w:t>
            </w:r>
            <w:r>
              <w:rPr>
                <w:rFonts w:hint="eastAsia" w:ascii="仿宋" w:hAnsi="仿宋" w:eastAsia="仿宋" w:cs="仿宋"/>
                <w:spacing w:val="8"/>
                <w:sz w:val="28"/>
                <w:szCs w:val="28"/>
                <w:lang w:eastAsia="zh-CN"/>
              </w:rPr>
              <w:t>相关证件</w:t>
            </w:r>
            <w:r>
              <w:rPr>
                <w:rFonts w:hint="eastAsia" w:ascii="仿宋" w:hAnsi="仿宋" w:eastAsia="仿宋" w:cs="仿宋"/>
                <w:spacing w:val="8"/>
                <w:sz w:val="28"/>
                <w:szCs w:val="28"/>
              </w:rPr>
              <w:t>一致</w:t>
            </w:r>
          </w:p>
        </w:tc>
      </w:tr>
      <w:tr w14:paraId="0F8D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jc w:val="center"/>
        </w:trPr>
        <w:tc>
          <w:tcPr>
            <w:tcW w:w="294" w:type="pct"/>
            <w:vMerge w:val="continue"/>
            <w:noWrap w:val="0"/>
            <w:vAlign w:val="center"/>
          </w:tcPr>
          <w:p w14:paraId="409B66EA">
            <w:pPr>
              <w:spacing w:line="360" w:lineRule="auto"/>
              <w:rPr>
                <w:rFonts w:hint="eastAsia" w:ascii="仿宋" w:hAnsi="仿宋" w:eastAsia="仿宋" w:cs="仿宋"/>
                <w:sz w:val="28"/>
                <w:szCs w:val="28"/>
              </w:rPr>
            </w:pPr>
          </w:p>
        </w:tc>
        <w:tc>
          <w:tcPr>
            <w:tcW w:w="875" w:type="pct"/>
            <w:vMerge w:val="continue"/>
            <w:noWrap w:val="0"/>
            <w:vAlign w:val="center"/>
          </w:tcPr>
          <w:p w14:paraId="38D8F668">
            <w:pPr>
              <w:spacing w:line="360" w:lineRule="auto"/>
              <w:rPr>
                <w:rFonts w:hint="eastAsia" w:ascii="仿宋" w:hAnsi="仿宋" w:eastAsia="仿宋" w:cs="仿宋"/>
                <w:sz w:val="28"/>
                <w:szCs w:val="28"/>
              </w:rPr>
            </w:pPr>
          </w:p>
        </w:tc>
        <w:tc>
          <w:tcPr>
            <w:tcW w:w="1046" w:type="pct"/>
            <w:noWrap w:val="0"/>
            <w:vAlign w:val="center"/>
          </w:tcPr>
          <w:p w14:paraId="094D18BB">
            <w:pPr>
              <w:pStyle w:val="13"/>
              <w:spacing w:before="299" w:line="360" w:lineRule="auto"/>
              <w:jc w:val="center"/>
              <w:rPr>
                <w:rFonts w:hint="eastAsia" w:ascii="仿宋" w:hAnsi="仿宋" w:eastAsia="仿宋" w:cs="仿宋"/>
                <w:sz w:val="28"/>
                <w:szCs w:val="28"/>
              </w:rPr>
            </w:pPr>
            <w:r>
              <w:rPr>
                <w:rFonts w:hint="eastAsia" w:ascii="仿宋" w:hAnsi="仿宋" w:eastAsia="仿宋" w:cs="仿宋"/>
                <w:spacing w:val="6"/>
                <w:sz w:val="28"/>
                <w:szCs w:val="28"/>
              </w:rPr>
              <w:t>响应文件签章</w:t>
            </w:r>
          </w:p>
        </w:tc>
        <w:tc>
          <w:tcPr>
            <w:tcW w:w="2784" w:type="pct"/>
            <w:noWrap w:val="0"/>
            <w:vAlign w:val="center"/>
          </w:tcPr>
          <w:p w14:paraId="1CD012C4">
            <w:pPr>
              <w:pStyle w:val="13"/>
              <w:spacing w:before="165" w:line="360" w:lineRule="auto"/>
              <w:ind w:left="115" w:right="108"/>
              <w:jc w:val="left"/>
              <w:rPr>
                <w:rFonts w:hint="eastAsia" w:ascii="仿宋" w:hAnsi="仿宋" w:eastAsia="仿宋" w:cs="仿宋"/>
                <w:sz w:val="28"/>
                <w:szCs w:val="28"/>
              </w:rPr>
            </w:pPr>
            <w:r>
              <w:rPr>
                <w:rFonts w:hint="eastAsia" w:ascii="仿宋" w:hAnsi="仿宋" w:eastAsia="仿宋" w:cs="仿宋"/>
                <w:spacing w:val="9"/>
                <w:sz w:val="28"/>
                <w:szCs w:val="28"/>
              </w:rPr>
              <w:t>有法定代表人或委托代理人签字（或盖章）并加</w:t>
            </w:r>
            <w:r>
              <w:rPr>
                <w:rFonts w:hint="eastAsia" w:ascii="仿宋" w:hAnsi="仿宋" w:eastAsia="仿宋" w:cs="仿宋"/>
                <w:spacing w:val="7"/>
                <w:sz w:val="28"/>
                <w:szCs w:val="28"/>
              </w:rPr>
              <w:t>盖单位公章</w:t>
            </w:r>
          </w:p>
        </w:tc>
      </w:tr>
      <w:tr w14:paraId="704B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13113CE8">
            <w:pPr>
              <w:spacing w:line="360" w:lineRule="auto"/>
              <w:rPr>
                <w:rFonts w:hint="eastAsia" w:ascii="仿宋" w:hAnsi="仿宋" w:eastAsia="仿宋" w:cs="仿宋"/>
                <w:sz w:val="28"/>
                <w:szCs w:val="28"/>
              </w:rPr>
            </w:pPr>
          </w:p>
        </w:tc>
        <w:tc>
          <w:tcPr>
            <w:tcW w:w="875" w:type="pct"/>
            <w:vMerge w:val="continue"/>
            <w:noWrap w:val="0"/>
            <w:vAlign w:val="center"/>
          </w:tcPr>
          <w:p w14:paraId="1ABF1F74">
            <w:pPr>
              <w:spacing w:line="360" w:lineRule="auto"/>
              <w:rPr>
                <w:rFonts w:hint="eastAsia" w:ascii="仿宋" w:hAnsi="仿宋" w:eastAsia="仿宋" w:cs="仿宋"/>
                <w:sz w:val="28"/>
                <w:szCs w:val="28"/>
              </w:rPr>
            </w:pPr>
          </w:p>
        </w:tc>
        <w:tc>
          <w:tcPr>
            <w:tcW w:w="1046" w:type="pct"/>
            <w:noWrap w:val="0"/>
            <w:vAlign w:val="center"/>
          </w:tcPr>
          <w:p w14:paraId="227455DF">
            <w:pPr>
              <w:pStyle w:val="13"/>
              <w:spacing w:before="270" w:line="360" w:lineRule="auto"/>
              <w:jc w:val="center"/>
              <w:rPr>
                <w:rFonts w:hint="eastAsia" w:ascii="仿宋" w:hAnsi="仿宋" w:eastAsia="仿宋" w:cs="仿宋"/>
                <w:sz w:val="28"/>
                <w:szCs w:val="28"/>
              </w:rPr>
            </w:pPr>
            <w:r>
              <w:rPr>
                <w:rFonts w:hint="eastAsia" w:ascii="仿宋" w:hAnsi="仿宋" w:eastAsia="仿宋" w:cs="仿宋"/>
                <w:spacing w:val="6"/>
                <w:sz w:val="28"/>
                <w:szCs w:val="28"/>
              </w:rPr>
              <w:t>响应文件格式</w:t>
            </w:r>
          </w:p>
        </w:tc>
        <w:tc>
          <w:tcPr>
            <w:tcW w:w="2784" w:type="pct"/>
            <w:noWrap w:val="0"/>
            <w:vAlign w:val="center"/>
          </w:tcPr>
          <w:p w14:paraId="1BC773FF">
            <w:pPr>
              <w:pStyle w:val="13"/>
              <w:spacing w:before="271" w:line="360" w:lineRule="auto"/>
              <w:ind w:left="116"/>
              <w:jc w:val="left"/>
              <w:rPr>
                <w:rFonts w:hint="eastAsia" w:ascii="仿宋" w:hAnsi="仿宋" w:eastAsia="仿宋" w:cs="仿宋"/>
                <w:sz w:val="28"/>
                <w:szCs w:val="28"/>
              </w:rPr>
            </w:pPr>
            <w:r>
              <w:rPr>
                <w:rFonts w:hint="eastAsia" w:ascii="仿宋" w:hAnsi="仿宋" w:eastAsia="仿宋" w:cs="仿宋"/>
                <w:spacing w:val="7"/>
                <w:sz w:val="28"/>
                <w:szCs w:val="28"/>
              </w:rPr>
              <w:t>符合第六章“响应文件格式”的要求</w:t>
            </w:r>
          </w:p>
        </w:tc>
      </w:tr>
      <w:tr w14:paraId="0095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4FB34ADD">
            <w:pPr>
              <w:spacing w:line="360" w:lineRule="auto"/>
              <w:rPr>
                <w:rFonts w:hint="eastAsia" w:ascii="仿宋" w:hAnsi="仿宋" w:eastAsia="仿宋" w:cs="仿宋"/>
                <w:sz w:val="28"/>
                <w:szCs w:val="28"/>
              </w:rPr>
            </w:pPr>
          </w:p>
        </w:tc>
        <w:tc>
          <w:tcPr>
            <w:tcW w:w="875" w:type="pct"/>
            <w:vMerge w:val="continue"/>
            <w:noWrap w:val="0"/>
            <w:vAlign w:val="center"/>
          </w:tcPr>
          <w:p w14:paraId="75D0ED21">
            <w:pPr>
              <w:spacing w:line="360" w:lineRule="auto"/>
              <w:rPr>
                <w:rFonts w:hint="eastAsia" w:ascii="仿宋" w:hAnsi="仿宋" w:eastAsia="仿宋" w:cs="仿宋"/>
                <w:sz w:val="28"/>
                <w:szCs w:val="28"/>
              </w:rPr>
            </w:pPr>
          </w:p>
        </w:tc>
        <w:tc>
          <w:tcPr>
            <w:tcW w:w="1046" w:type="pct"/>
            <w:noWrap w:val="0"/>
            <w:vAlign w:val="center"/>
          </w:tcPr>
          <w:p w14:paraId="1045CA23">
            <w:pPr>
              <w:pStyle w:val="13"/>
              <w:spacing w:before="270" w:line="360" w:lineRule="auto"/>
              <w:jc w:val="center"/>
              <w:rPr>
                <w:rFonts w:hint="eastAsia" w:ascii="仿宋" w:hAnsi="仿宋" w:eastAsia="仿宋" w:cs="仿宋"/>
                <w:sz w:val="28"/>
                <w:szCs w:val="28"/>
              </w:rPr>
            </w:pPr>
            <w:r>
              <w:rPr>
                <w:rFonts w:hint="eastAsia" w:ascii="仿宋" w:hAnsi="仿宋" w:eastAsia="仿宋" w:cs="仿宋"/>
                <w:spacing w:val="8"/>
                <w:sz w:val="28"/>
                <w:szCs w:val="28"/>
              </w:rPr>
              <w:t>报价唯一</w:t>
            </w:r>
          </w:p>
        </w:tc>
        <w:tc>
          <w:tcPr>
            <w:tcW w:w="2784" w:type="pct"/>
            <w:noWrap w:val="0"/>
            <w:vAlign w:val="center"/>
          </w:tcPr>
          <w:p w14:paraId="7D311B15">
            <w:pPr>
              <w:pStyle w:val="13"/>
              <w:spacing w:before="270" w:line="360" w:lineRule="auto"/>
              <w:ind w:left="127"/>
              <w:rPr>
                <w:rFonts w:hint="eastAsia" w:ascii="仿宋" w:hAnsi="仿宋" w:eastAsia="仿宋" w:cs="仿宋"/>
                <w:sz w:val="28"/>
                <w:szCs w:val="28"/>
              </w:rPr>
            </w:pPr>
            <w:r>
              <w:rPr>
                <w:rFonts w:hint="eastAsia" w:ascii="仿宋" w:hAnsi="仿宋" w:eastAsia="仿宋" w:cs="仿宋"/>
                <w:spacing w:val="7"/>
                <w:sz w:val="28"/>
                <w:szCs w:val="28"/>
              </w:rPr>
              <w:t>只能有一个有效报价</w:t>
            </w:r>
          </w:p>
        </w:tc>
      </w:tr>
      <w:tr w14:paraId="39D7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07278CD2">
            <w:pPr>
              <w:spacing w:line="360" w:lineRule="auto"/>
              <w:rPr>
                <w:rFonts w:hint="eastAsia" w:ascii="仿宋" w:hAnsi="仿宋" w:eastAsia="仿宋" w:cs="仿宋"/>
                <w:sz w:val="28"/>
                <w:szCs w:val="28"/>
              </w:rPr>
            </w:pPr>
          </w:p>
        </w:tc>
        <w:tc>
          <w:tcPr>
            <w:tcW w:w="875" w:type="pct"/>
            <w:vMerge w:val="continue"/>
            <w:noWrap w:val="0"/>
            <w:vAlign w:val="center"/>
          </w:tcPr>
          <w:p w14:paraId="4D2531CF">
            <w:pPr>
              <w:spacing w:line="360" w:lineRule="auto"/>
              <w:rPr>
                <w:rFonts w:hint="eastAsia" w:ascii="仿宋" w:hAnsi="仿宋" w:eastAsia="仿宋" w:cs="仿宋"/>
                <w:sz w:val="28"/>
                <w:szCs w:val="28"/>
              </w:rPr>
            </w:pPr>
          </w:p>
        </w:tc>
        <w:tc>
          <w:tcPr>
            <w:tcW w:w="1046" w:type="pct"/>
            <w:noWrap w:val="0"/>
            <w:vAlign w:val="center"/>
          </w:tcPr>
          <w:p w14:paraId="4A056C9B">
            <w:pPr>
              <w:pStyle w:val="13"/>
              <w:spacing w:before="269" w:line="360" w:lineRule="auto"/>
              <w:jc w:val="center"/>
              <w:rPr>
                <w:rFonts w:hint="eastAsia" w:ascii="仿宋" w:hAnsi="仿宋" w:eastAsia="仿宋" w:cs="仿宋"/>
                <w:sz w:val="28"/>
                <w:szCs w:val="28"/>
              </w:rPr>
            </w:pPr>
            <w:r>
              <w:rPr>
                <w:rFonts w:hint="eastAsia" w:ascii="仿宋" w:hAnsi="仿宋" w:eastAsia="仿宋" w:cs="仿宋"/>
                <w:spacing w:val="7"/>
                <w:sz w:val="28"/>
                <w:szCs w:val="28"/>
              </w:rPr>
              <w:t>磋商报价</w:t>
            </w:r>
          </w:p>
        </w:tc>
        <w:tc>
          <w:tcPr>
            <w:tcW w:w="2784" w:type="pct"/>
            <w:noWrap w:val="0"/>
            <w:vAlign w:val="center"/>
          </w:tcPr>
          <w:p w14:paraId="408C6262">
            <w:pPr>
              <w:pStyle w:val="13"/>
              <w:spacing w:before="269" w:line="360" w:lineRule="auto"/>
              <w:ind w:left="116"/>
              <w:rPr>
                <w:rFonts w:hint="eastAsia" w:ascii="仿宋" w:hAnsi="仿宋" w:eastAsia="仿宋" w:cs="仿宋"/>
                <w:sz w:val="28"/>
                <w:szCs w:val="28"/>
              </w:rPr>
            </w:pPr>
            <w:r>
              <w:rPr>
                <w:rFonts w:hint="eastAsia" w:ascii="仿宋" w:hAnsi="仿宋" w:eastAsia="仿宋" w:cs="仿宋"/>
                <w:spacing w:val="7"/>
                <w:sz w:val="28"/>
                <w:szCs w:val="28"/>
              </w:rPr>
              <w:t>符合第二章“供应商须知”规定</w:t>
            </w:r>
          </w:p>
        </w:tc>
      </w:tr>
      <w:tr w14:paraId="381D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417F48A4">
            <w:pPr>
              <w:spacing w:line="360" w:lineRule="auto"/>
              <w:rPr>
                <w:rFonts w:hint="eastAsia" w:ascii="仿宋" w:hAnsi="仿宋" w:eastAsia="仿宋" w:cs="仿宋"/>
                <w:sz w:val="28"/>
                <w:szCs w:val="28"/>
              </w:rPr>
            </w:pPr>
          </w:p>
        </w:tc>
        <w:tc>
          <w:tcPr>
            <w:tcW w:w="875" w:type="pct"/>
            <w:vMerge w:val="continue"/>
            <w:noWrap w:val="0"/>
            <w:vAlign w:val="center"/>
          </w:tcPr>
          <w:p w14:paraId="17A785C4">
            <w:pPr>
              <w:spacing w:line="360" w:lineRule="auto"/>
              <w:rPr>
                <w:rFonts w:hint="eastAsia" w:ascii="仿宋" w:hAnsi="仿宋" w:eastAsia="仿宋" w:cs="仿宋"/>
                <w:sz w:val="28"/>
                <w:szCs w:val="28"/>
              </w:rPr>
            </w:pPr>
          </w:p>
        </w:tc>
        <w:tc>
          <w:tcPr>
            <w:tcW w:w="1046" w:type="pct"/>
            <w:noWrap w:val="0"/>
            <w:vAlign w:val="center"/>
          </w:tcPr>
          <w:p w14:paraId="63B680C7">
            <w:pPr>
              <w:pStyle w:val="13"/>
              <w:spacing w:before="271" w:line="360" w:lineRule="auto"/>
              <w:jc w:val="center"/>
              <w:rPr>
                <w:rFonts w:hint="eastAsia" w:ascii="仿宋" w:hAnsi="仿宋" w:eastAsia="仿宋" w:cs="仿宋"/>
                <w:sz w:val="28"/>
                <w:szCs w:val="28"/>
              </w:rPr>
            </w:pPr>
            <w:r>
              <w:rPr>
                <w:rFonts w:hint="eastAsia" w:ascii="仿宋" w:hAnsi="仿宋" w:eastAsia="仿宋" w:cs="仿宋"/>
                <w:spacing w:val="8"/>
                <w:sz w:val="28"/>
                <w:szCs w:val="28"/>
              </w:rPr>
              <w:t>合同履行期限</w:t>
            </w:r>
          </w:p>
        </w:tc>
        <w:tc>
          <w:tcPr>
            <w:tcW w:w="2784" w:type="pct"/>
            <w:noWrap w:val="0"/>
            <w:vAlign w:val="center"/>
          </w:tcPr>
          <w:p w14:paraId="2ABB202B">
            <w:pPr>
              <w:pStyle w:val="13"/>
              <w:spacing w:before="271" w:line="360" w:lineRule="auto"/>
              <w:ind w:left="116"/>
              <w:rPr>
                <w:rFonts w:hint="eastAsia" w:ascii="仿宋" w:hAnsi="仿宋" w:eastAsia="仿宋" w:cs="仿宋"/>
                <w:sz w:val="28"/>
                <w:szCs w:val="28"/>
              </w:rPr>
            </w:pPr>
            <w:r>
              <w:rPr>
                <w:rFonts w:hint="eastAsia" w:ascii="仿宋" w:hAnsi="仿宋" w:eastAsia="仿宋" w:cs="仿宋"/>
                <w:spacing w:val="7"/>
                <w:sz w:val="28"/>
                <w:szCs w:val="28"/>
              </w:rPr>
              <w:t>符合第二章“供应商须知”规定</w:t>
            </w:r>
          </w:p>
        </w:tc>
      </w:tr>
      <w:tr w14:paraId="2147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4CD3638B">
            <w:pPr>
              <w:spacing w:line="360" w:lineRule="auto"/>
              <w:rPr>
                <w:rFonts w:hint="eastAsia" w:ascii="仿宋" w:hAnsi="仿宋" w:eastAsia="仿宋" w:cs="仿宋"/>
                <w:sz w:val="28"/>
                <w:szCs w:val="28"/>
              </w:rPr>
            </w:pPr>
          </w:p>
        </w:tc>
        <w:tc>
          <w:tcPr>
            <w:tcW w:w="875" w:type="pct"/>
            <w:vMerge w:val="continue"/>
            <w:noWrap w:val="0"/>
            <w:vAlign w:val="center"/>
          </w:tcPr>
          <w:p w14:paraId="43C5BC4D">
            <w:pPr>
              <w:spacing w:line="360" w:lineRule="auto"/>
              <w:rPr>
                <w:rFonts w:hint="eastAsia" w:ascii="仿宋" w:hAnsi="仿宋" w:eastAsia="仿宋" w:cs="仿宋"/>
                <w:sz w:val="28"/>
                <w:szCs w:val="28"/>
              </w:rPr>
            </w:pPr>
          </w:p>
        </w:tc>
        <w:tc>
          <w:tcPr>
            <w:tcW w:w="1046" w:type="pct"/>
            <w:noWrap w:val="0"/>
            <w:vAlign w:val="center"/>
          </w:tcPr>
          <w:p w14:paraId="56A1EB05">
            <w:pPr>
              <w:pStyle w:val="13"/>
              <w:spacing w:before="270" w:line="360" w:lineRule="auto"/>
              <w:jc w:val="center"/>
              <w:rPr>
                <w:rFonts w:hint="eastAsia" w:ascii="仿宋" w:hAnsi="仿宋" w:eastAsia="仿宋" w:cs="仿宋"/>
                <w:sz w:val="28"/>
                <w:szCs w:val="28"/>
              </w:rPr>
            </w:pPr>
            <w:r>
              <w:rPr>
                <w:rFonts w:hint="eastAsia" w:ascii="仿宋" w:hAnsi="仿宋" w:eastAsia="仿宋" w:cs="仿宋"/>
                <w:spacing w:val="7"/>
                <w:sz w:val="28"/>
                <w:szCs w:val="28"/>
              </w:rPr>
              <w:t>质量要求</w:t>
            </w:r>
          </w:p>
        </w:tc>
        <w:tc>
          <w:tcPr>
            <w:tcW w:w="2784" w:type="pct"/>
            <w:noWrap w:val="0"/>
            <w:vAlign w:val="center"/>
          </w:tcPr>
          <w:p w14:paraId="2B4E8323">
            <w:pPr>
              <w:pStyle w:val="13"/>
              <w:spacing w:before="270" w:line="360" w:lineRule="auto"/>
              <w:ind w:left="116"/>
              <w:rPr>
                <w:rFonts w:hint="eastAsia" w:ascii="仿宋" w:hAnsi="仿宋" w:eastAsia="仿宋" w:cs="仿宋"/>
                <w:sz w:val="28"/>
                <w:szCs w:val="28"/>
              </w:rPr>
            </w:pPr>
            <w:r>
              <w:rPr>
                <w:rFonts w:hint="eastAsia" w:ascii="仿宋" w:hAnsi="仿宋" w:eastAsia="仿宋" w:cs="仿宋"/>
                <w:spacing w:val="7"/>
                <w:sz w:val="28"/>
                <w:szCs w:val="28"/>
              </w:rPr>
              <w:t>符合第二章“供应商须知”规定</w:t>
            </w:r>
          </w:p>
        </w:tc>
      </w:tr>
      <w:tr w14:paraId="6470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294" w:type="pct"/>
            <w:vMerge w:val="continue"/>
            <w:noWrap w:val="0"/>
            <w:vAlign w:val="center"/>
          </w:tcPr>
          <w:p w14:paraId="22D33D00">
            <w:pPr>
              <w:spacing w:line="360" w:lineRule="auto"/>
              <w:rPr>
                <w:rFonts w:hint="eastAsia" w:ascii="仿宋" w:hAnsi="仿宋" w:eastAsia="仿宋" w:cs="仿宋"/>
                <w:sz w:val="28"/>
                <w:szCs w:val="28"/>
              </w:rPr>
            </w:pPr>
          </w:p>
        </w:tc>
        <w:tc>
          <w:tcPr>
            <w:tcW w:w="875" w:type="pct"/>
            <w:vMerge w:val="continue"/>
            <w:noWrap w:val="0"/>
            <w:vAlign w:val="center"/>
          </w:tcPr>
          <w:p w14:paraId="22C40252">
            <w:pPr>
              <w:spacing w:line="360" w:lineRule="auto"/>
              <w:rPr>
                <w:rFonts w:hint="eastAsia" w:ascii="仿宋" w:hAnsi="仿宋" w:eastAsia="仿宋" w:cs="仿宋"/>
                <w:sz w:val="28"/>
                <w:szCs w:val="28"/>
              </w:rPr>
            </w:pPr>
          </w:p>
        </w:tc>
        <w:tc>
          <w:tcPr>
            <w:tcW w:w="1046" w:type="pct"/>
            <w:noWrap w:val="0"/>
            <w:vAlign w:val="center"/>
          </w:tcPr>
          <w:p w14:paraId="79B7F27A">
            <w:pPr>
              <w:pStyle w:val="13"/>
              <w:spacing w:before="289" w:line="360" w:lineRule="auto"/>
              <w:jc w:val="center"/>
              <w:rPr>
                <w:rFonts w:hint="eastAsia" w:ascii="仿宋" w:hAnsi="仿宋" w:eastAsia="仿宋" w:cs="仿宋"/>
                <w:sz w:val="28"/>
                <w:szCs w:val="28"/>
              </w:rPr>
            </w:pPr>
            <w:r>
              <w:rPr>
                <w:rFonts w:hint="eastAsia" w:ascii="仿宋" w:hAnsi="仿宋" w:eastAsia="仿宋" w:cs="仿宋"/>
                <w:spacing w:val="8"/>
                <w:sz w:val="28"/>
                <w:szCs w:val="28"/>
              </w:rPr>
              <w:t>磋商有效期</w:t>
            </w:r>
          </w:p>
        </w:tc>
        <w:tc>
          <w:tcPr>
            <w:tcW w:w="2784" w:type="pct"/>
            <w:noWrap w:val="0"/>
            <w:vAlign w:val="center"/>
          </w:tcPr>
          <w:p w14:paraId="2F24F2F5">
            <w:pPr>
              <w:pStyle w:val="13"/>
              <w:spacing w:before="288" w:line="360" w:lineRule="auto"/>
              <w:ind w:left="116"/>
              <w:rPr>
                <w:rFonts w:hint="eastAsia" w:ascii="仿宋" w:hAnsi="仿宋" w:eastAsia="仿宋" w:cs="仿宋"/>
                <w:sz w:val="28"/>
                <w:szCs w:val="28"/>
              </w:rPr>
            </w:pPr>
            <w:r>
              <w:rPr>
                <w:rFonts w:hint="eastAsia" w:ascii="仿宋" w:hAnsi="仿宋" w:eastAsia="仿宋" w:cs="仿宋"/>
                <w:spacing w:val="7"/>
                <w:sz w:val="28"/>
                <w:szCs w:val="28"/>
              </w:rPr>
              <w:t>符合第二章“供应商须知”规定</w:t>
            </w:r>
          </w:p>
        </w:tc>
      </w:tr>
    </w:tbl>
    <w:p w14:paraId="5747A7DA">
      <w:pPr>
        <w:pStyle w:val="6"/>
      </w:pPr>
    </w:p>
    <w:p w14:paraId="1745ACC4">
      <w:pPr>
        <w:pStyle w:val="13"/>
        <w:spacing w:before="264" w:line="360" w:lineRule="auto"/>
        <w:jc w:val="center"/>
        <w:outlineLvl w:val="1"/>
        <w:rPr>
          <w:rFonts w:hint="eastAsia" w:ascii="宋体" w:hAnsi="宋体" w:eastAsia="宋体" w:cs="宋体"/>
          <w:b/>
          <w:bCs/>
          <w:spacing w:val="6"/>
          <w:sz w:val="24"/>
          <w:szCs w:val="24"/>
          <w:lang w:val="en-US" w:eastAsia="en-US"/>
        </w:rPr>
      </w:pPr>
    </w:p>
    <w:p w14:paraId="39EA4F80">
      <w:pPr>
        <w:pStyle w:val="13"/>
        <w:spacing w:before="264" w:line="360" w:lineRule="auto"/>
        <w:jc w:val="center"/>
        <w:outlineLvl w:val="1"/>
        <w:rPr>
          <w:rFonts w:hint="eastAsia" w:ascii="宋体" w:hAnsi="宋体" w:eastAsia="宋体" w:cs="宋体"/>
          <w:b/>
          <w:bCs/>
          <w:spacing w:val="6"/>
          <w:sz w:val="24"/>
          <w:szCs w:val="24"/>
          <w:lang w:val="en-US" w:eastAsia="en-US"/>
        </w:rPr>
      </w:pPr>
    </w:p>
    <w:p w14:paraId="0E339FC1">
      <w:pPr>
        <w:pStyle w:val="13"/>
        <w:spacing w:before="264" w:line="360" w:lineRule="auto"/>
        <w:jc w:val="center"/>
        <w:outlineLvl w:val="1"/>
        <w:rPr>
          <w:rFonts w:hint="eastAsia" w:ascii="宋体" w:hAnsi="宋体" w:eastAsia="宋体" w:cs="宋体"/>
          <w:b/>
          <w:bCs/>
          <w:spacing w:val="6"/>
          <w:sz w:val="24"/>
          <w:szCs w:val="24"/>
          <w:lang w:val="en-US" w:eastAsia="en-US"/>
        </w:rPr>
      </w:pPr>
    </w:p>
    <w:p w14:paraId="3B8AA278">
      <w:pPr>
        <w:pStyle w:val="13"/>
        <w:spacing w:before="264" w:line="360" w:lineRule="auto"/>
        <w:jc w:val="center"/>
        <w:outlineLvl w:val="1"/>
        <w:rPr>
          <w:rFonts w:hint="eastAsia" w:ascii="宋体" w:hAnsi="宋体" w:eastAsia="宋体" w:cs="宋体"/>
          <w:b/>
          <w:bCs/>
          <w:spacing w:val="6"/>
          <w:sz w:val="24"/>
          <w:szCs w:val="24"/>
          <w:lang w:val="en-US" w:eastAsia="en-US"/>
        </w:rPr>
      </w:pPr>
    </w:p>
    <w:p w14:paraId="0F22083E">
      <w:pPr>
        <w:pStyle w:val="13"/>
        <w:spacing w:before="264" w:line="360" w:lineRule="auto"/>
        <w:jc w:val="center"/>
        <w:outlineLvl w:val="1"/>
        <w:rPr>
          <w:rFonts w:hint="eastAsia" w:ascii="宋体" w:hAnsi="宋体" w:eastAsia="宋体" w:cs="宋体"/>
          <w:b/>
          <w:bCs/>
          <w:spacing w:val="6"/>
          <w:sz w:val="24"/>
          <w:szCs w:val="24"/>
          <w:lang w:val="en-US" w:eastAsia="en-US"/>
        </w:rPr>
      </w:pPr>
    </w:p>
    <w:p w14:paraId="3DA6FA98">
      <w:pPr>
        <w:pStyle w:val="13"/>
        <w:spacing w:before="264" w:line="360" w:lineRule="auto"/>
        <w:jc w:val="center"/>
        <w:outlineLvl w:val="1"/>
        <w:rPr>
          <w:rFonts w:hint="eastAsia" w:ascii="宋体" w:hAnsi="宋体" w:eastAsia="宋体" w:cs="宋体"/>
          <w:b/>
          <w:bCs/>
          <w:spacing w:val="6"/>
          <w:sz w:val="24"/>
          <w:szCs w:val="24"/>
          <w:lang w:val="en-US" w:eastAsia="en-US"/>
        </w:rPr>
      </w:pPr>
    </w:p>
    <w:p w14:paraId="56EC103E">
      <w:pPr>
        <w:pStyle w:val="13"/>
        <w:spacing w:before="264" w:line="360" w:lineRule="auto"/>
        <w:jc w:val="center"/>
        <w:outlineLvl w:val="1"/>
        <w:rPr>
          <w:rFonts w:hint="eastAsia" w:ascii="宋体" w:hAnsi="宋体" w:eastAsia="宋体" w:cs="宋体"/>
          <w:b/>
          <w:bCs/>
          <w:spacing w:val="6"/>
          <w:sz w:val="24"/>
          <w:szCs w:val="24"/>
          <w:lang w:val="en-US" w:eastAsia="en-US"/>
        </w:rPr>
      </w:pPr>
    </w:p>
    <w:p w14:paraId="7A9A628A">
      <w:pPr>
        <w:pStyle w:val="13"/>
        <w:spacing w:before="264" w:line="360" w:lineRule="auto"/>
        <w:jc w:val="center"/>
        <w:outlineLvl w:val="1"/>
        <w:rPr>
          <w:rFonts w:hint="eastAsia" w:ascii="宋体" w:hAnsi="宋体" w:eastAsia="宋体" w:cs="宋体"/>
          <w:b/>
          <w:bCs/>
          <w:spacing w:val="6"/>
          <w:sz w:val="24"/>
          <w:szCs w:val="24"/>
          <w:lang w:val="en-US" w:eastAsia="en-US"/>
        </w:rPr>
      </w:pPr>
    </w:p>
    <w:p w14:paraId="5A979459">
      <w:pPr>
        <w:pStyle w:val="13"/>
        <w:spacing w:before="264" w:line="360" w:lineRule="auto"/>
        <w:jc w:val="center"/>
        <w:outlineLvl w:val="1"/>
        <w:rPr>
          <w:rFonts w:hint="eastAsia" w:ascii="宋体" w:hAnsi="宋体" w:eastAsia="宋体" w:cs="宋体"/>
          <w:b/>
          <w:bCs/>
          <w:spacing w:val="6"/>
          <w:sz w:val="24"/>
          <w:szCs w:val="24"/>
          <w:lang w:val="en-US" w:eastAsia="en-US"/>
        </w:rPr>
      </w:pPr>
    </w:p>
    <w:p w14:paraId="36C94F68">
      <w:pPr>
        <w:pStyle w:val="13"/>
        <w:spacing w:before="264" w:line="360" w:lineRule="auto"/>
        <w:jc w:val="center"/>
        <w:outlineLvl w:val="1"/>
        <w:rPr>
          <w:rFonts w:hint="eastAsia" w:ascii="宋体" w:hAnsi="宋体" w:eastAsia="宋体" w:cs="宋体"/>
          <w:b/>
          <w:bCs/>
          <w:spacing w:val="6"/>
          <w:sz w:val="24"/>
          <w:szCs w:val="24"/>
          <w:lang w:val="en-US" w:eastAsia="en-US"/>
        </w:rPr>
      </w:pPr>
    </w:p>
    <w:p w14:paraId="55C9C581">
      <w:pPr>
        <w:pStyle w:val="13"/>
        <w:spacing w:before="264" w:line="360" w:lineRule="auto"/>
        <w:jc w:val="center"/>
        <w:outlineLvl w:val="1"/>
        <w:rPr>
          <w:rFonts w:hint="eastAsia" w:ascii="宋体" w:hAnsi="宋体" w:eastAsia="宋体" w:cs="宋体"/>
          <w:b/>
          <w:bCs/>
          <w:spacing w:val="6"/>
          <w:sz w:val="24"/>
          <w:szCs w:val="24"/>
          <w:lang w:val="en-US" w:eastAsia="en-US"/>
        </w:rPr>
      </w:pPr>
    </w:p>
    <w:p w14:paraId="70907534">
      <w:pPr>
        <w:pStyle w:val="13"/>
        <w:spacing w:before="264" w:line="360" w:lineRule="auto"/>
        <w:jc w:val="center"/>
        <w:outlineLvl w:val="1"/>
        <w:rPr>
          <w:rFonts w:hint="eastAsia" w:ascii="宋体" w:hAnsi="宋体" w:eastAsia="宋体" w:cs="宋体"/>
          <w:b/>
          <w:bCs/>
          <w:spacing w:val="6"/>
          <w:sz w:val="24"/>
          <w:szCs w:val="24"/>
          <w:lang w:val="en-US" w:eastAsia="en-US"/>
        </w:rPr>
      </w:pPr>
    </w:p>
    <w:p w14:paraId="6C0EC779">
      <w:pPr>
        <w:pStyle w:val="13"/>
        <w:spacing w:before="264" w:line="360" w:lineRule="auto"/>
        <w:jc w:val="center"/>
        <w:outlineLvl w:val="1"/>
        <w:rPr>
          <w:rFonts w:hint="eastAsia" w:ascii="宋体" w:hAnsi="宋体" w:eastAsia="宋体" w:cs="宋体"/>
          <w:b/>
          <w:bCs/>
          <w:spacing w:val="6"/>
          <w:sz w:val="24"/>
          <w:szCs w:val="24"/>
          <w:lang w:val="en-US" w:eastAsia="en-US"/>
        </w:rPr>
      </w:pPr>
    </w:p>
    <w:p w14:paraId="5DF00803">
      <w:pPr>
        <w:pStyle w:val="13"/>
        <w:spacing w:before="264" w:line="360" w:lineRule="auto"/>
        <w:jc w:val="center"/>
        <w:outlineLvl w:val="1"/>
        <w:rPr>
          <w:rFonts w:hint="eastAsia" w:ascii="仿宋" w:hAnsi="仿宋" w:eastAsia="仿宋" w:cs="仿宋"/>
          <w:b/>
          <w:bCs/>
          <w:spacing w:val="6"/>
          <w:sz w:val="32"/>
          <w:szCs w:val="32"/>
          <w:lang w:val="en-US" w:eastAsia="en-US"/>
        </w:rPr>
      </w:pPr>
      <w:r>
        <w:rPr>
          <w:rFonts w:hint="eastAsia" w:ascii="仿宋" w:hAnsi="仿宋" w:eastAsia="仿宋" w:cs="仿宋"/>
          <w:b/>
          <w:bCs/>
          <w:spacing w:val="6"/>
          <w:sz w:val="32"/>
          <w:szCs w:val="32"/>
          <w:lang w:val="en-US" w:eastAsia="en-US"/>
        </w:rPr>
        <w:t>评审办法</w:t>
      </w:r>
    </w:p>
    <w:tbl>
      <w:tblPr>
        <w:tblStyle w:val="14"/>
        <w:tblpPr w:leftFromText="180" w:rightFromText="180" w:vertAnchor="text" w:horzAnchor="page" w:tblpX="1185" w:tblpY="3"/>
        <w:tblOverlap w:val="never"/>
        <w:tblW w:w="952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2"/>
        <w:gridCol w:w="1211"/>
        <w:gridCol w:w="7109"/>
      </w:tblGrid>
      <w:tr w14:paraId="281BE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2413" w:type="dxa"/>
            <w:gridSpan w:val="2"/>
            <w:vAlign w:val="center"/>
          </w:tcPr>
          <w:p w14:paraId="3FBB4185">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rPr>
              <w:t>评分因素及分值</w:t>
            </w:r>
          </w:p>
        </w:tc>
        <w:tc>
          <w:tcPr>
            <w:tcW w:w="7109" w:type="dxa"/>
            <w:vAlign w:val="center"/>
          </w:tcPr>
          <w:p w14:paraId="12F91080">
            <w:pPr>
              <w:pStyle w:val="13"/>
              <w:spacing w:before="65" w:line="360" w:lineRule="auto"/>
              <w:ind w:left="124" w:right="136" w:hanging="10"/>
              <w:jc w:val="center"/>
              <w:rPr>
                <w:rFonts w:hint="eastAsia" w:ascii="仿宋" w:hAnsi="仿宋" w:eastAsia="仿宋" w:cs="仿宋"/>
                <w:spacing w:val="12"/>
                <w:sz w:val="28"/>
                <w:szCs w:val="28"/>
              </w:rPr>
            </w:pPr>
            <w:r>
              <w:rPr>
                <w:rFonts w:hint="eastAsia" w:ascii="仿宋" w:hAnsi="仿宋" w:eastAsia="仿宋" w:cs="仿宋"/>
                <w:spacing w:val="12"/>
                <w:sz w:val="28"/>
                <w:szCs w:val="28"/>
              </w:rPr>
              <w:t>评分标准</w:t>
            </w:r>
          </w:p>
        </w:tc>
      </w:tr>
      <w:tr w14:paraId="03DE6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2413" w:type="dxa"/>
            <w:gridSpan w:val="2"/>
            <w:vAlign w:val="center"/>
          </w:tcPr>
          <w:p w14:paraId="6F797A6D">
            <w:pPr>
              <w:pStyle w:val="13"/>
              <w:spacing w:before="65" w:line="360" w:lineRule="auto"/>
              <w:ind w:left="124" w:right="136" w:hanging="10"/>
              <w:jc w:val="center"/>
              <w:rPr>
                <w:rFonts w:hint="eastAsia" w:ascii="仿宋" w:hAnsi="仿宋" w:eastAsia="仿宋" w:cs="仿宋"/>
                <w:spacing w:val="12"/>
                <w:sz w:val="28"/>
                <w:szCs w:val="28"/>
              </w:rPr>
            </w:pPr>
            <w:r>
              <w:rPr>
                <w:rFonts w:hint="eastAsia" w:ascii="仿宋" w:hAnsi="仿宋" w:eastAsia="仿宋" w:cs="仿宋"/>
                <w:spacing w:val="12"/>
                <w:sz w:val="28"/>
                <w:szCs w:val="28"/>
              </w:rPr>
              <w:t>报价得分</w:t>
            </w:r>
          </w:p>
          <w:p w14:paraId="09D646C0">
            <w:pPr>
              <w:pStyle w:val="13"/>
              <w:spacing w:before="65" w:line="360" w:lineRule="auto"/>
              <w:ind w:left="124" w:right="136" w:hanging="10"/>
              <w:jc w:val="center"/>
              <w:rPr>
                <w:rFonts w:hint="eastAsia" w:ascii="仿宋" w:hAnsi="仿宋" w:eastAsia="仿宋" w:cs="仿宋"/>
                <w:spacing w:val="12"/>
                <w:sz w:val="28"/>
                <w:szCs w:val="28"/>
              </w:rPr>
            </w:pPr>
            <w:r>
              <w:rPr>
                <w:rFonts w:hint="eastAsia" w:ascii="仿宋" w:hAnsi="仿宋" w:eastAsia="仿宋" w:cs="仿宋"/>
                <w:spacing w:val="12"/>
                <w:sz w:val="28"/>
                <w:szCs w:val="28"/>
              </w:rPr>
              <w:t>（</w:t>
            </w:r>
            <w:r>
              <w:rPr>
                <w:rFonts w:hint="eastAsia" w:ascii="仿宋" w:hAnsi="仿宋" w:eastAsia="仿宋" w:cs="仿宋"/>
                <w:spacing w:val="12"/>
                <w:sz w:val="28"/>
                <w:szCs w:val="28"/>
                <w:lang w:val="en-US" w:eastAsia="zh-CN"/>
              </w:rPr>
              <w:t>10</w:t>
            </w:r>
            <w:r>
              <w:rPr>
                <w:rFonts w:hint="eastAsia" w:ascii="仿宋" w:hAnsi="仿宋" w:eastAsia="仿宋" w:cs="仿宋"/>
                <w:spacing w:val="12"/>
                <w:sz w:val="28"/>
                <w:szCs w:val="28"/>
              </w:rPr>
              <w:t>分）</w:t>
            </w:r>
          </w:p>
        </w:tc>
        <w:tc>
          <w:tcPr>
            <w:tcW w:w="7109" w:type="dxa"/>
            <w:vAlign w:val="center"/>
          </w:tcPr>
          <w:p w14:paraId="3F7224BB">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rPr>
              <w:t>以满足磋商文件要求且最后报价最低的为评标基准价</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rPr>
              <w:t>其价格分为满分，其他供应商的价格记分按照下列公式计算：报价得分=（评标基准价/最后报价）× 100×</w:t>
            </w:r>
            <w:r>
              <w:rPr>
                <w:rFonts w:hint="eastAsia" w:ascii="仿宋" w:hAnsi="仿宋" w:eastAsia="仿宋" w:cs="仿宋"/>
                <w:spacing w:val="12"/>
                <w:sz w:val="28"/>
                <w:szCs w:val="28"/>
                <w:lang w:val="en-US" w:eastAsia="zh-CN"/>
              </w:rPr>
              <w:t>10</w:t>
            </w:r>
            <w:r>
              <w:rPr>
                <w:rFonts w:hint="eastAsia" w:ascii="仿宋" w:hAnsi="仿宋" w:eastAsia="仿宋" w:cs="仿宋"/>
                <w:spacing w:val="12"/>
                <w:sz w:val="28"/>
                <w:szCs w:val="28"/>
              </w:rPr>
              <w:t>%。</w:t>
            </w:r>
          </w:p>
          <w:p w14:paraId="6084B28D">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rPr>
              <w:t>注：小数点后保留 2 位有效数字。报价得分：在各供应商最后报价的基础上扣除政策性优惠后的价格。</w:t>
            </w:r>
          </w:p>
        </w:tc>
      </w:tr>
      <w:tr w14:paraId="5E895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7" w:hRule="atLeast"/>
        </w:trPr>
        <w:tc>
          <w:tcPr>
            <w:tcW w:w="1202" w:type="dxa"/>
            <w:vMerge w:val="restart"/>
            <w:vAlign w:val="center"/>
          </w:tcPr>
          <w:p w14:paraId="0468508E">
            <w:pPr>
              <w:pStyle w:val="13"/>
              <w:spacing w:before="65" w:line="360" w:lineRule="auto"/>
              <w:ind w:left="124" w:right="136" w:hanging="10"/>
              <w:jc w:val="center"/>
              <w:rPr>
                <w:rFonts w:hint="eastAsia" w:ascii="仿宋" w:hAnsi="仿宋" w:eastAsia="仿宋" w:cs="仿宋"/>
                <w:spacing w:val="12"/>
                <w:sz w:val="28"/>
                <w:szCs w:val="28"/>
              </w:rPr>
            </w:pPr>
          </w:p>
          <w:p w14:paraId="28ECD706">
            <w:pPr>
              <w:pStyle w:val="13"/>
              <w:spacing w:before="65" w:line="360" w:lineRule="auto"/>
              <w:ind w:left="124" w:right="136" w:hanging="10"/>
              <w:jc w:val="center"/>
              <w:rPr>
                <w:rFonts w:hint="eastAsia" w:ascii="仿宋" w:hAnsi="仿宋" w:eastAsia="仿宋" w:cs="仿宋"/>
                <w:spacing w:val="12"/>
                <w:sz w:val="28"/>
                <w:szCs w:val="28"/>
                <w:lang w:eastAsia="zh-CN"/>
              </w:rPr>
            </w:pPr>
            <w:r>
              <w:rPr>
                <w:rFonts w:hint="eastAsia" w:ascii="仿宋" w:hAnsi="仿宋" w:eastAsia="仿宋" w:cs="仿宋"/>
                <w:spacing w:val="12"/>
                <w:sz w:val="28"/>
                <w:szCs w:val="28"/>
                <w:lang w:eastAsia="zh-CN"/>
              </w:rPr>
              <w:t>商务</w:t>
            </w:r>
          </w:p>
          <w:p w14:paraId="3CA44276">
            <w:pPr>
              <w:pStyle w:val="13"/>
              <w:spacing w:before="65" w:line="360" w:lineRule="auto"/>
              <w:ind w:left="124" w:right="136" w:hanging="10"/>
              <w:jc w:val="center"/>
              <w:rPr>
                <w:rFonts w:hint="eastAsia" w:ascii="仿宋" w:hAnsi="仿宋" w:eastAsia="仿宋" w:cs="仿宋"/>
                <w:spacing w:val="12"/>
                <w:sz w:val="28"/>
                <w:szCs w:val="28"/>
                <w:lang w:eastAsia="zh-CN"/>
              </w:rPr>
            </w:pPr>
            <w:r>
              <w:rPr>
                <w:rFonts w:hint="eastAsia" w:ascii="仿宋" w:hAnsi="仿宋" w:eastAsia="仿宋" w:cs="仿宋"/>
                <w:spacing w:val="12"/>
                <w:sz w:val="28"/>
                <w:szCs w:val="28"/>
                <w:lang w:eastAsia="zh-CN"/>
              </w:rPr>
              <w:t>部分</w:t>
            </w:r>
          </w:p>
          <w:p w14:paraId="1E3BACF1">
            <w:pPr>
              <w:pStyle w:val="13"/>
              <w:spacing w:before="65" w:line="360" w:lineRule="auto"/>
              <w:ind w:left="124" w:right="136" w:hanging="10"/>
              <w:jc w:val="center"/>
              <w:rPr>
                <w:rFonts w:hint="eastAsia" w:ascii="仿宋" w:hAnsi="仿宋" w:eastAsia="仿宋" w:cs="仿宋"/>
                <w:spacing w:val="12"/>
                <w:sz w:val="28"/>
                <w:szCs w:val="28"/>
                <w:lang w:eastAsia="zh-CN"/>
              </w:rPr>
            </w:pPr>
            <w:r>
              <w:rPr>
                <w:rFonts w:hint="eastAsia" w:ascii="仿宋" w:hAnsi="仿宋" w:eastAsia="仿宋" w:cs="仿宋"/>
                <w:spacing w:val="12"/>
                <w:sz w:val="28"/>
                <w:szCs w:val="28"/>
                <w:lang w:eastAsia="zh-CN"/>
              </w:rPr>
              <w:t>(2</w:t>
            </w:r>
            <w:r>
              <w:rPr>
                <w:rFonts w:hint="eastAsia" w:ascii="仿宋" w:hAnsi="仿宋" w:eastAsia="仿宋" w:cs="仿宋"/>
                <w:spacing w:val="12"/>
                <w:sz w:val="28"/>
                <w:szCs w:val="28"/>
                <w:lang w:val="en-US" w:eastAsia="zh-CN"/>
              </w:rPr>
              <w:t>1</w:t>
            </w:r>
            <w:r>
              <w:rPr>
                <w:rFonts w:hint="eastAsia" w:ascii="仿宋" w:hAnsi="仿宋" w:eastAsia="仿宋" w:cs="仿宋"/>
                <w:spacing w:val="12"/>
                <w:sz w:val="28"/>
                <w:szCs w:val="28"/>
                <w:lang w:eastAsia="zh-CN"/>
              </w:rPr>
              <w:t>分)</w:t>
            </w:r>
          </w:p>
        </w:tc>
        <w:tc>
          <w:tcPr>
            <w:tcW w:w="1211" w:type="dxa"/>
            <w:vAlign w:val="center"/>
          </w:tcPr>
          <w:p w14:paraId="741D7918">
            <w:pPr>
              <w:pStyle w:val="13"/>
              <w:spacing w:before="65" w:line="360" w:lineRule="auto"/>
              <w:ind w:left="124" w:right="136" w:hanging="10"/>
              <w:jc w:val="center"/>
              <w:rPr>
                <w:rFonts w:hint="eastAsia" w:ascii="仿宋" w:hAnsi="仿宋" w:eastAsia="仿宋" w:cs="仿宋"/>
                <w:spacing w:val="12"/>
                <w:sz w:val="28"/>
                <w:szCs w:val="28"/>
              </w:rPr>
            </w:pPr>
          </w:p>
          <w:p w14:paraId="600171DB">
            <w:pPr>
              <w:pStyle w:val="13"/>
              <w:spacing w:before="65" w:line="360" w:lineRule="auto"/>
              <w:ind w:left="124" w:right="136" w:hanging="10"/>
              <w:jc w:val="center"/>
              <w:rPr>
                <w:rFonts w:hint="eastAsia" w:ascii="仿宋" w:hAnsi="仿宋" w:eastAsia="仿宋" w:cs="仿宋"/>
                <w:spacing w:val="12"/>
                <w:sz w:val="28"/>
                <w:szCs w:val="28"/>
              </w:rPr>
            </w:pPr>
            <w:r>
              <w:rPr>
                <w:rFonts w:hint="eastAsia" w:ascii="仿宋" w:hAnsi="仿宋" w:eastAsia="仿宋" w:cs="仿宋"/>
                <w:spacing w:val="12"/>
                <w:sz w:val="28"/>
                <w:szCs w:val="28"/>
              </w:rPr>
              <w:t>企业</w:t>
            </w:r>
          </w:p>
          <w:p w14:paraId="4C1C8FDF">
            <w:pPr>
              <w:pStyle w:val="13"/>
              <w:spacing w:before="65" w:line="360" w:lineRule="auto"/>
              <w:ind w:left="124" w:right="136" w:hanging="10"/>
              <w:jc w:val="center"/>
              <w:rPr>
                <w:rFonts w:hint="eastAsia" w:ascii="仿宋" w:hAnsi="仿宋" w:eastAsia="仿宋" w:cs="仿宋"/>
                <w:spacing w:val="12"/>
                <w:sz w:val="28"/>
                <w:szCs w:val="28"/>
              </w:rPr>
            </w:pPr>
            <w:r>
              <w:rPr>
                <w:rFonts w:hint="eastAsia" w:ascii="仿宋" w:hAnsi="仿宋" w:eastAsia="仿宋" w:cs="仿宋"/>
                <w:spacing w:val="12"/>
                <w:sz w:val="28"/>
                <w:szCs w:val="28"/>
              </w:rPr>
              <w:t>业绩</w:t>
            </w:r>
          </w:p>
          <w:p w14:paraId="13748B7F">
            <w:pPr>
              <w:pStyle w:val="13"/>
              <w:spacing w:before="65" w:line="360" w:lineRule="auto"/>
              <w:ind w:left="124" w:right="136" w:hanging="10"/>
              <w:jc w:val="center"/>
              <w:rPr>
                <w:rFonts w:hint="eastAsia" w:ascii="仿宋" w:hAnsi="仿宋" w:eastAsia="仿宋" w:cs="仿宋"/>
                <w:spacing w:val="12"/>
                <w:sz w:val="28"/>
                <w:szCs w:val="28"/>
              </w:rPr>
            </w:pPr>
            <w:r>
              <w:rPr>
                <w:rFonts w:hint="eastAsia" w:ascii="仿宋" w:hAnsi="仿宋" w:eastAsia="仿宋" w:cs="仿宋"/>
                <w:spacing w:val="12"/>
                <w:sz w:val="28"/>
                <w:szCs w:val="28"/>
              </w:rPr>
              <w:t>（</w:t>
            </w:r>
            <w:r>
              <w:rPr>
                <w:rFonts w:hint="eastAsia" w:ascii="仿宋" w:hAnsi="仿宋" w:eastAsia="仿宋" w:cs="仿宋"/>
                <w:spacing w:val="12"/>
                <w:sz w:val="28"/>
                <w:szCs w:val="28"/>
                <w:lang w:val="en-US" w:eastAsia="zh-CN"/>
              </w:rPr>
              <w:t>9</w:t>
            </w:r>
            <w:r>
              <w:rPr>
                <w:rFonts w:hint="eastAsia" w:ascii="仿宋" w:hAnsi="仿宋" w:eastAsia="仿宋" w:cs="仿宋"/>
                <w:spacing w:val="12"/>
                <w:sz w:val="28"/>
                <w:szCs w:val="28"/>
              </w:rPr>
              <w:t>分）</w:t>
            </w:r>
          </w:p>
        </w:tc>
        <w:tc>
          <w:tcPr>
            <w:tcW w:w="7109" w:type="dxa"/>
            <w:vAlign w:val="center"/>
          </w:tcPr>
          <w:p w14:paraId="6701DB76">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rPr>
              <w:t>供应商自2023年</w:t>
            </w:r>
            <w:r>
              <w:rPr>
                <w:rFonts w:hint="eastAsia" w:ascii="仿宋" w:hAnsi="仿宋" w:eastAsia="仿宋" w:cs="仿宋"/>
                <w:spacing w:val="12"/>
                <w:sz w:val="28"/>
                <w:szCs w:val="28"/>
                <w:lang w:val="en-US" w:eastAsia="zh-CN"/>
              </w:rPr>
              <w:t>7</w:t>
            </w:r>
            <w:r>
              <w:rPr>
                <w:rFonts w:hint="eastAsia" w:ascii="仿宋" w:hAnsi="仿宋" w:eastAsia="仿宋" w:cs="仿宋"/>
                <w:spacing w:val="12"/>
                <w:sz w:val="28"/>
                <w:szCs w:val="28"/>
              </w:rPr>
              <w:t>月1日至今的课程资源建设等类似项目业绩（以合同签订时间为准），每份得3分，最高9分。</w:t>
            </w:r>
            <w:bookmarkStart w:id="15" w:name="_GoBack"/>
            <w:bookmarkEnd w:id="15"/>
          </w:p>
          <w:p w14:paraId="30D52E2B">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rPr>
              <w:t>注：请将类似业绩的成交（中标）公告网站截图、成交（中标）通知书和完整合同彩色扫描件件附于响应文件中，三者缺一不可。不提供或未按照要求提供的此项不得分。</w:t>
            </w:r>
          </w:p>
        </w:tc>
      </w:tr>
      <w:tr w14:paraId="157FE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trPr>
        <w:tc>
          <w:tcPr>
            <w:tcW w:w="1202" w:type="dxa"/>
            <w:vMerge w:val="continue"/>
            <w:vAlign w:val="center"/>
          </w:tcPr>
          <w:p w14:paraId="601B657E">
            <w:pPr>
              <w:pStyle w:val="13"/>
              <w:spacing w:before="65" w:line="360" w:lineRule="auto"/>
              <w:ind w:left="124" w:right="136" w:hanging="10"/>
              <w:jc w:val="both"/>
              <w:rPr>
                <w:rFonts w:hint="eastAsia" w:ascii="仿宋" w:hAnsi="仿宋" w:eastAsia="仿宋" w:cs="仿宋"/>
                <w:spacing w:val="12"/>
                <w:sz w:val="28"/>
                <w:szCs w:val="28"/>
              </w:rPr>
            </w:pPr>
          </w:p>
        </w:tc>
        <w:tc>
          <w:tcPr>
            <w:tcW w:w="1211" w:type="dxa"/>
            <w:vAlign w:val="center"/>
          </w:tcPr>
          <w:p w14:paraId="474C00E6">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rPr>
              <w:t>售后服务承诺</w:t>
            </w:r>
          </w:p>
          <w:p w14:paraId="51B16B1E">
            <w:pPr>
              <w:pStyle w:val="13"/>
              <w:spacing w:before="65" w:line="360" w:lineRule="auto"/>
              <w:ind w:left="124" w:right="136" w:hanging="10"/>
              <w:jc w:val="both"/>
              <w:rPr>
                <w:rFonts w:hint="eastAsia" w:ascii="仿宋" w:hAnsi="仿宋" w:eastAsia="仿宋" w:cs="仿宋"/>
                <w:spacing w:val="12"/>
                <w:sz w:val="28"/>
                <w:szCs w:val="28"/>
                <w:lang w:val="en-US" w:eastAsia="zh-CN"/>
              </w:rPr>
            </w:pP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rPr>
              <w:t>12分</w:t>
            </w:r>
            <w:r>
              <w:rPr>
                <w:rFonts w:hint="eastAsia" w:ascii="仿宋" w:hAnsi="仿宋" w:eastAsia="仿宋" w:cs="仿宋"/>
                <w:spacing w:val="12"/>
                <w:sz w:val="28"/>
                <w:szCs w:val="28"/>
                <w:lang w:val="en-US" w:eastAsia="zh-CN"/>
              </w:rPr>
              <w:t>)</w:t>
            </w:r>
          </w:p>
        </w:tc>
        <w:tc>
          <w:tcPr>
            <w:tcW w:w="7109" w:type="dxa"/>
            <w:vAlign w:val="center"/>
          </w:tcPr>
          <w:p w14:paraId="63EBF52E">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rPr>
              <w:t>根据供应商制定的售后服务方案及承诺，按照以下标准进行评审：</w:t>
            </w:r>
          </w:p>
          <w:p w14:paraId="048C35D1">
            <w:pPr>
              <w:pStyle w:val="13"/>
              <w:spacing w:before="65" w:line="360" w:lineRule="auto"/>
              <w:ind w:left="124" w:right="136" w:hanging="10"/>
              <w:jc w:val="both"/>
              <w:rPr>
                <w:rFonts w:hint="eastAsia" w:ascii="仿宋" w:hAnsi="仿宋" w:eastAsia="仿宋" w:cs="仿宋"/>
                <w:spacing w:val="12"/>
                <w:sz w:val="28"/>
                <w:szCs w:val="28"/>
                <w:lang w:val="en-US" w:eastAsia="zh-CN"/>
              </w:rPr>
            </w:pPr>
            <w:r>
              <w:rPr>
                <w:rFonts w:hint="eastAsia" w:ascii="仿宋" w:hAnsi="仿宋" w:eastAsia="仿宋" w:cs="仿宋"/>
                <w:spacing w:val="12"/>
                <w:sz w:val="28"/>
                <w:szCs w:val="28"/>
                <w:lang w:val="en-US" w:eastAsia="zh-CN"/>
              </w:rPr>
              <w:t>1）售后服务内容具体，技术响应时效；</w:t>
            </w:r>
          </w:p>
          <w:p w14:paraId="53D86B67">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lang w:val="en-US" w:eastAsia="zh-CN"/>
              </w:rPr>
              <w:t>2）售后服务提供课程更新及优化服务</w:t>
            </w:r>
            <w:r>
              <w:rPr>
                <w:rFonts w:hint="eastAsia" w:ascii="仿宋" w:hAnsi="仿宋" w:eastAsia="仿宋" w:cs="仿宋"/>
                <w:spacing w:val="12"/>
                <w:sz w:val="28"/>
                <w:szCs w:val="28"/>
              </w:rPr>
              <w:t>；</w:t>
            </w:r>
          </w:p>
          <w:p w14:paraId="60F66257">
            <w:pPr>
              <w:pStyle w:val="13"/>
              <w:spacing w:before="65" w:line="360" w:lineRule="auto"/>
              <w:ind w:left="124" w:right="136" w:hanging="10"/>
              <w:jc w:val="both"/>
              <w:rPr>
                <w:rFonts w:hint="eastAsia" w:ascii="仿宋" w:hAnsi="仿宋" w:eastAsia="仿宋" w:cs="仿宋"/>
                <w:spacing w:val="12"/>
                <w:sz w:val="28"/>
                <w:szCs w:val="28"/>
                <w:lang w:val="en-US" w:eastAsia="zh-CN"/>
              </w:rPr>
            </w:pPr>
            <w:r>
              <w:rPr>
                <w:rFonts w:hint="eastAsia" w:ascii="仿宋" w:hAnsi="仿宋" w:eastAsia="仿宋" w:cs="仿宋"/>
                <w:spacing w:val="12"/>
                <w:sz w:val="28"/>
                <w:szCs w:val="28"/>
              </w:rPr>
              <w:t>3）</w:t>
            </w:r>
            <w:r>
              <w:rPr>
                <w:rFonts w:hint="eastAsia" w:ascii="仿宋" w:hAnsi="仿宋" w:eastAsia="仿宋" w:cs="仿宋"/>
                <w:spacing w:val="12"/>
                <w:sz w:val="28"/>
                <w:szCs w:val="28"/>
                <w:lang w:val="en-US" w:eastAsia="zh-CN"/>
              </w:rPr>
              <w:t>售后服务体系完善及平台运维稳定情况；</w:t>
            </w:r>
          </w:p>
          <w:p w14:paraId="7634B5BC">
            <w:pPr>
              <w:pStyle w:val="13"/>
              <w:spacing w:before="65" w:line="360" w:lineRule="auto"/>
              <w:ind w:left="124" w:right="136" w:hanging="10"/>
              <w:jc w:val="both"/>
              <w:rPr>
                <w:rFonts w:hint="eastAsia" w:ascii="仿宋" w:hAnsi="仿宋" w:eastAsia="仿宋" w:cs="仿宋"/>
                <w:spacing w:val="12"/>
                <w:sz w:val="28"/>
                <w:szCs w:val="28"/>
                <w:lang w:val="en-US" w:eastAsia="zh-CN"/>
              </w:rPr>
            </w:pPr>
            <w:r>
              <w:rPr>
                <w:rFonts w:hint="eastAsia" w:ascii="仿宋" w:hAnsi="仿宋" w:eastAsia="仿宋" w:cs="仿宋"/>
                <w:spacing w:val="12"/>
                <w:sz w:val="28"/>
                <w:szCs w:val="28"/>
                <w:lang w:val="en-US" w:eastAsia="zh-CN"/>
              </w:rPr>
              <w:t>4）售后服务提供具体的应急方案及保障措施；</w:t>
            </w:r>
          </w:p>
          <w:p w14:paraId="66427A60">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lang w:val="en-US" w:eastAsia="zh-CN"/>
              </w:rPr>
              <w:t>5</w:t>
            </w:r>
            <w:r>
              <w:rPr>
                <w:rFonts w:hint="eastAsia" w:ascii="仿宋" w:hAnsi="仿宋" w:eastAsia="仿宋" w:cs="仿宋"/>
                <w:spacing w:val="12"/>
                <w:sz w:val="28"/>
                <w:szCs w:val="28"/>
                <w:lang w:eastAsia="zh-CN"/>
              </w:rPr>
              <w:t>）</w:t>
            </w:r>
            <w:r>
              <w:rPr>
                <w:rFonts w:hint="eastAsia" w:ascii="仿宋" w:hAnsi="仿宋" w:eastAsia="仿宋" w:cs="仿宋"/>
                <w:spacing w:val="12"/>
                <w:sz w:val="28"/>
                <w:szCs w:val="28"/>
                <w:lang w:val="en-US" w:eastAsia="zh-CN"/>
              </w:rPr>
              <w:t>售后服务团队服务人员响应时效</w:t>
            </w:r>
            <w:r>
              <w:rPr>
                <w:rFonts w:hint="eastAsia" w:ascii="仿宋" w:hAnsi="仿宋" w:eastAsia="仿宋" w:cs="仿宋"/>
                <w:spacing w:val="12"/>
                <w:sz w:val="28"/>
                <w:szCs w:val="28"/>
              </w:rPr>
              <w:t>；</w:t>
            </w:r>
          </w:p>
          <w:p w14:paraId="680AD351">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lang w:val="en-US" w:eastAsia="zh-CN"/>
              </w:rPr>
              <w:t>6</w:t>
            </w:r>
            <w:r>
              <w:rPr>
                <w:rFonts w:hint="eastAsia" w:ascii="仿宋" w:hAnsi="仿宋" w:eastAsia="仿宋" w:cs="仿宋"/>
                <w:spacing w:val="12"/>
                <w:sz w:val="28"/>
                <w:szCs w:val="28"/>
              </w:rPr>
              <w:t>）</w:t>
            </w:r>
            <w:r>
              <w:rPr>
                <w:rFonts w:hint="eastAsia" w:ascii="仿宋" w:hAnsi="仿宋" w:eastAsia="仿宋" w:cs="仿宋"/>
                <w:spacing w:val="12"/>
                <w:sz w:val="28"/>
                <w:szCs w:val="28"/>
                <w:lang w:val="en-US" w:eastAsia="zh-CN"/>
              </w:rPr>
              <w:t>质保期前后的技术支持</w:t>
            </w:r>
            <w:r>
              <w:rPr>
                <w:rFonts w:hint="eastAsia" w:ascii="仿宋" w:hAnsi="仿宋" w:eastAsia="仿宋" w:cs="仿宋"/>
                <w:spacing w:val="12"/>
                <w:sz w:val="28"/>
                <w:szCs w:val="28"/>
              </w:rPr>
              <w:t>。</w:t>
            </w:r>
          </w:p>
          <w:p w14:paraId="54B3E9B2">
            <w:pPr>
              <w:pStyle w:val="13"/>
              <w:spacing w:before="65" w:line="360" w:lineRule="auto"/>
              <w:ind w:left="124" w:right="136" w:hanging="10"/>
              <w:jc w:val="both"/>
              <w:rPr>
                <w:rFonts w:hint="eastAsia" w:ascii="仿宋" w:hAnsi="仿宋" w:eastAsia="仿宋" w:cs="仿宋"/>
                <w:spacing w:val="12"/>
                <w:sz w:val="28"/>
                <w:szCs w:val="28"/>
                <w:lang w:val="en-US" w:eastAsia="zh-CN"/>
              </w:rPr>
            </w:pPr>
            <w:r>
              <w:rPr>
                <w:rFonts w:hint="eastAsia" w:ascii="仿宋" w:hAnsi="仿宋" w:eastAsia="仿宋" w:cs="仿宋"/>
                <w:spacing w:val="12"/>
                <w:sz w:val="28"/>
                <w:szCs w:val="28"/>
              </w:rPr>
              <w:t>以上 6 项内容</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rPr>
              <w:t>满分 12分</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rPr>
              <w:t>每项 2 分；在此基础上根据以上量化因素每出现一处相对弱势项</w:t>
            </w:r>
            <w:r>
              <w:rPr>
                <w:rFonts w:hint="eastAsia" w:ascii="仿宋" w:hAnsi="仿宋" w:eastAsia="仿宋" w:cs="仿宋"/>
                <w:spacing w:val="12"/>
                <w:sz w:val="28"/>
                <w:szCs w:val="28"/>
                <w:lang w:val="en-US" w:eastAsia="zh-CN"/>
              </w:rPr>
              <w:t>减</w:t>
            </w:r>
            <w:r>
              <w:rPr>
                <w:rFonts w:hint="eastAsia" w:ascii="仿宋" w:hAnsi="仿宋" w:eastAsia="仿宋" w:cs="仿宋"/>
                <w:spacing w:val="12"/>
                <w:sz w:val="28"/>
                <w:szCs w:val="28"/>
              </w:rPr>
              <w:t>1分（每单项最高</w:t>
            </w:r>
            <w:r>
              <w:rPr>
                <w:rFonts w:hint="eastAsia" w:ascii="仿宋" w:hAnsi="仿宋" w:eastAsia="仿宋" w:cs="仿宋"/>
                <w:spacing w:val="12"/>
                <w:sz w:val="28"/>
                <w:szCs w:val="28"/>
                <w:lang w:val="en-US" w:eastAsia="zh-CN"/>
              </w:rPr>
              <w:t>减2</w:t>
            </w:r>
            <w:r>
              <w:rPr>
                <w:rFonts w:hint="eastAsia" w:ascii="仿宋" w:hAnsi="仿宋" w:eastAsia="仿宋" w:cs="仿宋"/>
                <w:spacing w:val="12"/>
                <w:sz w:val="28"/>
                <w:szCs w:val="28"/>
              </w:rPr>
              <w:t>分）；单项内容设置</w:t>
            </w:r>
            <w:r>
              <w:rPr>
                <w:rFonts w:hint="eastAsia" w:ascii="仿宋" w:hAnsi="仿宋" w:eastAsia="仿宋" w:cs="仿宋"/>
                <w:spacing w:val="12"/>
                <w:sz w:val="28"/>
                <w:szCs w:val="28"/>
                <w:lang w:val="en-US" w:eastAsia="zh-CN"/>
              </w:rPr>
              <w:t>不合理或有缺陷</w:t>
            </w:r>
            <w:r>
              <w:rPr>
                <w:rFonts w:hint="eastAsia" w:ascii="仿宋" w:hAnsi="仿宋" w:eastAsia="仿宋" w:cs="仿宋"/>
                <w:spacing w:val="12"/>
                <w:sz w:val="28"/>
                <w:szCs w:val="28"/>
              </w:rPr>
              <w:t>的，该单项不得分。</w:t>
            </w:r>
          </w:p>
        </w:tc>
      </w:tr>
      <w:tr w14:paraId="01348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5" w:hRule="atLeast"/>
        </w:trPr>
        <w:tc>
          <w:tcPr>
            <w:tcW w:w="1202" w:type="dxa"/>
            <w:vMerge w:val="restart"/>
            <w:vAlign w:val="center"/>
          </w:tcPr>
          <w:p w14:paraId="57DB9EBC">
            <w:pPr>
              <w:pStyle w:val="13"/>
              <w:spacing w:before="65" w:line="360" w:lineRule="auto"/>
              <w:ind w:left="124" w:right="136" w:hanging="10"/>
              <w:jc w:val="both"/>
              <w:rPr>
                <w:rFonts w:hint="eastAsia" w:ascii="仿宋" w:hAnsi="仿宋" w:eastAsia="仿宋" w:cs="仿宋"/>
                <w:spacing w:val="12"/>
                <w:sz w:val="28"/>
                <w:szCs w:val="28"/>
                <w:lang w:eastAsia="zh-CN"/>
              </w:rPr>
            </w:pPr>
            <w:r>
              <w:rPr>
                <w:rFonts w:hint="eastAsia" w:ascii="仿宋" w:hAnsi="仿宋" w:eastAsia="仿宋" w:cs="仿宋"/>
                <w:spacing w:val="12"/>
                <w:sz w:val="28"/>
                <w:szCs w:val="28"/>
                <w:lang w:eastAsia="zh-CN"/>
              </w:rPr>
              <w:t>技术部分(</w:t>
            </w:r>
            <w:r>
              <w:rPr>
                <w:rFonts w:hint="eastAsia" w:ascii="仿宋" w:hAnsi="仿宋" w:eastAsia="仿宋" w:cs="仿宋"/>
                <w:spacing w:val="12"/>
                <w:sz w:val="28"/>
                <w:szCs w:val="28"/>
                <w:lang w:val="en-US" w:eastAsia="zh-CN"/>
              </w:rPr>
              <w:t>6</w:t>
            </w:r>
            <w:r>
              <w:rPr>
                <w:rFonts w:hint="eastAsia" w:ascii="仿宋" w:hAnsi="仿宋" w:eastAsia="仿宋" w:cs="仿宋"/>
                <w:spacing w:val="12"/>
                <w:sz w:val="28"/>
                <w:szCs w:val="28"/>
                <w:lang w:eastAsia="zh-CN"/>
              </w:rPr>
              <w:t>9分)</w:t>
            </w:r>
          </w:p>
        </w:tc>
        <w:tc>
          <w:tcPr>
            <w:tcW w:w="1211" w:type="dxa"/>
            <w:vAlign w:val="center"/>
          </w:tcPr>
          <w:p w14:paraId="005CFD49">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rPr>
              <w:t>技术参数响应情况</w:t>
            </w:r>
          </w:p>
          <w:p w14:paraId="41A68115">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rPr>
              <w:t>(</w:t>
            </w:r>
            <w:r>
              <w:rPr>
                <w:rFonts w:hint="eastAsia" w:ascii="仿宋" w:hAnsi="仿宋" w:eastAsia="仿宋" w:cs="仿宋"/>
                <w:spacing w:val="12"/>
                <w:sz w:val="28"/>
                <w:szCs w:val="28"/>
                <w:lang w:val="en-US" w:eastAsia="zh-CN"/>
              </w:rPr>
              <w:t>18</w:t>
            </w:r>
            <w:r>
              <w:rPr>
                <w:rFonts w:hint="eastAsia" w:ascii="仿宋" w:hAnsi="仿宋" w:eastAsia="仿宋" w:cs="仿宋"/>
                <w:spacing w:val="12"/>
                <w:sz w:val="28"/>
                <w:szCs w:val="28"/>
              </w:rPr>
              <w:t>分）</w:t>
            </w:r>
          </w:p>
        </w:tc>
        <w:tc>
          <w:tcPr>
            <w:tcW w:w="7109" w:type="dxa"/>
            <w:vAlign w:val="center"/>
          </w:tcPr>
          <w:p w14:paraId="4301F8B2">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rPr>
              <w:t>磋商小组根据供应商提供的项目内容和参数要求是否符合磋商文件项目中的内容和参数要求。对应供应商提供的技术参数及偏离表进行逐条对比，技术参数全部满足要求的得满分</w:t>
            </w:r>
            <w:r>
              <w:rPr>
                <w:rFonts w:hint="eastAsia" w:ascii="仿宋" w:hAnsi="仿宋" w:eastAsia="仿宋" w:cs="仿宋"/>
                <w:spacing w:val="12"/>
                <w:sz w:val="28"/>
                <w:szCs w:val="28"/>
                <w:lang w:val="en-US" w:eastAsia="zh-CN"/>
              </w:rPr>
              <w:t>18</w:t>
            </w:r>
            <w:r>
              <w:rPr>
                <w:rFonts w:hint="eastAsia" w:ascii="仿宋" w:hAnsi="仿宋" w:eastAsia="仿宋" w:cs="仿宋"/>
                <w:spacing w:val="12"/>
                <w:sz w:val="28"/>
                <w:szCs w:val="28"/>
              </w:rPr>
              <w:t>分。每有一条负偏离减1分，缺项不得分。</w:t>
            </w:r>
          </w:p>
          <w:p w14:paraId="6B596413">
            <w:pPr>
              <w:pStyle w:val="13"/>
              <w:spacing w:before="65" w:line="360" w:lineRule="auto"/>
              <w:ind w:left="124" w:right="136" w:hanging="10"/>
              <w:jc w:val="both"/>
              <w:rPr>
                <w:rFonts w:hint="eastAsia" w:ascii="仿宋" w:hAnsi="仿宋" w:eastAsia="仿宋" w:cs="仿宋"/>
                <w:spacing w:val="12"/>
                <w:sz w:val="28"/>
                <w:szCs w:val="28"/>
              </w:rPr>
            </w:pPr>
            <w:r>
              <w:rPr>
                <w:rFonts w:hint="eastAsia" w:ascii="仿宋" w:hAnsi="仿宋" w:eastAsia="仿宋" w:cs="仿宋"/>
                <w:spacing w:val="12"/>
                <w:sz w:val="28"/>
                <w:szCs w:val="28"/>
              </w:rPr>
              <w:t>注：磋商小组根据供应商提供的技术参数响应情况及偏离表进行逐条对比。供应商必须如实填写技术条款偏离表</w:t>
            </w:r>
            <w:r>
              <w:rPr>
                <w:rFonts w:hint="eastAsia" w:ascii="仿宋" w:hAnsi="仿宋" w:eastAsia="仿宋" w:cs="仿宋"/>
                <w:spacing w:val="12"/>
                <w:sz w:val="28"/>
                <w:szCs w:val="28"/>
                <w:lang w:eastAsia="zh-CN"/>
              </w:rPr>
              <w:t>，</w:t>
            </w:r>
            <w:r>
              <w:rPr>
                <w:rFonts w:hint="eastAsia" w:ascii="仿宋" w:hAnsi="仿宋" w:eastAsia="仿宋" w:cs="仿宋"/>
                <w:spacing w:val="12"/>
                <w:sz w:val="28"/>
                <w:szCs w:val="28"/>
                <w:lang w:val="en-US" w:eastAsia="zh-CN"/>
              </w:rPr>
              <w:t>严禁照抄采购文件参数方案</w:t>
            </w:r>
            <w:r>
              <w:rPr>
                <w:rFonts w:hint="eastAsia" w:ascii="仿宋" w:hAnsi="仿宋" w:eastAsia="仿宋" w:cs="仿宋"/>
                <w:spacing w:val="12"/>
                <w:sz w:val="28"/>
                <w:szCs w:val="28"/>
              </w:rPr>
              <w:t>，否则磋商小组有权视相应技术参数为负偏离。</w:t>
            </w:r>
          </w:p>
        </w:tc>
      </w:tr>
      <w:tr w14:paraId="34A7B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02" w:type="dxa"/>
            <w:vMerge w:val="continue"/>
            <w:vAlign w:val="center"/>
          </w:tcPr>
          <w:p w14:paraId="17F387D3">
            <w:pPr>
              <w:keepNext w:val="0"/>
              <w:keepLines w:val="0"/>
              <w:pageBreakBefore w:val="0"/>
              <w:widowControl/>
              <w:wordWrap/>
              <w:overflowPunct/>
              <w:topLinePunct w:val="0"/>
              <w:bidi w:val="0"/>
              <w:snapToGrid w:val="0"/>
              <w:spacing w:line="300" w:lineRule="exact"/>
              <w:textAlignment w:val="baseline"/>
              <w:rPr>
                <w:rFonts w:hint="eastAsia" w:ascii="仿宋" w:hAnsi="仿宋" w:eastAsia="仿宋" w:cs="仿宋"/>
                <w:snapToGrid w:val="0"/>
                <w:color w:val="000000"/>
                <w:spacing w:val="12"/>
                <w:kern w:val="0"/>
                <w:sz w:val="28"/>
                <w:szCs w:val="28"/>
                <w:lang w:val="en-US" w:eastAsia="en-US" w:bidi="ar-SA"/>
              </w:rPr>
            </w:pPr>
          </w:p>
        </w:tc>
        <w:tc>
          <w:tcPr>
            <w:tcW w:w="1211" w:type="dxa"/>
            <w:vAlign w:val="center"/>
          </w:tcPr>
          <w:p w14:paraId="2516900C">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实施</w:t>
            </w:r>
          </w:p>
          <w:p w14:paraId="7DEADBEE">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方案</w:t>
            </w:r>
          </w:p>
          <w:p w14:paraId="3F79FA66">
            <w:pPr>
              <w:pStyle w:val="13"/>
              <w:spacing w:before="65" w:line="360" w:lineRule="auto"/>
              <w:ind w:left="124" w:right="136" w:hanging="10"/>
              <w:jc w:val="both"/>
              <w:rPr>
                <w:rFonts w:hint="eastAsia" w:ascii="仿宋" w:hAnsi="仿宋" w:eastAsia="仿宋" w:cs="仿宋"/>
                <w:spacing w:val="12"/>
                <w:sz w:val="28"/>
                <w:szCs w:val="28"/>
                <w:lang w:val="en-US" w:eastAsia="zh-CN"/>
              </w:rPr>
            </w:pP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2</w:t>
            </w:r>
            <w:r>
              <w:rPr>
                <w:rFonts w:hint="eastAsia" w:ascii="仿宋" w:hAnsi="仿宋" w:eastAsia="仿宋" w:cs="仿宋"/>
                <w:spacing w:val="12"/>
                <w:sz w:val="28"/>
                <w:szCs w:val="28"/>
                <w:lang w:val="en-US" w:eastAsia="zh-CN"/>
              </w:rPr>
              <w:t>8</w:t>
            </w:r>
            <w:r>
              <w:rPr>
                <w:rFonts w:hint="eastAsia" w:ascii="仿宋" w:hAnsi="仿宋" w:eastAsia="仿宋" w:cs="仿宋"/>
                <w:spacing w:val="12"/>
                <w:sz w:val="28"/>
                <w:szCs w:val="28"/>
                <w:lang w:val="en-US" w:eastAsia="en-US"/>
              </w:rPr>
              <w:t>分</w:t>
            </w:r>
            <w:r>
              <w:rPr>
                <w:rFonts w:hint="eastAsia" w:ascii="仿宋" w:hAnsi="仿宋" w:eastAsia="仿宋" w:cs="仿宋"/>
                <w:spacing w:val="12"/>
                <w:sz w:val="28"/>
                <w:szCs w:val="28"/>
                <w:lang w:val="en-US" w:eastAsia="zh-CN"/>
              </w:rPr>
              <w:t>)</w:t>
            </w:r>
          </w:p>
        </w:tc>
        <w:tc>
          <w:tcPr>
            <w:tcW w:w="7109" w:type="dxa"/>
            <w:vAlign w:val="center"/>
          </w:tcPr>
          <w:p w14:paraId="61966BC3">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根据供应商提供的项目实施方案，按照以下标准进行评审，包括但不限于：</w:t>
            </w:r>
          </w:p>
          <w:p w14:paraId="086B8C38">
            <w:pPr>
              <w:pStyle w:val="13"/>
              <w:numPr>
                <w:ilvl w:val="0"/>
                <w:numId w:val="1"/>
              </w:numPr>
              <w:spacing w:before="65" w:line="360" w:lineRule="auto"/>
              <w:ind w:left="10" w:leftChars="0" w:right="136" w:hanging="10" w:firstLineChars="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对所建设课程的服务需求理解充分，能对课程知识体系架构、课程脚本等方面进行完善阐述，对课程知识技能架构和课程脚本把握准确，创作方案详细合理；</w:t>
            </w:r>
          </w:p>
          <w:p w14:paraId="4DF23E91">
            <w:pPr>
              <w:pStyle w:val="13"/>
              <w:numPr>
                <w:ilvl w:val="0"/>
                <w:numId w:val="1"/>
              </w:numPr>
              <w:spacing w:before="65" w:line="360" w:lineRule="auto"/>
              <w:ind w:left="10" w:leftChars="0" w:right="136" w:rightChars="0" w:hanging="10" w:firstLineChars="0"/>
              <w:jc w:val="both"/>
              <w:rPr>
                <w:rFonts w:hint="eastAsia" w:ascii="仿宋" w:hAnsi="仿宋" w:eastAsia="仿宋" w:cs="仿宋"/>
                <w:spacing w:val="12"/>
                <w:sz w:val="28"/>
                <w:szCs w:val="28"/>
                <w:lang w:val="en-US" w:eastAsia="zh-CN"/>
              </w:rPr>
            </w:pPr>
            <w:r>
              <w:rPr>
                <w:rFonts w:hint="eastAsia" w:ascii="仿宋" w:hAnsi="仿宋" w:eastAsia="仿宋" w:cs="仿宋"/>
                <w:spacing w:val="12"/>
                <w:sz w:val="28"/>
                <w:szCs w:val="28"/>
                <w:lang w:val="en-US" w:eastAsia="en-US"/>
              </w:rPr>
              <w:t>课程整体架构与栏目规范性</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课程章节结构完整、层级清晰</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符合教学逻辑，理论与实操技能点对应完整</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平台固定栏目齐全</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可正常使用，内容规整统一</w:t>
            </w:r>
            <w:r>
              <w:rPr>
                <w:rFonts w:hint="eastAsia" w:ascii="仿宋" w:hAnsi="仿宋" w:eastAsia="仿宋" w:cs="仿宋"/>
                <w:spacing w:val="12"/>
                <w:sz w:val="28"/>
                <w:szCs w:val="28"/>
                <w:lang w:val="en-US" w:eastAsia="zh-CN"/>
              </w:rPr>
              <w:t>；3）对所有</w:t>
            </w:r>
            <w:r>
              <w:rPr>
                <w:rFonts w:hint="eastAsia" w:ascii="仿宋" w:hAnsi="仿宋" w:eastAsia="仿宋" w:cs="仿宋"/>
                <w:spacing w:val="12"/>
                <w:sz w:val="28"/>
                <w:szCs w:val="28"/>
                <w:lang w:val="en-US" w:eastAsia="en-US"/>
              </w:rPr>
              <w:t>课程视频资源制作质量</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所有课程微课、实操教学视频</w:t>
            </w:r>
            <w:r>
              <w:rPr>
                <w:rFonts w:hint="eastAsia" w:ascii="仿宋" w:hAnsi="仿宋" w:eastAsia="仿宋" w:cs="仿宋"/>
                <w:spacing w:val="12"/>
                <w:sz w:val="28"/>
                <w:szCs w:val="28"/>
                <w:lang w:val="en-US" w:eastAsia="zh-CN"/>
              </w:rPr>
              <w:t>分辨率满足需求，画面稳定清晰，无杂音、无广告、无水印等外界因素干扰，实操课程关键动作演示完整；</w:t>
            </w:r>
          </w:p>
          <w:p w14:paraId="01F83C33">
            <w:pPr>
              <w:pStyle w:val="13"/>
              <w:numPr>
                <w:ilvl w:val="0"/>
                <w:numId w:val="0"/>
              </w:numPr>
              <w:spacing w:before="65" w:line="360" w:lineRule="auto"/>
              <w:ind w:left="114" w:leftChars="0" w:right="136" w:rightChars="0"/>
              <w:jc w:val="both"/>
              <w:rPr>
                <w:rFonts w:hint="eastAsia" w:ascii="仿宋" w:hAnsi="仿宋" w:eastAsia="仿宋" w:cs="仿宋"/>
                <w:spacing w:val="12"/>
                <w:sz w:val="28"/>
                <w:szCs w:val="28"/>
                <w:lang w:val="en-US" w:eastAsia="zh-CN"/>
              </w:rPr>
            </w:pPr>
            <w:r>
              <w:rPr>
                <w:rFonts w:hint="eastAsia" w:ascii="仿宋" w:hAnsi="仿宋" w:eastAsia="仿宋" w:cs="仿宋"/>
                <w:spacing w:val="12"/>
                <w:sz w:val="28"/>
                <w:szCs w:val="28"/>
                <w:lang w:val="en-US" w:eastAsia="zh-CN"/>
              </w:rPr>
              <w:t>4）对</w:t>
            </w:r>
            <w:r>
              <w:rPr>
                <w:rFonts w:hint="eastAsia" w:ascii="仿宋" w:hAnsi="仿宋" w:eastAsia="仿宋" w:cs="仿宋"/>
                <w:spacing w:val="12"/>
                <w:sz w:val="28"/>
                <w:szCs w:val="28"/>
                <w:lang w:val="en-US" w:eastAsia="en-US"/>
              </w:rPr>
              <w:t>课程题库与线上交互功能</w:t>
            </w:r>
            <w:r>
              <w:rPr>
                <w:rFonts w:hint="eastAsia" w:ascii="仿宋" w:hAnsi="仿宋" w:eastAsia="仿宋" w:cs="仿宋"/>
                <w:spacing w:val="12"/>
                <w:sz w:val="28"/>
                <w:szCs w:val="28"/>
                <w:lang w:val="en-US" w:eastAsia="zh-CN"/>
              </w:rPr>
              <w:t>，各课程配置完整章节练习、随堂测验、阶段作业、题型丰富、贴合课程平台具备学习记录、线上答疑、多端适配等完整教学功能，运行稳定；</w:t>
            </w:r>
          </w:p>
          <w:p w14:paraId="75A32EDB">
            <w:pPr>
              <w:pStyle w:val="13"/>
              <w:numPr>
                <w:ilvl w:val="0"/>
                <w:numId w:val="0"/>
              </w:numPr>
              <w:spacing w:before="65" w:line="360" w:lineRule="auto"/>
              <w:ind w:left="114" w:leftChars="0" w:right="136" w:rightChars="0"/>
              <w:jc w:val="both"/>
              <w:rPr>
                <w:rFonts w:hint="eastAsia" w:ascii="仿宋" w:hAnsi="仿宋" w:eastAsia="仿宋" w:cs="仿宋"/>
                <w:spacing w:val="12"/>
                <w:sz w:val="28"/>
                <w:szCs w:val="28"/>
                <w:lang w:val="en-US" w:eastAsia="zh-CN"/>
              </w:rPr>
            </w:pPr>
            <w:r>
              <w:rPr>
                <w:rFonts w:hint="eastAsia" w:ascii="仿宋" w:hAnsi="仿宋" w:eastAsia="仿宋" w:cs="仿宋"/>
                <w:spacing w:val="12"/>
                <w:sz w:val="28"/>
                <w:szCs w:val="28"/>
                <w:lang w:val="en-US" w:eastAsia="zh-CN"/>
              </w:rPr>
              <w:t>5）</w:t>
            </w:r>
            <w:r>
              <w:rPr>
                <w:rFonts w:hint="eastAsia" w:ascii="仿宋" w:hAnsi="仿宋" w:eastAsia="仿宋" w:cs="仿宋"/>
                <w:spacing w:val="12"/>
                <w:sz w:val="28"/>
                <w:szCs w:val="28"/>
                <w:lang w:val="en-US" w:eastAsia="en-US"/>
              </w:rPr>
              <w:t>课程内容合规性与行业适配性</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课程内容符合国家现行行业标准与教学内容新颖、无陈旧过时内容、融入岗位真实案例、原创合规、无侵权风险</w:t>
            </w:r>
            <w:r>
              <w:rPr>
                <w:rFonts w:hint="eastAsia" w:ascii="仿宋" w:hAnsi="仿宋" w:eastAsia="仿宋" w:cs="仿宋"/>
                <w:spacing w:val="12"/>
                <w:sz w:val="28"/>
                <w:szCs w:val="28"/>
                <w:lang w:val="en-US" w:eastAsia="zh-CN"/>
              </w:rPr>
              <w:t>；</w:t>
            </w:r>
          </w:p>
          <w:p w14:paraId="7F12E8EC">
            <w:pPr>
              <w:pStyle w:val="13"/>
              <w:numPr>
                <w:ilvl w:val="0"/>
                <w:numId w:val="0"/>
              </w:numPr>
              <w:spacing w:before="65" w:line="360" w:lineRule="auto"/>
              <w:ind w:left="114" w:leftChars="0" w:right="136" w:rightChars="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zh-CN"/>
              </w:rPr>
              <w:t>6）</w:t>
            </w:r>
            <w:r>
              <w:rPr>
                <w:rFonts w:hint="eastAsia" w:ascii="仿宋" w:hAnsi="仿宋" w:eastAsia="仿宋" w:cs="仿宋"/>
                <w:spacing w:val="12"/>
                <w:sz w:val="28"/>
                <w:szCs w:val="28"/>
                <w:lang w:val="en-US" w:eastAsia="en-US"/>
              </w:rPr>
              <w:t>针对本项目具有应急措施，满足使用需求；</w:t>
            </w:r>
          </w:p>
          <w:p w14:paraId="19D9D05F">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zh-CN"/>
              </w:rPr>
              <w:t>7）</w:t>
            </w:r>
            <w:r>
              <w:rPr>
                <w:rFonts w:hint="eastAsia" w:ascii="仿宋" w:hAnsi="仿宋" w:eastAsia="仿宋" w:cs="仿宋"/>
                <w:spacing w:val="12"/>
                <w:sz w:val="28"/>
                <w:szCs w:val="28"/>
                <w:lang w:val="en-US" w:eastAsia="en-US"/>
              </w:rPr>
              <w:t>课程运行方案可行性强</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结合学校实际情况</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服务质量保障措施科学合理，表达完整</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最大限度保证课程成品质量；以上</w:t>
            </w:r>
            <w:r>
              <w:rPr>
                <w:rFonts w:hint="eastAsia" w:ascii="仿宋" w:hAnsi="仿宋" w:eastAsia="仿宋" w:cs="仿宋"/>
                <w:spacing w:val="12"/>
                <w:sz w:val="28"/>
                <w:szCs w:val="28"/>
                <w:lang w:val="en-US" w:eastAsia="zh-CN"/>
              </w:rPr>
              <w:t>7</w:t>
            </w:r>
            <w:r>
              <w:rPr>
                <w:rFonts w:hint="eastAsia" w:ascii="仿宋" w:hAnsi="仿宋" w:eastAsia="仿宋" w:cs="仿宋"/>
                <w:spacing w:val="12"/>
                <w:sz w:val="28"/>
                <w:szCs w:val="28"/>
                <w:lang w:val="en-US" w:eastAsia="en-US"/>
              </w:rPr>
              <w:t>项内容，满分2</w:t>
            </w:r>
            <w:r>
              <w:rPr>
                <w:rFonts w:hint="eastAsia" w:ascii="仿宋" w:hAnsi="仿宋" w:eastAsia="仿宋" w:cs="仿宋"/>
                <w:spacing w:val="12"/>
                <w:sz w:val="28"/>
                <w:szCs w:val="28"/>
                <w:lang w:val="en-US" w:eastAsia="zh-CN"/>
              </w:rPr>
              <w:t>8</w:t>
            </w:r>
            <w:r>
              <w:rPr>
                <w:rFonts w:hint="eastAsia" w:ascii="仿宋" w:hAnsi="仿宋" w:eastAsia="仿宋" w:cs="仿宋"/>
                <w:spacing w:val="12"/>
                <w:sz w:val="28"/>
                <w:szCs w:val="28"/>
                <w:lang w:val="en-US" w:eastAsia="en-US"/>
              </w:rPr>
              <w:t>分，每项</w:t>
            </w:r>
            <w:r>
              <w:rPr>
                <w:rFonts w:hint="eastAsia" w:ascii="仿宋" w:hAnsi="仿宋" w:eastAsia="仿宋" w:cs="仿宋"/>
                <w:spacing w:val="12"/>
                <w:sz w:val="28"/>
                <w:szCs w:val="28"/>
                <w:lang w:val="en-US" w:eastAsia="zh-CN"/>
              </w:rPr>
              <w:t>4</w:t>
            </w:r>
            <w:r>
              <w:rPr>
                <w:rFonts w:hint="eastAsia" w:ascii="仿宋" w:hAnsi="仿宋" w:eastAsia="仿宋" w:cs="仿宋"/>
                <w:spacing w:val="12"/>
                <w:sz w:val="28"/>
                <w:szCs w:val="28"/>
                <w:lang w:val="en-US" w:eastAsia="en-US"/>
              </w:rPr>
              <w:t>分；</w:t>
            </w:r>
          </w:p>
          <w:p w14:paraId="416B99A0">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在此基础上根据以上量化因素每出现一处</w:t>
            </w:r>
            <w:r>
              <w:rPr>
                <w:rFonts w:hint="eastAsia" w:ascii="仿宋" w:hAnsi="仿宋" w:eastAsia="仿宋" w:cs="仿宋"/>
                <w:spacing w:val="12"/>
                <w:sz w:val="28"/>
                <w:szCs w:val="28"/>
                <w:lang w:val="en-US" w:eastAsia="zh-CN"/>
              </w:rPr>
              <w:t>不合理或不完整减</w:t>
            </w:r>
            <w:r>
              <w:rPr>
                <w:rFonts w:hint="eastAsia" w:ascii="仿宋" w:hAnsi="仿宋" w:eastAsia="仿宋" w:cs="仿宋"/>
                <w:spacing w:val="12"/>
                <w:sz w:val="28"/>
                <w:szCs w:val="28"/>
                <w:lang w:val="en-US" w:eastAsia="en-US"/>
              </w:rPr>
              <w:t>1分（每单项最高</w:t>
            </w:r>
            <w:r>
              <w:rPr>
                <w:rFonts w:hint="eastAsia" w:ascii="仿宋" w:hAnsi="仿宋" w:eastAsia="仿宋" w:cs="仿宋"/>
                <w:spacing w:val="12"/>
                <w:sz w:val="28"/>
                <w:szCs w:val="28"/>
                <w:lang w:val="en-US" w:eastAsia="zh-CN"/>
              </w:rPr>
              <w:t>减4</w:t>
            </w:r>
            <w:r>
              <w:rPr>
                <w:rFonts w:hint="eastAsia" w:ascii="仿宋" w:hAnsi="仿宋" w:eastAsia="仿宋" w:cs="仿宋"/>
                <w:spacing w:val="12"/>
                <w:sz w:val="28"/>
                <w:szCs w:val="28"/>
                <w:lang w:val="en-US" w:eastAsia="en-US"/>
              </w:rPr>
              <w:t>分）；单项内容设置不合理不齐全或未提供的，该单项不得分。</w:t>
            </w:r>
          </w:p>
        </w:tc>
      </w:tr>
      <w:tr w14:paraId="195D0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02" w:type="dxa"/>
            <w:vMerge w:val="continue"/>
            <w:vAlign w:val="center"/>
          </w:tcPr>
          <w:p w14:paraId="1A350EF9">
            <w:pPr>
              <w:keepNext w:val="0"/>
              <w:keepLines w:val="0"/>
              <w:pageBreakBefore w:val="0"/>
              <w:widowControl/>
              <w:wordWrap/>
              <w:overflowPunct/>
              <w:topLinePunct w:val="0"/>
              <w:bidi w:val="0"/>
              <w:snapToGrid w:val="0"/>
              <w:spacing w:line="300" w:lineRule="exact"/>
              <w:textAlignment w:val="baseline"/>
              <w:rPr>
                <w:rFonts w:hint="eastAsia" w:ascii="仿宋" w:hAnsi="仿宋" w:eastAsia="仿宋" w:cs="仿宋"/>
                <w:snapToGrid w:val="0"/>
                <w:color w:val="000000"/>
                <w:spacing w:val="12"/>
                <w:kern w:val="0"/>
                <w:sz w:val="28"/>
                <w:szCs w:val="28"/>
                <w:lang w:val="en-US" w:eastAsia="en-US" w:bidi="ar-SA"/>
              </w:rPr>
            </w:pPr>
          </w:p>
        </w:tc>
        <w:tc>
          <w:tcPr>
            <w:tcW w:w="1211" w:type="dxa"/>
            <w:vAlign w:val="center"/>
          </w:tcPr>
          <w:p w14:paraId="014AA7B1">
            <w:pPr>
              <w:pStyle w:val="13"/>
              <w:spacing w:before="65" w:line="360" w:lineRule="auto"/>
              <w:ind w:left="124" w:right="136" w:hanging="10"/>
              <w:jc w:val="both"/>
              <w:rPr>
                <w:rFonts w:hint="eastAsia" w:ascii="仿宋" w:hAnsi="仿宋" w:eastAsia="仿宋" w:cs="仿宋"/>
                <w:color w:val="auto"/>
                <w:spacing w:val="12"/>
                <w:sz w:val="28"/>
                <w:szCs w:val="28"/>
                <w:highlight w:val="none"/>
                <w:lang w:val="en-US" w:eastAsia="zh-CN"/>
              </w:rPr>
            </w:pPr>
            <w:r>
              <w:rPr>
                <w:rFonts w:hint="eastAsia" w:ascii="仿宋" w:hAnsi="仿宋" w:eastAsia="仿宋" w:cs="仿宋"/>
                <w:color w:val="auto"/>
                <w:spacing w:val="12"/>
                <w:sz w:val="28"/>
                <w:szCs w:val="28"/>
                <w:highlight w:val="none"/>
                <w:lang w:val="en-US" w:eastAsia="zh-CN"/>
              </w:rPr>
              <w:t>演示</w:t>
            </w:r>
          </w:p>
          <w:p w14:paraId="1B6A6BE6">
            <w:pPr>
              <w:pStyle w:val="13"/>
              <w:spacing w:before="65" w:line="360" w:lineRule="auto"/>
              <w:ind w:left="124" w:right="136" w:hanging="10"/>
              <w:jc w:val="both"/>
              <w:rPr>
                <w:rFonts w:hint="eastAsia" w:ascii="仿宋" w:hAnsi="仿宋" w:eastAsia="仿宋" w:cs="仿宋"/>
                <w:color w:val="auto"/>
                <w:spacing w:val="12"/>
                <w:sz w:val="28"/>
                <w:szCs w:val="28"/>
                <w:highlight w:val="none"/>
                <w:lang w:val="en-US" w:eastAsia="zh-CN"/>
              </w:rPr>
            </w:pPr>
            <w:r>
              <w:rPr>
                <w:rFonts w:hint="eastAsia" w:ascii="仿宋" w:hAnsi="仿宋" w:eastAsia="仿宋" w:cs="仿宋"/>
                <w:color w:val="auto"/>
                <w:spacing w:val="12"/>
                <w:sz w:val="28"/>
                <w:szCs w:val="28"/>
                <w:highlight w:val="none"/>
                <w:lang w:val="en-US" w:eastAsia="zh-CN"/>
              </w:rPr>
              <w:t>（5分）</w:t>
            </w:r>
          </w:p>
        </w:tc>
        <w:tc>
          <w:tcPr>
            <w:tcW w:w="7109" w:type="dxa"/>
            <w:vAlign w:val="center"/>
          </w:tcPr>
          <w:p w14:paraId="48FDE8EC">
            <w:pPr>
              <w:pStyle w:val="13"/>
              <w:spacing w:before="65" w:line="360" w:lineRule="auto"/>
              <w:ind w:left="124" w:right="136" w:hanging="10"/>
              <w:jc w:val="both"/>
              <w:rPr>
                <w:rFonts w:hint="eastAsia" w:ascii="仿宋" w:hAnsi="仿宋" w:eastAsia="仿宋" w:cs="仿宋"/>
                <w:color w:val="auto"/>
                <w:spacing w:val="12"/>
                <w:sz w:val="28"/>
                <w:szCs w:val="28"/>
                <w:highlight w:val="none"/>
                <w:lang w:val="en-US" w:eastAsia="zh-CN"/>
              </w:rPr>
            </w:pPr>
            <w:r>
              <w:rPr>
                <w:rFonts w:hint="eastAsia" w:ascii="仿宋" w:hAnsi="仿宋" w:eastAsia="仿宋" w:cs="仿宋"/>
                <w:color w:val="auto"/>
                <w:spacing w:val="12"/>
                <w:sz w:val="28"/>
                <w:szCs w:val="28"/>
                <w:highlight w:val="none"/>
                <w:lang w:val="en-US" w:eastAsia="zh-CN"/>
              </w:rPr>
              <w:t>供应商对本采购文件“课程知识图谱平台建设服务、Ai工作台服务中的▲部分”进行演示（共10项演示内容），演示内容涵盖本次采购要求，每项演示时间应不超过1分钟。磋商小组根据供应商递交的演示内容情况打分，演示内容完整、清晰、准确，满足采购需求等进行综合评审，每项演示最高得0.5分,满分5分;演示内容每存在一处不完整、不清晰或与采购需求偏离的减0.5分；无相应内容不得分。</w:t>
            </w:r>
          </w:p>
          <w:p w14:paraId="4C6367FC">
            <w:pPr>
              <w:pStyle w:val="13"/>
              <w:spacing w:before="65" w:line="360" w:lineRule="auto"/>
              <w:ind w:left="124" w:right="136" w:hanging="10"/>
              <w:jc w:val="both"/>
              <w:rPr>
                <w:rFonts w:hint="eastAsia" w:ascii="仿宋" w:hAnsi="仿宋" w:eastAsia="仿宋" w:cs="仿宋"/>
                <w:color w:val="auto"/>
                <w:spacing w:val="12"/>
                <w:sz w:val="28"/>
                <w:szCs w:val="28"/>
                <w:highlight w:val="none"/>
                <w:lang w:val="en-US" w:eastAsia="en-US"/>
              </w:rPr>
            </w:pPr>
            <w:r>
              <w:rPr>
                <w:rFonts w:hint="eastAsia" w:ascii="仿宋" w:hAnsi="仿宋" w:eastAsia="仿宋" w:cs="仿宋"/>
                <w:color w:val="auto"/>
                <w:spacing w:val="12"/>
                <w:sz w:val="28"/>
                <w:szCs w:val="28"/>
                <w:highlight w:val="none"/>
                <w:lang w:val="en-US" w:eastAsia="en-US"/>
              </w:rPr>
              <w:t>注：演示文件（视频或者PPT等）存储介质为U盘，未递交、U盘内容无法读取、视频无法播放等情况，该项不得分。</w:t>
            </w:r>
          </w:p>
        </w:tc>
      </w:tr>
      <w:tr w14:paraId="763A5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02" w:type="dxa"/>
            <w:vMerge w:val="continue"/>
            <w:vAlign w:val="center"/>
          </w:tcPr>
          <w:p w14:paraId="55937A3F">
            <w:pPr>
              <w:pStyle w:val="13"/>
              <w:spacing w:before="65" w:line="360" w:lineRule="auto"/>
              <w:ind w:left="124" w:right="136" w:hanging="10"/>
              <w:jc w:val="both"/>
              <w:rPr>
                <w:rFonts w:hint="eastAsia" w:ascii="仿宋" w:hAnsi="仿宋" w:eastAsia="仿宋" w:cs="仿宋"/>
                <w:spacing w:val="12"/>
                <w:sz w:val="28"/>
                <w:szCs w:val="28"/>
                <w:lang w:val="en-US" w:eastAsia="en-US"/>
              </w:rPr>
            </w:pPr>
          </w:p>
        </w:tc>
        <w:tc>
          <w:tcPr>
            <w:tcW w:w="1211" w:type="dxa"/>
            <w:vAlign w:val="center"/>
          </w:tcPr>
          <w:p w14:paraId="3E67817B">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团队人</w:t>
            </w:r>
          </w:p>
          <w:p w14:paraId="44D9BC50">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员配备</w:t>
            </w:r>
          </w:p>
          <w:p w14:paraId="0BD89A58">
            <w:pPr>
              <w:pStyle w:val="13"/>
              <w:spacing w:before="65" w:line="360" w:lineRule="auto"/>
              <w:ind w:left="124" w:right="136" w:hanging="10"/>
              <w:jc w:val="both"/>
              <w:rPr>
                <w:rFonts w:hint="eastAsia" w:ascii="仿宋" w:hAnsi="仿宋" w:eastAsia="仿宋" w:cs="仿宋"/>
                <w:spacing w:val="12"/>
                <w:sz w:val="28"/>
                <w:szCs w:val="28"/>
                <w:lang w:val="en-US" w:eastAsia="zh-CN"/>
              </w:rPr>
            </w:pPr>
            <w:r>
              <w:rPr>
                <w:rFonts w:hint="eastAsia" w:ascii="仿宋" w:hAnsi="仿宋" w:eastAsia="仿宋" w:cs="仿宋"/>
                <w:spacing w:val="12"/>
                <w:sz w:val="28"/>
                <w:szCs w:val="28"/>
                <w:lang w:val="en-US" w:eastAsia="zh-CN"/>
              </w:rPr>
              <w:t>(12</w:t>
            </w:r>
            <w:r>
              <w:rPr>
                <w:rFonts w:hint="eastAsia" w:ascii="仿宋" w:hAnsi="仿宋" w:eastAsia="仿宋" w:cs="仿宋"/>
                <w:spacing w:val="12"/>
                <w:sz w:val="28"/>
                <w:szCs w:val="28"/>
                <w:lang w:val="en-US" w:eastAsia="en-US"/>
              </w:rPr>
              <w:t>分</w:t>
            </w:r>
            <w:r>
              <w:rPr>
                <w:rFonts w:hint="eastAsia" w:ascii="仿宋" w:hAnsi="仿宋" w:eastAsia="仿宋" w:cs="仿宋"/>
                <w:spacing w:val="12"/>
                <w:sz w:val="28"/>
                <w:szCs w:val="28"/>
                <w:lang w:val="en-US" w:eastAsia="zh-CN"/>
              </w:rPr>
              <w:t>)</w:t>
            </w:r>
          </w:p>
        </w:tc>
        <w:tc>
          <w:tcPr>
            <w:tcW w:w="7109" w:type="dxa"/>
            <w:vAlign w:val="center"/>
          </w:tcPr>
          <w:p w14:paraId="6732D4FA">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根据供应商提供的团队人员方案，按照以下标准进行评审：</w:t>
            </w:r>
          </w:p>
          <w:p w14:paraId="5086B93E">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1）供应商为本项目配备的团队人员数量充足，人员稳定；</w:t>
            </w:r>
          </w:p>
          <w:p w14:paraId="24D7A19A">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2）分工合理，课程项目经理、课程顾问、</w:t>
            </w:r>
            <w:r>
              <w:rPr>
                <w:rFonts w:hint="eastAsia" w:ascii="仿宋" w:hAnsi="仿宋" w:eastAsia="仿宋" w:cs="仿宋"/>
                <w:spacing w:val="12"/>
                <w:sz w:val="28"/>
                <w:szCs w:val="28"/>
                <w:lang w:val="en-US" w:eastAsia="zh-CN"/>
              </w:rPr>
              <w:t>教学设计</w:t>
            </w:r>
            <w:r>
              <w:rPr>
                <w:rFonts w:hint="eastAsia" w:ascii="仿宋" w:hAnsi="仿宋" w:eastAsia="仿宋" w:cs="仿宋"/>
                <w:spacing w:val="12"/>
                <w:sz w:val="28"/>
                <w:szCs w:val="28"/>
                <w:lang w:val="en-US" w:eastAsia="en-US"/>
              </w:rPr>
              <w:t>、</w:t>
            </w:r>
            <w:r>
              <w:rPr>
                <w:rFonts w:hint="eastAsia" w:ascii="仿宋" w:hAnsi="仿宋" w:eastAsia="仿宋" w:cs="仿宋"/>
                <w:spacing w:val="12"/>
                <w:sz w:val="28"/>
                <w:szCs w:val="28"/>
                <w:lang w:val="en-US" w:eastAsia="zh-CN"/>
              </w:rPr>
              <w:t>运维技术</w:t>
            </w:r>
            <w:r>
              <w:rPr>
                <w:rFonts w:hint="eastAsia" w:ascii="仿宋" w:hAnsi="仿宋" w:eastAsia="仿宋" w:cs="仿宋"/>
                <w:spacing w:val="12"/>
                <w:sz w:val="28"/>
                <w:szCs w:val="28"/>
                <w:lang w:val="en-US" w:eastAsia="en-US"/>
              </w:rPr>
              <w:t>人员以及设计创作人员、专业摄像师（至少 2 人，</w:t>
            </w:r>
            <w:r>
              <w:rPr>
                <w:rFonts w:hint="eastAsia" w:ascii="仿宋" w:hAnsi="仿宋" w:eastAsia="仿宋" w:cs="仿宋"/>
                <w:spacing w:val="12"/>
                <w:sz w:val="28"/>
                <w:szCs w:val="28"/>
                <w:lang w:val="en-US" w:eastAsia="zh-CN"/>
              </w:rPr>
              <w:t>经验丰富</w:t>
            </w:r>
            <w:r>
              <w:rPr>
                <w:rFonts w:hint="eastAsia" w:ascii="仿宋" w:hAnsi="仿宋" w:eastAsia="仿宋" w:cs="仿宋"/>
                <w:spacing w:val="12"/>
                <w:sz w:val="28"/>
                <w:szCs w:val="28"/>
                <w:lang w:val="en-US" w:eastAsia="en-US"/>
              </w:rPr>
              <w:t>摄像师，负责主机位、侧机位拍摄）、特效包装师（不少于 6 人，</w:t>
            </w:r>
            <w:r>
              <w:rPr>
                <w:rFonts w:hint="eastAsia" w:ascii="仿宋" w:hAnsi="仿宋" w:eastAsia="仿宋" w:cs="仿宋"/>
                <w:spacing w:val="12"/>
                <w:sz w:val="28"/>
                <w:szCs w:val="28"/>
                <w:lang w:val="en-US" w:eastAsia="zh-CN"/>
              </w:rPr>
              <w:t>具有</w:t>
            </w:r>
            <w:r>
              <w:rPr>
                <w:rFonts w:hint="eastAsia" w:ascii="仿宋" w:hAnsi="仿宋" w:eastAsia="仿宋" w:cs="仿宋"/>
                <w:spacing w:val="12"/>
                <w:sz w:val="28"/>
                <w:szCs w:val="28"/>
                <w:lang w:val="en-US" w:eastAsia="en-US"/>
              </w:rPr>
              <w:t>后期包装经验）、化妆师、灯光师、剪辑师、视频工程师等各岗位齐全；</w:t>
            </w:r>
          </w:p>
          <w:p w14:paraId="16FA0DEE">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3）课程制作期间</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提供可驻场服务人员不少于 6 人</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能够保证项目按时实施。</w:t>
            </w:r>
          </w:p>
          <w:p w14:paraId="69E0D687">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以上 3 项内容，满分</w:t>
            </w:r>
            <w:r>
              <w:rPr>
                <w:rFonts w:hint="eastAsia" w:ascii="仿宋" w:hAnsi="仿宋" w:eastAsia="仿宋" w:cs="仿宋"/>
                <w:spacing w:val="12"/>
                <w:sz w:val="28"/>
                <w:szCs w:val="28"/>
                <w:lang w:val="en-US" w:eastAsia="zh-CN"/>
              </w:rPr>
              <w:t xml:space="preserve">12 </w:t>
            </w:r>
            <w:r>
              <w:rPr>
                <w:rFonts w:hint="eastAsia" w:ascii="仿宋" w:hAnsi="仿宋" w:eastAsia="仿宋" w:cs="仿宋"/>
                <w:spacing w:val="12"/>
                <w:sz w:val="28"/>
                <w:szCs w:val="28"/>
                <w:lang w:val="en-US" w:eastAsia="en-US"/>
              </w:rPr>
              <w:t>分，每项</w:t>
            </w:r>
            <w:r>
              <w:rPr>
                <w:rFonts w:hint="eastAsia" w:ascii="仿宋" w:hAnsi="仿宋" w:eastAsia="仿宋" w:cs="仿宋"/>
                <w:spacing w:val="12"/>
                <w:sz w:val="28"/>
                <w:szCs w:val="28"/>
                <w:lang w:val="en-US" w:eastAsia="zh-CN"/>
              </w:rPr>
              <w:t>4 分</w:t>
            </w:r>
            <w:r>
              <w:rPr>
                <w:rFonts w:hint="eastAsia" w:ascii="仿宋" w:hAnsi="仿宋" w:eastAsia="仿宋" w:cs="仿宋"/>
                <w:spacing w:val="12"/>
                <w:sz w:val="28"/>
                <w:szCs w:val="28"/>
                <w:lang w:val="en-US" w:eastAsia="en-US"/>
              </w:rPr>
              <w:t>；在此基础上根据以上量化因素每出现一处</w:t>
            </w:r>
            <w:r>
              <w:rPr>
                <w:rFonts w:hint="eastAsia" w:ascii="仿宋" w:hAnsi="仿宋" w:eastAsia="仿宋" w:cs="仿宋"/>
                <w:spacing w:val="12"/>
                <w:sz w:val="28"/>
                <w:szCs w:val="28"/>
                <w:lang w:val="en-US" w:eastAsia="zh-CN"/>
              </w:rPr>
              <w:t>配置不合理、不完善的减</w:t>
            </w:r>
            <w:r>
              <w:rPr>
                <w:rFonts w:hint="eastAsia" w:ascii="仿宋" w:hAnsi="仿宋" w:eastAsia="仿宋" w:cs="仿宋"/>
                <w:spacing w:val="12"/>
                <w:sz w:val="28"/>
                <w:szCs w:val="28"/>
                <w:lang w:val="en-US" w:eastAsia="en-US"/>
              </w:rPr>
              <w:t>1分（每单项最高</w:t>
            </w:r>
            <w:r>
              <w:rPr>
                <w:rFonts w:hint="eastAsia" w:ascii="仿宋" w:hAnsi="仿宋" w:eastAsia="仿宋" w:cs="仿宋"/>
                <w:spacing w:val="12"/>
                <w:sz w:val="28"/>
                <w:szCs w:val="28"/>
                <w:lang w:val="en-US" w:eastAsia="zh-CN"/>
              </w:rPr>
              <w:t>减3</w:t>
            </w:r>
            <w:r>
              <w:rPr>
                <w:rFonts w:hint="eastAsia" w:ascii="仿宋" w:hAnsi="仿宋" w:eastAsia="仿宋" w:cs="仿宋"/>
                <w:spacing w:val="12"/>
                <w:sz w:val="28"/>
                <w:szCs w:val="28"/>
                <w:lang w:val="en-US" w:eastAsia="en-US"/>
              </w:rPr>
              <w:t>分）；单项内容</w:t>
            </w:r>
            <w:r>
              <w:rPr>
                <w:rFonts w:hint="eastAsia" w:ascii="仿宋" w:hAnsi="仿宋" w:eastAsia="仿宋" w:cs="仿宋"/>
                <w:spacing w:val="12"/>
                <w:sz w:val="28"/>
                <w:szCs w:val="28"/>
                <w:lang w:val="en-US" w:eastAsia="zh-CN"/>
              </w:rPr>
              <w:t>配置不合理</w:t>
            </w:r>
            <w:r>
              <w:rPr>
                <w:rFonts w:hint="eastAsia" w:ascii="仿宋" w:hAnsi="仿宋" w:eastAsia="仿宋" w:cs="仿宋"/>
                <w:spacing w:val="12"/>
                <w:sz w:val="28"/>
                <w:szCs w:val="28"/>
                <w:lang w:val="en-US" w:eastAsia="en-US"/>
              </w:rPr>
              <w:t>或未提供的，该单项不得分。</w:t>
            </w:r>
          </w:p>
          <w:p w14:paraId="2AE048DB">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注：响应文件中提供</w:t>
            </w:r>
            <w:r>
              <w:rPr>
                <w:rFonts w:hint="eastAsia" w:ascii="仿宋" w:hAnsi="仿宋" w:eastAsia="仿宋" w:cs="仿宋"/>
                <w:spacing w:val="12"/>
                <w:sz w:val="28"/>
                <w:szCs w:val="28"/>
                <w:lang w:val="en-US" w:eastAsia="zh-CN"/>
              </w:rPr>
              <w:t>参与本项目的</w:t>
            </w:r>
            <w:r>
              <w:rPr>
                <w:rFonts w:hint="eastAsia" w:ascii="仿宋" w:hAnsi="仿宋" w:eastAsia="仿宋" w:cs="仿宋"/>
                <w:spacing w:val="12"/>
                <w:sz w:val="28"/>
                <w:szCs w:val="28"/>
                <w:lang w:val="en-US" w:eastAsia="en-US"/>
              </w:rPr>
              <w:t>团队人员相关专业证书或相关专业毕业证书或证明其具有相关从业能力的材料扫描件。</w:t>
            </w:r>
            <w:r>
              <w:rPr>
                <w:rFonts w:hint="eastAsia" w:ascii="仿宋" w:hAnsi="仿宋" w:eastAsia="仿宋" w:cs="仿宋"/>
                <w:spacing w:val="12"/>
                <w:sz w:val="28"/>
                <w:szCs w:val="28"/>
                <w:lang w:val="en-US" w:eastAsia="zh-CN"/>
              </w:rPr>
              <w:t>另</w:t>
            </w:r>
            <w:r>
              <w:rPr>
                <w:rFonts w:hint="eastAsia" w:ascii="仿宋" w:hAnsi="仿宋" w:eastAsia="仿宋" w:cs="仿宋"/>
                <w:spacing w:val="12"/>
                <w:sz w:val="28"/>
                <w:szCs w:val="28"/>
                <w:lang w:val="en-US" w:eastAsia="en-US"/>
              </w:rPr>
              <w:t>外需提供配备本项目的团队人员</w:t>
            </w:r>
            <w:r>
              <w:rPr>
                <w:rFonts w:hint="eastAsia" w:ascii="仿宋" w:hAnsi="仿宋" w:eastAsia="仿宋" w:cs="仿宋"/>
                <w:spacing w:val="12"/>
                <w:sz w:val="28"/>
                <w:szCs w:val="28"/>
                <w:lang w:val="en-US" w:eastAsia="zh-CN"/>
              </w:rPr>
              <w:t>近三个月</w:t>
            </w:r>
            <w:r>
              <w:rPr>
                <w:rFonts w:hint="eastAsia" w:ascii="仿宋" w:hAnsi="仿宋" w:eastAsia="仿宋" w:cs="仿宋"/>
                <w:spacing w:val="12"/>
                <w:sz w:val="28"/>
                <w:szCs w:val="28"/>
                <w:lang w:val="en-US" w:eastAsia="en-US"/>
              </w:rPr>
              <w:t>的社会保障资金缴纳证明材料扫描件</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lang w:val="en-US" w:eastAsia="en-US"/>
              </w:rPr>
              <w:t>否则不得分。</w:t>
            </w:r>
          </w:p>
        </w:tc>
      </w:tr>
      <w:tr w14:paraId="5D430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8" w:hRule="atLeast"/>
        </w:trPr>
        <w:tc>
          <w:tcPr>
            <w:tcW w:w="1202" w:type="dxa"/>
            <w:vMerge w:val="continue"/>
            <w:vAlign w:val="center"/>
          </w:tcPr>
          <w:p w14:paraId="5D998C44">
            <w:pPr>
              <w:pStyle w:val="13"/>
              <w:spacing w:before="65" w:line="360" w:lineRule="auto"/>
              <w:ind w:left="124" w:right="136" w:hanging="10"/>
              <w:jc w:val="both"/>
              <w:rPr>
                <w:rFonts w:hint="eastAsia" w:ascii="仿宋" w:hAnsi="仿宋" w:eastAsia="仿宋" w:cs="仿宋"/>
                <w:spacing w:val="12"/>
                <w:sz w:val="28"/>
                <w:szCs w:val="28"/>
                <w:lang w:val="en-US" w:eastAsia="en-US"/>
              </w:rPr>
            </w:pPr>
          </w:p>
        </w:tc>
        <w:tc>
          <w:tcPr>
            <w:tcW w:w="1211" w:type="dxa"/>
            <w:vAlign w:val="center"/>
          </w:tcPr>
          <w:p w14:paraId="46905F29">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技术培</w:t>
            </w:r>
          </w:p>
          <w:p w14:paraId="1EC28576">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训方案</w:t>
            </w:r>
          </w:p>
          <w:p w14:paraId="1437267F">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zh-CN"/>
              </w:rPr>
              <w:t>(6</w:t>
            </w:r>
            <w:r>
              <w:rPr>
                <w:rFonts w:hint="eastAsia" w:ascii="仿宋" w:hAnsi="仿宋" w:eastAsia="仿宋" w:cs="仿宋"/>
                <w:spacing w:val="12"/>
                <w:sz w:val="28"/>
                <w:szCs w:val="28"/>
                <w:lang w:val="en-US" w:eastAsia="en-US"/>
              </w:rPr>
              <w:t>分</w:t>
            </w:r>
            <w:r>
              <w:rPr>
                <w:rFonts w:hint="eastAsia" w:ascii="仿宋" w:hAnsi="仿宋" w:eastAsia="仿宋" w:cs="仿宋"/>
                <w:spacing w:val="12"/>
                <w:sz w:val="28"/>
                <w:szCs w:val="28"/>
                <w:lang w:val="en-US" w:eastAsia="zh-CN"/>
              </w:rPr>
              <w:t>)</w:t>
            </w:r>
          </w:p>
        </w:tc>
        <w:tc>
          <w:tcPr>
            <w:tcW w:w="7109" w:type="dxa"/>
            <w:vAlign w:val="center"/>
          </w:tcPr>
          <w:p w14:paraId="1BEC42A3">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根据供应商提供的技术培训方案，按照以下标准进行评审：</w:t>
            </w:r>
          </w:p>
          <w:p w14:paraId="31CED67A">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1）项目实施方案与进度计划</w:t>
            </w:r>
          </w:p>
          <w:p w14:paraId="5B794C48">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zh-CN"/>
              </w:rPr>
              <w:t>2）</w:t>
            </w:r>
            <w:r>
              <w:rPr>
                <w:rFonts w:hint="eastAsia" w:ascii="仿宋" w:hAnsi="仿宋" w:eastAsia="仿宋" w:cs="仿宋"/>
                <w:spacing w:val="12"/>
                <w:sz w:val="28"/>
                <w:szCs w:val="28"/>
                <w:lang w:val="en-US" w:eastAsia="en-US"/>
              </w:rPr>
              <w:t>培训</w:t>
            </w:r>
            <w:r>
              <w:rPr>
                <w:rFonts w:hint="eastAsia" w:ascii="仿宋" w:hAnsi="仿宋" w:eastAsia="仿宋" w:cs="仿宋"/>
                <w:spacing w:val="12"/>
                <w:sz w:val="28"/>
                <w:szCs w:val="28"/>
                <w:lang w:val="en-US" w:eastAsia="zh-CN"/>
              </w:rPr>
              <w:t>详细内容（含时间、地点、方式等）</w:t>
            </w:r>
            <w:r>
              <w:rPr>
                <w:rFonts w:hint="eastAsia" w:ascii="仿宋" w:hAnsi="仿宋" w:eastAsia="仿宋" w:cs="仿宋"/>
                <w:spacing w:val="12"/>
                <w:sz w:val="28"/>
                <w:szCs w:val="28"/>
                <w:lang w:val="en-US" w:eastAsia="en-US"/>
              </w:rPr>
              <w:t>；</w:t>
            </w:r>
          </w:p>
          <w:p w14:paraId="08FE19C0">
            <w:pPr>
              <w:pStyle w:val="13"/>
              <w:spacing w:before="65" w:line="360" w:lineRule="auto"/>
              <w:ind w:left="124" w:right="136" w:hanging="10"/>
              <w:jc w:val="both"/>
              <w:rPr>
                <w:rFonts w:hint="eastAsia" w:ascii="仿宋" w:hAnsi="仿宋" w:eastAsia="仿宋" w:cs="仿宋"/>
                <w:spacing w:val="12"/>
                <w:sz w:val="28"/>
                <w:szCs w:val="28"/>
                <w:lang w:val="en-US" w:eastAsia="zh-CN"/>
              </w:rPr>
            </w:pPr>
            <w:r>
              <w:rPr>
                <w:rFonts w:hint="eastAsia" w:ascii="仿宋" w:hAnsi="仿宋" w:eastAsia="仿宋" w:cs="仿宋"/>
                <w:spacing w:val="12"/>
                <w:sz w:val="28"/>
                <w:szCs w:val="28"/>
                <w:lang w:val="en-US" w:eastAsia="zh-CN"/>
              </w:rPr>
              <w:t>3</w:t>
            </w:r>
            <w:r>
              <w:rPr>
                <w:rFonts w:hint="eastAsia" w:ascii="仿宋" w:hAnsi="仿宋" w:eastAsia="仿宋" w:cs="仿宋"/>
                <w:spacing w:val="12"/>
                <w:sz w:val="28"/>
                <w:szCs w:val="28"/>
                <w:lang w:val="en-US" w:eastAsia="en-US"/>
              </w:rPr>
              <w:t>）培训质量及保证措施</w:t>
            </w:r>
            <w:r>
              <w:rPr>
                <w:rFonts w:hint="eastAsia" w:ascii="仿宋" w:hAnsi="仿宋" w:eastAsia="仿宋" w:cs="仿宋"/>
                <w:spacing w:val="12"/>
                <w:sz w:val="28"/>
                <w:szCs w:val="28"/>
                <w:lang w:val="en-US" w:eastAsia="zh-CN"/>
              </w:rPr>
              <w:t>（含人员、设备等）</w:t>
            </w:r>
          </w:p>
          <w:p w14:paraId="7C541DFF">
            <w:pPr>
              <w:pStyle w:val="13"/>
              <w:spacing w:before="65" w:line="360" w:lineRule="auto"/>
              <w:ind w:left="124" w:right="136" w:hanging="10"/>
              <w:jc w:val="both"/>
              <w:rPr>
                <w:rFonts w:hint="eastAsia" w:ascii="仿宋" w:hAnsi="仿宋" w:eastAsia="仿宋" w:cs="仿宋"/>
                <w:spacing w:val="12"/>
                <w:sz w:val="28"/>
                <w:szCs w:val="28"/>
                <w:lang w:val="en-US" w:eastAsia="en-US"/>
              </w:rPr>
            </w:pPr>
            <w:r>
              <w:rPr>
                <w:rFonts w:hint="eastAsia" w:ascii="仿宋" w:hAnsi="仿宋" w:eastAsia="仿宋" w:cs="仿宋"/>
                <w:spacing w:val="12"/>
                <w:sz w:val="28"/>
                <w:szCs w:val="28"/>
                <w:lang w:val="en-US" w:eastAsia="en-US"/>
              </w:rPr>
              <w:t>以上</w:t>
            </w:r>
            <w:r>
              <w:rPr>
                <w:rFonts w:hint="eastAsia" w:ascii="仿宋" w:hAnsi="仿宋" w:eastAsia="仿宋" w:cs="仿宋"/>
                <w:spacing w:val="12"/>
                <w:sz w:val="28"/>
                <w:szCs w:val="28"/>
                <w:lang w:val="en-US" w:eastAsia="zh-CN"/>
              </w:rPr>
              <w:t>3</w:t>
            </w:r>
            <w:r>
              <w:rPr>
                <w:rFonts w:hint="eastAsia" w:ascii="仿宋" w:hAnsi="仿宋" w:eastAsia="仿宋" w:cs="仿宋"/>
                <w:spacing w:val="12"/>
                <w:sz w:val="28"/>
                <w:szCs w:val="28"/>
                <w:lang w:val="en-US" w:eastAsia="en-US"/>
              </w:rPr>
              <w:t xml:space="preserve">项内容，满分 6 分，每项 </w:t>
            </w:r>
            <w:r>
              <w:rPr>
                <w:rFonts w:hint="eastAsia" w:ascii="仿宋" w:hAnsi="仿宋" w:eastAsia="仿宋" w:cs="仿宋"/>
                <w:spacing w:val="12"/>
                <w:sz w:val="28"/>
                <w:szCs w:val="28"/>
                <w:lang w:val="en-US" w:eastAsia="zh-CN"/>
              </w:rPr>
              <w:t>2</w:t>
            </w:r>
            <w:r>
              <w:rPr>
                <w:rFonts w:hint="eastAsia" w:ascii="仿宋" w:hAnsi="仿宋" w:eastAsia="仿宋" w:cs="仿宋"/>
                <w:spacing w:val="12"/>
                <w:sz w:val="28"/>
                <w:szCs w:val="28"/>
                <w:lang w:val="en-US" w:eastAsia="en-US"/>
              </w:rPr>
              <w:t xml:space="preserve"> 分；在此基础上根据以上量化因素每出现一处</w:t>
            </w:r>
            <w:r>
              <w:rPr>
                <w:rFonts w:hint="eastAsia" w:ascii="仿宋" w:hAnsi="仿宋" w:eastAsia="仿宋" w:cs="仿宋"/>
                <w:spacing w:val="12"/>
                <w:sz w:val="28"/>
                <w:szCs w:val="28"/>
                <w:lang w:val="en-US" w:eastAsia="zh-CN"/>
              </w:rPr>
              <w:t>不完善、不合理的减0.5</w:t>
            </w:r>
            <w:r>
              <w:rPr>
                <w:rFonts w:hint="eastAsia" w:ascii="仿宋" w:hAnsi="仿宋" w:eastAsia="仿宋" w:cs="仿宋"/>
                <w:spacing w:val="12"/>
                <w:sz w:val="28"/>
                <w:szCs w:val="28"/>
                <w:lang w:val="en-US" w:eastAsia="en-US"/>
              </w:rPr>
              <w:t>分（每单项最高</w:t>
            </w:r>
            <w:r>
              <w:rPr>
                <w:rFonts w:hint="eastAsia" w:ascii="仿宋" w:hAnsi="仿宋" w:eastAsia="仿宋" w:cs="仿宋"/>
                <w:spacing w:val="12"/>
                <w:sz w:val="28"/>
                <w:szCs w:val="28"/>
                <w:lang w:val="en-US" w:eastAsia="zh-CN"/>
              </w:rPr>
              <w:t>减2</w:t>
            </w:r>
            <w:r>
              <w:rPr>
                <w:rFonts w:hint="eastAsia" w:ascii="仿宋" w:hAnsi="仿宋" w:eastAsia="仿宋" w:cs="仿宋"/>
                <w:spacing w:val="12"/>
                <w:sz w:val="28"/>
                <w:szCs w:val="28"/>
                <w:lang w:val="en-US" w:eastAsia="en-US"/>
              </w:rPr>
              <w:t>分）；单项内容设置不合理</w:t>
            </w:r>
            <w:r>
              <w:rPr>
                <w:rFonts w:hint="eastAsia" w:ascii="仿宋" w:hAnsi="仿宋" w:eastAsia="仿宋" w:cs="仿宋"/>
                <w:spacing w:val="12"/>
                <w:sz w:val="28"/>
                <w:szCs w:val="28"/>
                <w:lang w:val="en-US" w:eastAsia="zh-CN"/>
              </w:rPr>
              <w:t>有缺陷的</w:t>
            </w:r>
            <w:r>
              <w:rPr>
                <w:rFonts w:hint="eastAsia" w:ascii="仿宋" w:hAnsi="仿宋" w:eastAsia="仿宋" w:cs="仿宋"/>
                <w:spacing w:val="12"/>
                <w:sz w:val="28"/>
                <w:szCs w:val="28"/>
                <w:lang w:val="en-US" w:eastAsia="en-US"/>
              </w:rPr>
              <w:t>或未提供的，该单项不得分。</w:t>
            </w:r>
          </w:p>
        </w:tc>
      </w:tr>
    </w:tbl>
    <w:p w14:paraId="7BA56231">
      <w:pPr>
        <w:pStyle w:val="13"/>
        <w:spacing w:before="65" w:line="360" w:lineRule="auto"/>
        <w:ind w:left="124" w:right="136" w:hanging="10"/>
        <w:jc w:val="both"/>
        <w:rPr>
          <w:rFonts w:hint="eastAsia" w:ascii="仿宋" w:hAnsi="仿宋" w:eastAsia="仿宋" w:cs="仿宋"/>
          <w:spacing w:val="12"/>
          <w:sz w:val="28"/>
          <w:szCs w:val="28"/>
          <w:lang w:val="en-US" w:eastAsia="en-US"/>
        </w:rPr>
      </w:pPr>
    </w:p>
    <w:p w14:paraId="779929F1">
      <w:pPr>
        <w:pStyle w:val="13"/>
        <w:spacing w:before="270" w:line="360" w:lineRule="auto"/>
        <w:ind w:left="472"/>
        <w:rPr>
          <w:rFonts w:hint="eastAsia" w:ascii="仿宋" w:hAnsi="仿宋" w:eastAsia="仿宋" w:cs="仿宋"/>
          <w:spacing w:val="6"/>
          <w:sz w:val="28"/>
          <w:szCs w:val="28"/>
        </w:rPr>
      </w:pPr>
      <w:r>
        <w:rPr>
          <w:rFonts w:hint="eastAsia" w:ascii="仿宋" w:hAnsi="仿宋" w:eastAsia="仿宋" w:cs="仿宋"/>
          <w:spacing w:val="6"/>
          <w:sz w:val="28"/>
          <w:szCs w:val="28"/>
        </w:rPr>
        <w:t>注：</w:t>
      </w:r>
    </w:p>
    <w:p w14:paraId="7D380655">
      <w:pPr>
        <w:pStyle w:val="13"/>
        <w:spacing w:before="270" w:line="360" w:lineRule="auto"/>
        <w:ind w:left="472"/>
        <w:rPr>
          <w:rFonts w:hint="eastAsia" w:ascii="仿宋" w:hAnsi="仿宋" w:eastAsia="仿宋" w:cs="仿宋"/>
          <w:spacing w:val="6"/>
          <w:sz w:val="28"/>
          <w:szCs w:val="28"/>
        </w:rPr>
      </w:pPr>
      <w:r>
        <w:rPr>
          <w:rFonts w:hint="eastAsia" w:ascii="仿宋" w:hAnsi="仿宋" w:eastAsia="仿宋" w:cs="仿宋"/>
          <w:spacing w:val="6"/>
          <w:sz w:val="28"/>
          <w:szCs w:val="28"/>
        </w:rPr>
        <w:t>1.缺陷或瑕疵是指：非专门针对本项目或不适用本项目的情形、内容不完整或缺少关键节点、描述不清晰、套用其他项目方案、涉及的内容及标准出现错误、不利于项目实施、项目实施效果不理想、实施目的无法实现等任意一种情形。</w:t>
      </w:r>
    </w:p>
    <w:p w14:paraId="518C79A4">
      <w:pPr>
        <w:pStyle w:val="13"/>
        <w:spacing w:before="270" w:line="360" w:lineRule="auto"/>
        <w:ind w:left="472"/>
        <w:rPr>
          <w:rFonts w:hint="eastAsia" w:ascii="宋体" w:hAnsi="宋体" w:eastAsia="宋体" w:cs="宋体"/>
          <w:sz w:val="24"/>
          <w:szCs w:val="24"/>
        </w:rPr>
      </w:pPr>
      <w:r>
        <w:rPr>
          <w:rFonts w:hint="eastAsia" w:ascii="仿宋" w:hAnsi="仿宋" w:eastAsia="仿宋" w:cs="仿宋"/>
          <w:spacing w:val="6"/>
          <w:sz w:val="28"/>
          <w:szCs w:val="28"/>
        </w:rPr>
        <w:t>2.评审办法中要求提供的证书证明文件等，必须将其扫描件附于电子响应文件中，否则不予计分。</w:t>
      </w:r>
    </w:p>
    <w:p w14:paraId="476824C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8" w:firstLineChars="200"/>
        <w:jc w:val="both"/>
        <w:textAlignment w:val="baseline"/>
        <w:rPr>
          <w:rFonts w:hint="eastAsia" w:ascii="仿宋" w:hAnsi="仿宋" w:eastAsia="仿宋" w:cs="仿宋"/>
          <w:sz w:val="28"/>
          <w:szCs w:val="28"/>
        </w:rPr>
      </w:pPr>
      <w:r>
        <w:rPr>
          <w:rFonts w:hint="eastAsia" w:ascii="仿宋" w:hAnsi="仿宋" w:eastAsia="仿宋" w:cs="仿宋"/>
          <w:b/>
          <w:bCs/>
          <w:spacing w:val="9"/>
          <w:sz w:val="28"/>
          <w:szCs w:val="28"/>
        </w:rPr>
        <w:t>3.供应商所提供的材料或填写的内容必须真实、可靠，如有虚假或隐瞒，一经</w:t>
      </w:r>
      <w:r>
        <w:rPr>
          <w:rFonts w:hint="eastAsia" w:ascii="仿宋" w:hAnsi="仿宋" w:eastAsia="仿宋" w:cs="仿宋"/>
          <w:b/>
          <w:bCs/>
          <w:spacing w:val="8"/>
          <w:sz w:val="28"/>
          <w:szCs w:val="28"/>
        </w:rPr>
        <w:t>查实将导致投标</w:t>
      </w:r>
      <w:r>
        <w:rPr>
          <w:rFonts w:hint="eastAsia" w:ascii="仿宋" w:hAnsi="仿宋" w:eastAsia="仿宋" w:cs="仿宋"/>
          <w:b/>
          <w:bCs/>
          <w:spacing w:val="9"/>
          <w:sz w:val="28"/>
          <w:szCs w:val="28"/>
        </w:rPr>
        <w:t>被拒绝，并按照《中华人民共和国政府采购法</w:t>
      </w:r>
      <w:r>
        <w:rPr>
          <w:rFonts w:hint="eastAsia" w:ascii="仿宋" w:hAnsi="仿宋" w:eastAsia="仿宋" w:cs="仿宋"/>
          <w:b/>
          <w:bCs/>
          <w:spacing w:val="8"/>
          <w:sz w:val="28"/>
          <w:szCs w:val="28"/>
        </w:rPr>
        <w:t>》第七十七条第一款“提供虚假材料谋取中标的”进</w:t>
      </w:r>
      <w:r>
        <w:rPr>
          <w:rFonts w:hint="eastAsia" w:ascii="仿宋" w:hAnsi="仿宋" w:eastAsia="仿宋" w:cs="仿宋"/>
          <w:b/>
          <w:bCs/>
          <w:spacing w:val="7"/>
          <w:sz w:val="28"/>
          <w:szCs w:val="28"/>
        </w:rPr>
        <w:t>行处罚，给采购人造成损失的应承担赔偿责任。</w:t>
      </w:r>
    </w:p>
    <w:p w14:paraId="3AB8835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58"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1"/>
          <w:sz w:val="28"/>
          <w:szCs w:val="28"/>
        </w:rPr>
        <w:t>1.磋商</w:t>
      </w:r>
    </w:p>
    <w:p w14:paraId="08DEB47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both"/>
        <w:textAlignment w:val="baseline"/>
        <w:rPr>
          <w:rFonts w:hint="eastAsia" w:ascii="仿宋" w:hAnsi="仿宋" w:eastAsia="仿宋" w:cs="仿宋"/>
          <w:sz w:val="28"/>
          <w:szCs w:val="28"/>
        </w:rPr>
      </w:pPr>
      <w:r>
        <w:rPr>
          <w:rFonts w:hint="eastAsia" w:ascii="仿宋" w:hAnsi="仿宋" w:eastAsia="仿宋" w:cs="仿宋"/>
          <w:b/>
          <w:bCs/>
          <w:spacing w:val="3"/>
          <w:sz w:val="28"/>
          <w:szCs w:val="28"/>
        </w:rPr>
        <w:t>1.1磋商小组的组成</w:t>
      </w:r>
    </w:p>
    <w:p w14:paraId="77014FA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1.1.1磋商小组由采购人依法组建，评审专家共3人及以上单数组成。从相关专家库中随机抽取</w:t>
      </w:r>
      <w:r>
        <w:rPr>
          <w:rFonts w:hint="eastAsia" w:ascii="仿宋" w:hAnsi="仿宋" w:eastAsia="仿宋" w:cs="仿宋"/>
          <w:spacing w:val="8"/>
          <w:sz w:val="28"/>
          <w:szCs w:val="28"/>
        </w:rPr>
        <w:t>确定，其中技术、经济等方面的专家不少于成员总数的三</w:t>
      </w:r>
      <w:r>
        <w:rPr>
          <w:rFonts w:hint="eastAsia" w:ascii="仿宋" w:hAnsi="仿宋" w:eastAsia="仿宋" w:cs="仿宋"/>
          <w:spacing w:val="7"/>
          <w:sz w:val="28"/>
          <w:szCs w:val="28"/>
        </w:rPr>
        <w:t>分之二。磋商小组负责对响应文件进行综合</w:t>
      </w:r>
      <w:r>
        <w:rPr>
          <w:rFonts w:hint="eastAsia" w:ascii="仿宋" w:hAnsi="仿宋" w:eastAsia="仿宋" w:cs="仿宋"/>
          <w:spacing w:val="8"/>
          <w:sz w:val="28"/>
          <w:szCs w:val="28"/>
        </w:rPr>
        <w:t>评审，磋商小组应根据供应商的最后报价及综合实力评分</w:t>
      </w:r>
      <w:r>
        <w:rPr>
          <w:rFonts w:hint="eastAsia" w:ascii="仿宋" w:hAnsi="仿宋" w:eastAsia="仿宋" w:cs="仿宋"/>
          <w:spacing w:val="7"/>
          <w:sz w:val="28"/>
          <w:szCs w:val="28"/>
        </w:rPr>
        <w:t>情况，按照评审得分由高到低顺序推荐三名</w:t>
      </w:r>
      <w:r>
        <w:rPr>
          <w:rFonts w:hint="eastAsia" w:ascii="仿宋" w:hAnsi="仿宋" w:eastAsia="仿宋" w:cs="仿宋"/>
          <w:spacing w:val="8"/>
          <w:sz w:val="28"/>
          <w:szCs w:val="28"/>
        </w:rPr>
        <w:t>成交候选人，并编写评审报告。</w:t>
      </w:r>
    </w:p>
    <w:p w14:paraId="1D00E0E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1.1.2磋商小组成员有下列情形之一的，应当回避：</w:t>
      </w:r>
    </w:p>
    <w:p w14:paraId="5C8FCC2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（1）采购人或供应商的主要负责人的近亲属；</w:t>
      </w:r>
    </w:p>
    <w:p w14:paraId="5AE836F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（2）与供应商有经济利益关系，可能影响公正磋商的；</w:t>
      </w:r>
    </w:p>
    <w:p w14:paraId="765F347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（3）曾因在采购、磋商以及其他与采购有关活动中从事违法行为而受过行政处罚或刑事处罚的。</w:t>
      </w:r>
    </w:p>
    <w:p w14:paraId="043FAD6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1.2磋商原则</w:t>
      </w:r>
    </w:p>
    <w:p w14:paraId="6A8E627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“公平、公正、科学、择优、效益”为本次评审的基本原则，磋商小组将按照这一原则的要求，</w:t>
      </w:r>
      <w:r>
        <w:rPr>
          <w:rFonts w:hint="eastAsia" w:ascii="仿宋" w:hAnsi="仿宋" w:eastAsia="仿宋" w:cs="仿宋"/>
          <w:spacing w:val="9"/>
          <w:sz w:val="28"/>
          <w:szCs w:val="28"/>
        </w:rPr>
        <w:t>公正、平等地对待各供应商。同时，在评审时恪守以下原</w:t>
      </w:r>
      <w:r>
        <w:rPr>
          <w:rFonts w:hint="eastAsia" w:ascii="仿宋" w:hAnsi="仿宋" w:eastAsia="仿宋" w:cs="仿宋"/>
          <w:spacing w:val="8"/>
          <w:sz w:val="28"/>
          <w:szCs w:val="28"/>
        </w:rPr>
        <w:t>则：</w:t>
      </w:r>
    </w:p>
    <w:p w14:paraId="6D02748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1.2.1客观性原则：磋商小组将严格按</w:t>
      </w:r>
      <w:r>
        <w:rPr>
          <w:rFonts w:hint="eastAsia" w:ascii="仿宋" w:hAnsi="仿宋" w:eastAsia="仿宋" w:cs="仿宋"/>
          <w:spacing w:val="7"/>
          <w:sz w:val="28"/>
          <w:szCs w:val="28"/>
        </w:rPr>
        <w:t>照磋商文件的要求，对供应商的响应文件进行认真评审，</w:t>
      </w:r>
      <w:r>
        <w:rPr>
          <w:rFonts w:hint="eastAsia" w:ascii="仿宋" w:hAnsi="仿宋" w:eastAsia="仿宋" w:cs="仿宋"/>
          <w:spacing w:val="9"/>
          <w:sz w:val="28"/>
          <w:szCs w:val="28"/>
        </w:rPr>
        <w:t>磋商小组判断响应文件的评审仅基于响应文件本身而不靠外部证据。</w:t>
      </w:r>
    </w:p>
    <w:p w14:paraId="09C3A0E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1.2.2统一性原则：磋商小组将按照统一的评审原则和评审办法，用同一标准进行评审。</w:t>
      </w:r>
    </w:p>
    <w:p w14:paraId="41517F2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1.2.3独立性原则：评审工作在磋商小组内部独立进行，不受</w:t>
      </w:r>
      <w:r>
        <w:rPr>
          <w:rFonts w:hint="eastAsia" w:ascii="仿宋" w:hAnsi="仿宋" w:eastAsia="仿宋" w:cs="仿宋"/>
          <w:spacing w:val="7"/>
          <w:sz w:val="28"/>
          <w:szCs w:val="28"/>
        </w:rPr>
        <w:t>外界任何因素干扰和影响，磋商小</w:t>
      </w:r>
      <w:r>
        <w:rPr>
          <w:rFonts w:hint="eastAsia" w:ascii="仿宋" w:hAnsi="仿宋" w:eastAsia="仿宋" w:cs="仿宋"/>
          <w:spacing w:val="8"/>
          <w:sz w:val="28"/>
          <w:szCs w:val="28"/>
        </w:rPr>
        <w:t>组成员对出具的专家意见承担个人责任。</w:t>
      </w:r>
    </w:p>
    <w:p w14:paraId="36FF00E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1.2.4保密性原则：磋商小组成员及有关工作人员将保守供应商的商业秘密。</w:t>
      </w:r>
    </w:p>
    <w:p w14:paraId="770AEB2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1.2.5综合性原则：磋商小组将综合分析评审供应商的</w:t>
      </w:r>
      <w:r>
        <w:rPr>
          <w:rFonts w:hint="eastAsia" w:ascii="仿宋" w:hAnsi="仿宋" w:eastAsia="仿宋" w:cs="仿宋"/>
          <w:spacing w:val="7"/>
          <w:sz w:val="28"/>
          <w:szCs w:val="28"/>
        </w:rPr>
        <w:t>各项指标，而不以单项指标的优劣评定成</w:t>
      </w:r>
      <w:r>
        <w:rPr>
          <w:rFonts w:hint="eastAsia" w:ascii="仿宋" w:hAnsi="仿宋" w:eastAsia="仿宋" w:cs="仿宋"/>
          <w:spacing w:val="6"/>
          <w:sz w:val="28"/>
          <w:szCs w:val="28"/>
        </w:rPr>
        <w:t>交候选供应商。</w:t>
      </w:r>
    </w:p>
    <w:p w14:paraId="4F727DD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1.2.6少数服从多数原则：磋商小组成员应当依法独立评审</w:t>
      </w:r>
      <w:r>
        <w:rPr>
          <w:rFonts w:hint="eastAsia" w:ascii="仿宋" w:hAnsi="仿宋" w:eastAsia="仿宋" w:cs="仿宋"/>
          <w:spacing w:val="7"/>
          <w:sz w:val="28"/>
          <w:szCs w:val="28"/>
        </w:rPr>
        <w:t>，遵守评审工作纪律。对需要共同认</w:t>
      </w:r>
      <w:r>
        <w:rPr>
          <w:rFonts w:hint="eastAsia" w:ascii="仿宋" w:hAnsi="仿宋" w:eastAsia="仿宋" w:cs="仿宋"/>
          <w:spacing w:val="8"/>
          <w:sz w:val="28"/>
          <w:szCs w:val="28"/>
        </w:rPr>
        <w:t>定的事项存在争议的，应当按照少数服从多数的原则作出</w:t>
      </w:r>
      <w:r>
        <w:rPr>
          <w:rFonts w:hint="eastAsia" w:ascii="仿宋" w:hAnsi="仿宋" w:eastAsia="仿宋" w:cs="仿宋"/>
          <w:spacing w:val="7"/>
          <w:sz w:val="28"/>
          <w:szCs w:val="28"/>
        </w:rPr>
        <w:t>评审结论；持不同意见的磋商小组成员应当</w:t>
      </w:r>
      <w:r>
        <w:rPr>
          <w:rFonts w:hint="eastAsia" w:ascii="仿宋" w:hAnsi="仿宋" w:eastAsia="仿宋" w:cs="仿宋"/>
          <w:spacing w:val="9"/>
          <w:sz w:val="28"/>
          <w:szCs w:val="28"/>
        </w:rPr>
        <w:t>在评审报告上签署不同意见并说明理由；不签署不同意见的，视为同意。</w:t>
      </w:r>
    </w:p>
    <w:p w14:paraId="751062C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1.3磋商程序</w:t>
      </w:r>
    </w:p>
    <w:p w14:paraId="14D2248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4" w:firstLineChars="200"/>
        <w:jc w:val="both"/>
        <w:textAlignment w:val="baseline"/>
        <w:rPr>
          <w:rFonts w:hint="eastAsia" w:ascii="仿宋" w:hAnsi="仿宋" w:eastAsia="仿宋" w:cs="仿宋"/>
          <w:sz w:val="28"/>
          <w:szCs w:val="28"/>
        </w:rPr>
      </w:pPr>
      <w:r>
        <w:rPr>
          <w:rFonts w:hint="eastAsia" w:ascii="仿宋" w:hAnsi="仿宋" w:eastAsia="仿宋" w:cs="仿宋"/>
          <w:spacing w:val="11"/>
          <w:sz w:val="28"/>
          <w:szCs w:val="28"/>
        </w:rPr>
        <w:t>1.3.1供应商（插入制作投标文件的</w:t>
      </w:r>
      <w:r>
        <w:rPr>
          <w:rFonts w:hint="eastAsia" w:ascii="仿宋" w:hAnsi="仿宋" w:eastAsia="仿宋" w:cs="仿宋"/>
          <w:sz w:val="28"/>
          <w:szCs w:val="28"/>
        </w:rPr>
        <w:t>CA</w:t>
      </w:r>
      <w:r>
        <w:rPr>
          <w:rFonts w:hint="eastAsia" w:ascii="仿宋" w:hAnsi="仿宋" w:eastAsia="仿宋" w:cs="仿宋"/>
          <w:spacing w:val="11"/>
          <w:sz w:val="28"/>
          <w:szCs w:val="28"/>
        </w:rPr>
        <w:t>数字证书）在规定时间内签到，采购代理机构通过电子开标系统公布供应商名单后，供应商通过使用</w:t>
      </w:r>
      <w:r>
        <w:rPr>
          <w:rFonts w:hint="eastAsia" w:ascii="仿宋" w:hAnsi="仿宋" w:eastAsia="仿宋" w:cs="仿宋"/>
          <w:sz w:val="28"/>
          <w:szCs w:val="28"/>
        </w:rPr>
        <w:t>CA</w:t>
      </w:r>
      <w:r>
        <w:rPr>
          <w:rFonts w:hint="eastAsia" w:ascii="仿宋" w:hAnsi="仿宋" w:eastAsia="仿宋" w:cs="仿宋"/>
          <w:spacing w:val="11"/>
          <w:sz w:val="28"/>
          <w:szCs w:val="28"/>
        </w:rPr>
        <w:t>数字证书解密响应文件；未按规定解密的，视为供</w:t>
      </w:r>
      <w:r>
        <w:rPr>
          <w:rFonts w:hint="eastAsia" w:ascii="仿宋" w:hAnsi="仿宋" w:eastAsia="仿宋" w:cs="仿宋"/>
          <w:spacing w:val="8"/>
          <w:sz w:val="28"/>
          <w:szCs w:val="28"/>
        </w:rPr>
        <w:t>应商撤销其响应文件。因供应商操作问题、设备问题、</w:t>
      </w:r>
      <w:r>
        <w:rPr>
          <w:rFonts w:hint="eastAsia" w:ascii="仿宋" w:hAnsi="仿宋" w:eastAsia="仿宋" w:cs="仿宋"/>
          <w:spacing w:val="7"/>
          <w:sz w:val="28"/>
          <w:szCs w:val="28"/>
        </w:rPr>
        <w:t>网络问题等原因造成解密失败的，均视为供应</w:t>
      </w:r>
      <w:r>
        <w:rPr>
          <w:rFonts w:hint="eastAsia" w:ascii="仿宋" w:hAnsi="仿宋" w:eastAsia="仿宋" w:cs="仿宋"/>
          <w:spacing w:val="8"/>
          <w:sz w:val="28"/>
          <w:szCs w:val="28"/>
        </w:rPr>
        <w:t>商自动放弃磋商资格，一切后果自行承担。供</w:t>
      </w:r>
      <w:r>
        <w:rPr>
          <w:rFonts w:hint="eastAsia" w:ascii="仿宋" w:hAnsi="仿宋" w:eastAsia="仿宋" w:cs="仿宋"/>
          <w:spacing w:val="7"/>
          <w:sz w:val="28"/>
          <w:szCs w:val="28"/>
        </w:rPr>
        <w:t>应商用于响应文件解密的数字证书必须与制作上传响应</w:t>
      </w:r>
      <w:r>
        <w:rPr>
          <w:rFonts w:hint="eastAsia" w:ascii="仿宋" w:hAnsi="仿宋" w:eastAsia="仿宋" w:cs="仿宋"/>
          <w:spacing w:val="9"/>
          <w:sz w:val="28"/>
          <w:szCs w:val="28"/>
        </w:rPr>
        <w:t>文件的数字证书是同一个；数字证书更新或者补办后，需要重新加密响应文件上传服务器。</w:t>
      </w:r>
    </w:p>
    <w:p w14:paraId="01F131D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1.3.2磋商时，采购人、采购代理机构将通过"信用中</w:t>
      </w:r>
      <w:r>
        <w:rPr>
          <w:rFonts w:hint="eastAsia" w:ascii="仿宋" w:hAnsi="仿宋" w:eastAsia="仿宋" w:cs="仿宋"/>
          <w:spacing w:val="9"/>
          <w:sz w:val="28"/>
          <w:szCs w:val="28"/>
        </w:rPr>
        <w:t>国"网站(</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"https://www.creditchina.gov.cn" </w:instrText>
      </w:r>
      <w:r>
        <w:rPr>
          <w:rFonts w:hint="eastAsia" w:ascii="仿宋" w:hAnsi="仿宋" w:eastAsia="仿宋" w:cs="仿宋"/>
          <w:sz w:val="28"/>
          <w:szCs w:val="28"/>
        </w:rPr>
        <w:fldChar w:fldCharType="separate"/>
      </w:r>
      <w:r>
        <w:rPr>
          <w:rFonts w:hint="eastAsia" w:ascii="仿宋" w:hAnsi="仿宋" w:eastAsia="仿宋" w:cs="仿宋"/>
          <w:sz w:val="28"/>
          <w:szCs w:val="28"/>
        </w:rPr>
        <w:t>www</w:t>
      </w:r>
      <w:r>
        <w:rPr>
          <w:rFonts w:hint="eastAsia" w:ascii="仿宋" w:hAnsi="仿宋" w:eastAsia="仿宋" w:cs="仿宋"/>
          <w:spacing w:val="9"/>
          <w:sz w:val="28"/>
          <w:szCs w:val="28"/>
        </w:rPr>
        <w:t>.</w:t>
      </w:r>
      <w:r>
        <w:rPr>
          <w:rFonts w:hint="eastAsia" w:ascii="仿宋" w:hAnsi="仿宋" w:eastAsia="仿宋" w:cs="仿宋"/>
          <w:sz w:val="28"/>
          <w:szCs w:val="28"/>
        </w:rPr>
        <w:t>creditchina</w:t>
      </w:r>
      <w:r>
        <w:rPr>
          <w:rFonts w:hint="eastAsia" w:ascii="仿宋" w:hAnsi="仿宋" w:eastAsia="仿宋" w:cs="仿宋"/>
          <w:spacing w:val="9"/>
          <w:sz w:val="28"/>
          <w:szCs w:val="28"/>
        </w:rPr>
        <w:t>.</w:t>
      </w:r>
      <w:r>
        <w:rPr>
          <w:rFonts w:hint="eastAsia" w:ascii="仿宋" w:hAnsi="仿宋" w:eastAsia="仿宋" w:cs="仿宋"/>
          <w:sz w:val="28"/>
          <w:szCs w:val="28"/>
        </w:rPr>
        <w:t>gov</w:t>
      </w:r>
      <w:r>
        <w:rPr>
          <w:rFonts w:hint="eastAsia" w:ascii="仿宋" w:hAnsi="仿宋" w:eastAsia="仿宋" w:cs="仿宋"/>
          <w:spacing w:val="9"/>
          <w:sz w:val="28"/>
          <w:szCs w:val="28"/>
        </w:rPr>
        <w:t>.</w:t>
      </w:r>
      <w:r>
        <w:rPr>
          <w:rFonts w:hint="eastAsia" w:ascii="仿宋" w:hAnsi="仿宋" w:eastAsia="仿宋" w:cs="仿宋"/>
          <w:sz w:val="28"/>
          <w:szCs w:val="28"/>
        </w:rPr>
        <w:t>cn</w:t>
      </w:r>
      <w:r>
        <w:rPr>
          <w:rFonts w:hint="eastAsia" w:ascii="仿宋" w:hAnsi="仿宋" w:eastAsia="仿宋" w:cs="仿宋"/>
          <w:sz w:val="28"/>
          <w:szCs w:val="28"/>
        </w:rPr>
        <w:fldChar w:fldCharType="end"/>
      </w:r>
      <w:r>
        <w:rPr>
          <w:rFonts w:hint="eastAsia" w:ascii="仿宋" w:hAnsi="仿宋" w:eastAsia="仿宋" w:cs="仿宋"/>
          <w:spacing w:val="9"/>
          <w:sz w:val="28"/>
          <w:szCs w:val="28"/>
        </w:rPr>
        <w:t>)、"中</w:t>
      </w:r>
      <w:r>
        <w:rPr>
          <w:rFonts w:hint="eastAsia" w:ascii="仿宋" w:hAnsi="仿宋" w:eastAsia="仿宋" w:cs="仿宋"/>
          <w:spacing w:val="10"/>
          <w:sz w:val="28"/>
          <w:szCs w:val="28"/>
        </w:rPr>
        <w:t>国政府采购网"(</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"https://www.ccgp.gov.cn" </w:instrText>
      </w:r>
      <w:r>
        <w:rPr>
          <w:rFonts w:hint="eastAsia" w:ascii="仿宋" w:hAnsi="仿宋" w:eastAsia="仿宋" w:cs="仿宋"/>
          <w:sz w:val="28"/>
          <w:szCs w:val="28"/>
        </w:rPr>
        <w:fldChar w:fldCharType="separate"/>
      </w:r>
      <w:r>
        <w:rPr>
          <w:rFonts w:hint="eastAsia" w:ascii="仿宋" w:hAnsi="仿宋" w:eastAsia="仿宋" w:cs="仿宋"/>
          <w:sz w:val="28"/>
          <w:szCs w:val="28"/>
        </w:rPr>
        <w:t>www</w:t>
      </w:r>
      <w:r>
        <w:rPr>
          <w:rFonts w:hint="eastAsia" w:ascii="仿宋" w:hAnsi="仿宋" w:eastAsia="仿宋" w:cs="仿宋"/>
          <w:spacing w:val="10"/>
          <w:sz w:val="28"/>
          <w:szCs w:val="28"/>
        </w:rPr>
        <w:t>.</w:t>
      </w:r>
      <w:r>
        <w:rPr>
          <w:rFonts w:hint="eastAsia" w:ascii="仿宋" w:hAnsi="仿宋" w:eastAsia="仿宋" w:cs="仿宋"/>
          <w:sz w:val="28"/>
          <w:szCs w:val="28"/>
        </w:rPr>
        <w:t>ccgp</w:t>
      </w:r>
      <w:r>
        <w:rPr>
          <w:rFonts w:hint="eastAsia" w:ascii="仿宋" w:hAnsi="仿宋" w:eastAsia="仿宋" w:cs="仿宋"/>
          <w:spacing w:val="10"/>
          <w:sz w:val="28"/>
          <w:szCs w:val="28"/>
        </w:rPr>
        <w:t>.</w:t>
      </w:r>
      <w:r>
        <w:rPr>
          <w:rFonts w:hint="eastAsia" w:ascii="仿宋" w:hAnsi="仿宋" w:eastAsia="仿宋" w:cs="仿宋"/>
          <w:sz w:val="28"/>
          <w:szCs w:val="28"/>
        </w:rPr>
        <w:t>gov</w:t>
      </w:r>
      <w:r>
        <w:rPr>
          <w:rFonts w:hint="eastAsia" w:ascii="仿宋" w:hAnsi="仿宋" w:eastAsia="仿宋" w:cs="仿宋"/>
          <w:spacing w:val="10"/>
          <w:sz w:val="28"/>
          <w:szCs w:val="28"/>
        </w:rPr>
        <w:t>.</w:t>
      </w:r>
      <w:r>
        <w:rPr>
          <w:rFonts w:hint="eastAsia" w:ascii="仿宋" w:hAnsi="仿宋" w:eastAsia="仿宋" w:cs="仿宋"/>
          <w:sz w:val="28"/>
          <w:szCs w:val="28"/>
        </w:rPr>
        <w:t>cn</w:t>
      </w:r>
      <w:r>
        <w:rPr>
          <w:rFonts w:hint="eastAsia" w:ascii="仿宋" w:hAnsi="仿宋" w:eastAsia="仿宋" w:cs="仿宋"/>
          <w:sz w:val="28"/>
          <w:szCs w:val="28"/>
        </w:rPr>
        <w:fldChar w:fldCharType="end"/>
      </w:r>
      <w:r>
        <w:rPr>
          <w:rFonts w:hint="eastAsia" w:ascii="仿宋" w:hAnsi="仿宋" w:eastAsia="仿宋" w:cs="仿宋"/>
          <w:spacing w:val="10"/>
          <w:sz w:val="28"/>
          <w:szCs w:val="28"/>
        </w:rPr>
        <w:t>)对供应商信用信息进行查</w:t>
      </w:r>
      <w:r>
        <w:rPr>
          <w:rFonts w:hint="eastAsia" w:ascii="仿宋" w:hAnsi="仿宋" w:eastAsia="仿宋" w:cs="仿宋"/>
          <w:spacing w:val="9"/>
          <w:sz w:val="28"/>
          <w:szCs w:val="28"/>
        </w:rPr>
        <w:t>询（查询截止时间同递交响应文件截止时间</w:t>
      </w:r>
      <w:r>
        <w:rPr>
          <w:rFonts w:hint="eastAsia" w:ascii="仿宋" w:hAnsi="仿宋" w:eastAsia="仿宋" w:cs="仿宋"/>
          <w:spacing w:val="-17"/>
          <w:sz w:val="28"/>
          <w:szCs w:val="28"/>
        </w:rPr>
        <w:t>），</w:t>
      </w:r>
      <w:r>
        <w:rPr>
          <w:rFonts w:hint="eastAsia" w:ascii="仿宋" w:hAnsi="仿宋" w:eastAsia="仿宋" w:cs="仿宋"/>
          <w:spacing w:val="9"/>
          <w:sz w:val="28"/>
          <w:szCs w:val="28"/>
        </w:rPr>
        <w:t>查询网页截图打印后</w:t>
      </w:r>
      <w:r>
        <w:rPr>
          <w:rFonts w:hint="eastAsia" w:ascii="仿宋" w:hAnsi="仿宋" w:eastAsia="仿宋" w:cs="仿宋"/>
          <w:spacing w:val="8"/>
          <w:sz w:val="28"/>
          <w:szCs w:val="28"/>
        </w:rPr>
        <w:t>作为证据留存。对列入失信被执行人、重大税收违法案件当事人名单</w:t>
      </w:r>
      <w:r>
        <w:rPr>
          <w:rFonts w:hint="eastAsia" w:ascii="仿宋" w:hAnsi="仿宋" w:eastAsia="仿宋" w:cs="仿宋"/>
          <w:spacing w:val="7"/>
          <w:sz w:val="28"/>
          <w:szCs w:val="28"/>
        </w:rPr>
        <w:t>、政府采购严重违法失信行为记录名单及其</w:t>
      </w:r>
      <w:r>
        <w:rPr>
          <w:rFonts w:hint="eastAsia" w:ascii="仿宋" w:hAnsi="仿宋" w:eastAsia="仿宋" w:cs="仿宋"/>
          <w:spacing w:val="8"/>
          <w:sz w:val="28"/>
          <w:szCs w:val="28"/>
        </w:rPr>
        <w:t>他不符合《中华人民共和国政府采购法》第二十二条规定</w:t>
      </w:r>
      <w:r>
        <w:rPr>
          <w:rFonts w:hint="eastAsia" w:ascii="仿宋" w:hAnsi="仿宋" w:eastAsia="仿宋" w:cs="仿宋"/>
          <w:spacing w:val="7"/>
          <w:sz w:val="28"/>
          <w:szCs w:val="28"/>
        </w:rPr>
        <w:t>条件的供应商，其投标将被拒绝。两个以上</w:t>
      </w:r>
      <w:r>
        <w:rPr>
          <w:rFonts w:hint="eastAsia" w:ascii="仿宋" w:hAnsi="仿宋" w:eastAsia="仿宋" w:cs="仿宋"/>
          <w:spacing w:val="8"/>
          <w:sz w:val="28"/>
          <w:szCs w:val="28"/>
        </w:rPr>
        <w:t>的自然人、法人或者其他组织组成一个联合体，以一个供</w:t>
      </w:r>
      <w:r>
        <w:rPr>
          <w:rFonts w:hint="eastAsia" w:ascii="仿宋" w:hAnsi="仿宋" w:eastAsia="仿宋" w:cs="仿宋"/>
          <w:spacing w:val="7"/>
          <w:sz w:val="28"/>
          <w:szCs w:val="28"/>
        </w:rPr>
        <w:t>应商的身份共同参加政府采购活动的，对所</w:t>
      </w:r>
      <w:r>
        <w:rPr>
          <w:rFonts w:hint="eastAsia" w:ascii="仿宋" w:hAnsi="仿宋" w:eastAsia="仿宋" w:cs="仿宋"/>
          <w:spacing w:val="9"/>
          <w:sz w:val="28"/>
          <w:szCs w:val="28"/>
        </w:rPr>
        <w:t>有联合体成员进行信用记录查询，联合体成员存在不良信用记录的，视同联合体存在不良信用记</w:t>
      </w:r>
      <w:r>
        <w:rPr>
          <w:rFonts w:hint="eastAsia" w:ascii="仿宋" w:hAnsi="仿宋" w:eastAsia="仿宋" w:cs="仿宋"/>
          <w:spacing w:val="8"/>
          <w:sz w:val="28"/>
          <w:szCs w:val="28"/>
        </w:rPr>
        <w:t>录。</w:t>
      </w:r>
    </w:p>
    <w:p w14:paraId="0832BD3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1.3.3磋商小组成员按照客观、公正、审慎的原则，根据磋商文</w:t>
      </w:r>
      <w:r>
        <w:rPr>
          <w:rFonts w:hint="eastAsia" w:ascii="仿宋" w:hAnsi="仿宋" w:eastAsia="仿宋" w:cs="仿宋"/>
          <w:spacing w:val="7"/>
          <w:sz w:val="28"/>
          <w:szCs w:val="28"/>
        </w:rPr>
        <w:t>件规定的评审程序、评审方法和</w:t>
      </w:r>
      <w:r>
        <w:rPr>
          <w:rFonts w:hint="eastAsia" w:ascii="仿宋" w:hAnsi="仿宋" w:eastAsia="仿宋" w:cs="仿宋"/>
          <w:spacing w:val="8"/>
          <w:sz w:val="28"/>
          <w:szCs w:val="28"/>
        </w:rPr>
        <w:t>评审标准进行独立评审。未实质性响应磋商文件的响应文</w:t>
      </w:r>
      <w:r>
        <w:rPr>
          <w:rFonts w:hint="eastAsia" w:ascii="仿宋" w:hAnsi="仿宋" w:eastAsia="仿宋" w:cs="仿宋"/>
          <w:spacing w:val="7"/>
          <w:sz w:val="28"/>
          <w:szCs w:val="28"/>
        </w:rPr>
        <w:t>件按无效响应处理，磋商小组将告知提交响</w:t>
      </w:r>
      <w:r>
        <w:rPr>
          <w:rFonts w:hint="eastAsia" w:ascii="仿宋" w:hAnsi="仿宋" w:eastAsia="仿宋" w:cs="仿宋"/>
          <w:spacing w:val="5"/>
          <w:sz w:val="28"/>
          <w:szCs w:val="28"/>
        </w:rPr>
        <w:t>应文件的供应商。</w:t>
      </w:r>
    </w:p>
    <w:p w14:paraId="4C833F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供应商的澄清、说明或者更正应当由法定代表人或其授权代表签字或者加盖公章。由授权代表签</w:t>
      </w:r>
      <w:r>
        <w:rPr>
          <w:rFonts w:hint="eastAsia" w:ascii="仿宋" w:hAnsi="仿宋" w:eastAsia="仿宋" w:cs="仿宋"/>
          <w:spacing w:val="8"/>
          <w:sz w:val="28"/>
          <w:szCs w:val="28"/>
        </w:rPr>
        <w:t>字的，应当附法定代表人/负责人授权委托书。</w:t>
      </w:r>
    </w:p>
    <w:p w14:paraId="126EA69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1.3.4磋商小组在对响应文件的有效性、完整性和响应程度进行</w:t>
      </w:r>
      <w:r>
        <w:rPr>
          <w:rFonts w:hint="eastAsia" w:ascii="仿宋" w:hAnsi="仿宋" w:eastAsia="仿宋" w:cs="仿宋"/>
          <w:spacing w:val="7"/>
          <w:sz w:val="28"/>
          <w:szCs w:val="28"/>
        </w:rPr>
        <w:t>审查时，可以要求供应商对响应</w:t>
      </w:r>
      <w:r>
        <w:rPr>
          <w:rFonts w:hint="eastAsia" w:ascii="仿宋" w:hAnsi="仿宋" w:eastAsia="仿宋" w:cs="仿宋"/>
          <w:spacing w:val="8"/>
          <w:sz w:val="28"/>
          <w:szCs w:val="28"/>
        </w:rPr>
        <w:t>文件中含义不明确、同类问题表述不一致或者有明</w:t>
      </w:r>
      <w:r>
        <w:rPr>
          <w:rFonts w:hint="eastAsia" w:ascii="仿宋" w:hAnsi="仿宋" w:eastAsia="仿宋" w:cs="仿宋"/>
          <w:spacing w:val="7"/>
          <w:sz w:val="28"/>
          <w:szCs w:val="28"/>
        </w:rPr>
        <w:t>显文字和计算错误的内容等作出必要的澄清、说明</w:t>
      </w:r>
      <w:r>
        <w:rPr>
          <w:rFonts w:hint="eastAsia" w:ascii="仿宋" w:hAnsi="仿宋" w:eastAsia="仿宋" w:cs="仿宋"/>
          <w:spacing w:val="9"/>
          <w:sz w:val="28"/>
          <w:szCs w:val="28"/>
        </w:rPr>
        <w:t>或者更正。供应商的澄清、说明或者更正不得超出响应文件的范围或者改变响应文件的实质</w:t>
      </w:r>
      <w:r>
        <w:rPr>
          <w:rFonts w:hint="eastAsia" w:ascii="仿宋" w:hAnsi="仿宋" w:eastAsia="仿宋" w:cs="仿宋"/>
          <w:spacing w:val="8"/>
          <w:sz w:val="28"/>
          <w:szCs w:val="28"/>
        </w:rPr>
        <w:t>性内容。</w:t>
      </w:r>
    </w:p>
    <w:p w14:paraId="00A8345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供应商的澄清、说明或者更正应当由法定代表人/负责人或其授权代表签字或</w:t>
      </w:r>
      <w:r>
        <w:rPr>
          <w:rFonts w:hint="eastAsia" w:ascii="仿宋" w:hAnsi="仿宋" w:eastAsia="仿宋" w:cs="仿宋"/>
          <w:spacing w:val="8"/>
          <w:sz w:val="28"/>
          <w:szCs w:val="28"/>
        </w:rPr>
        <w:t>者加盖公章。由授</w:t>
      </w:r>
      <w:r>
        <w:rPr>
          <w:rFonts w:hint="eastAsia" w:ascii="仿宋" w:hAnsi="仿宋" w:eastAsia="仿宋" w:cs="仿宋"/>
          <w:spacing w:val="9"/>
          <w:sz w:val="28"/>
          <w:szCs w:val="28"/>
        </w:rPr>
        <w:t>权代表签字的，应当附法定代表人/负责人</w:t>
      </w:r>
      <w:r>
        <w:rPr>
          <w:rFonts w:hint="eastAsia" w:ascii="仿宋" w:hAnsi="仿宋" w:eastAsia="仿宋" w:cs="仿宋"/>
          <w:spacing w:val="8"/>
          <w:sz w:val="28"/>
          <w:szCs w:val="28"/>
        </w:rPr>
        <w:t>授权书。</w:t>
      </w:r>
    </w:p>
    <w:p w14:paraId="1C071EE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1.3.5磋商小组所有成员集中与单一供应商分别进行磋商，并给</w:t>
      </w:r>
      <w:r>
        <w:rPr>
          <w:rFonts w:hint="eastAsia" w:ascii="仿宋" w:hAnsi="仿宋" w:eastAsia="仿宋" w:cs="仿宋"/>
          <w:spacing w:val="7"/>
          <w:sz w:val="28"/>
          <w:szCs w:val="28"/>
        </w:rPr>
        <w:t>予所有参加磋商的供应商平等的</w:t>
      </w:r>
      <w:r>
        <w:rPr>
          <w:rFonts w:hint="eastAsia" w:ascii="仿宋" w:hAnsi="仿宋" w:eastAsia="仿宋" w:cs="仿宋"/>
          <w:spacing w:val="6"/>
          <w:sz w:val="28"/>
          <w:szCs w:val="28"/>
        </w:rPr>
        <w:t>磋商机会。</w:t>
      </w:r>
    </w:p>
    <w:p w14:paraId="1DF3464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1.3.6在磋商过程中，磋商小组可以根据磋商文件和磋商情况实</w:t>
      </w:r>
      <w:r>
        <w:rPr>
          <w:rFonts w:hint="eastAsia" w:ascii="仿宋" w:hAnsi="仿宋" w:eastAsia="仿宋" w:cs="仿宋"/>
          <w:spacing w:val="7"/>
          <w:sz w:val="28"/>
          <w:szCs w:val="28"/>
        </w:rPr>
        <w:t>质性变动采购需求中的技术、服</w:t>
      </w:r>
      <w:r>
        <w:rPr>
          <w:rFonts w:hint="eastAsia" w:ascii="仿宋" w:hAnsi="仿宋" w:eastAsia="仿宋" w:cs="仿宋"/>
          <w:spacing w:val="8"/>
          <w:sz w:val="28"/>
          <w:szCs w:val="28"/>
        </w:rPr>
        <w:t>务要求以及合同草案条款，但不得变动磋商文件中的其</w:t>
      </w:r>
      <w:r>
        <w:rPr>
          <w:rFonts w:hint="eastAsia" w:ascii="仿宋" w:hAnsi="仿宋" w:eastAsia="仿宋" w:cs="仿宋"/>
          <w:spacing w:val="7"/>
          <w:sz w:val="28"/>
          <w:szCs w:val="28"/>
        </w:rPr>
        <w:t>他内容。实质性变动的内容，须经采购人代表</w:t>
      </w:r>
      <w:r>
        <w:rPr>
          <w:rFonts w:hint="eastAsia" w:ascii="仿宋" w:hAnsi="仿宋" w:eastAsia="仿宋" w:cs="仿宋"/>
          <w:spacing w:val="3"/>
          <w:sz w:val="28"/>
          <w:szCs w:val="28"/>
        </w:rPr>
        <w:t>确认。</w:t>
      </w:r>
    </w:p>
    <w:p w14:paraId="01A7420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对磋商文件作出的实质性变动是磋商文件的</w:t>
      </w:r>
      <w:r>
        <w:rPr>
          <w:rFonts w:hint="eastAsia" w:ascii="仿宋" w:hAnsi="仿宋" w:eastAsia="仿宋" w:cs="仿宋"/>
          <w:spacing w:val="7"/>
          <w:sz w:val="28"/>
          <w:szCs w:val="28"/>
        </w:rPr>
        <w:t>有效组成部分，磋商小组应当及时以书面形式同时通</w:t>
      </w:r>
      <w:r>
        <w:rPr>
          <w:rFonts w:hint="eastAsia" w:ascii="仿宋" w:hAnsi="仿宋" w:eastAsia="仿宋" w:cs="仿宋"/>
          <w:spacing w:val="8"/>
          <w:sz w:val="28"/>
          <w:szCs w:val="28"/>
        </w:rPr>
        <w:t>知所有参加磋商的供应商。</w:t>
      </w:r>
    </w:p>
    <w:p w14:paraId="555624C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供应商应当按照磋商文件的变动情况和磋商小组的要求重新提交响应文件，并由</w:t>
      </w:r>
      <w:r>
        <w:rPr>
          <w:rFonts w:hint="eastAsia" w:ascii="仿宋" w:hAnsi="仿宋" w:eastAsia="仿宋" w:cs="仿宋"/>
          <w:spacing w:val="9"/>
          <w:sz w:val="28"/>
          <w:szCs w:val="28"/>
        </w:rPr>
        <w:t>其法定代表人/负责人或授权代表签字或者加盖公章。由授权代表签字的，应当附法定代表人/负责人授权</w:t>
      </w:r>
      <w:r>
        <w:rPr>
          <w:rFonts w:hint="eastAsia" w:ascii="仿宋" w:hAnsi="仿宋" w:eastAsia="仿宋" w:cs="仿宋"/>
          <w:spacing w:val="8"/>
          <w:sz w:val="28"/>
          <w:szCs w:val="28"/>
        </w:rPr>
        <w:t>委托书。</w:t>
      </w:r>
      <w:r>
        <w:rPr>
          <w:rFonts w:hint="eastAsia" w:ascii="仿宋" w:hAnsi="仿宋" w:eastAsia="仿宋" w:cs="仿宋"/>
          <w:spacing w:val="9"/>
          <w:sz w:val="28"/>
          <w:szCs w:val="28"/>
        </w:rPr>
        <w:t>供应商为自然人的，应当由本人签字并附身份证明。</w:t>
      </w:r>
    </w:p>
    <w:p w14:paraId="3BBE2B1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1.3.7磋商文件能够详细列明采购标的技术、服务要求的，磋商</w:t>
      </w:r>
      <w:r>
        <w:rPr>
          <w:rFonts w:hint="eastAsia" w:ascii="仿宋" w:hAnsi="仿宋" w:eastAsia="仿宋" w:cs="仿宋"/>
          <w:spacing w:val="7"/>
          <w:sz w:val="28"/>
          <w:szCs w:val="28"/>
        </w:rPr>
        <w:t>结束后，磋商小组应当要求所有</w:t>
      </w:r>
      <w:r>
        <w:rPr>
          <w:rFonts w:hint="eastAsia" w:ascii="仿宋" w:hAnsi="仿宋" w:eastAsia="仿宋" w:cs="仿宋"/>
          <w:spacing w:val="9"/>
          <w:sz w:val="28"/>
          <w:szCs w:val="28"/>
        </w:rPr>
        <w:t>实质性响应的供应商在规定时间内提交最后报价，</w:t>
      </w:r>
      <w:r>
        <w:rPr>
          <w:rFonts w:hint="eastAsia" w:ascii="仿宋" w:hAnsi="仿宋" w:eastAsia="仿宋" w:cs="仿宋"/>
          <w:spacing w:val="8"/>
          <w:sz w:val="28"/>
          <w:szCs w:val="28"/>
        </w:rPr>
        <w:t>提交最后报价的供应商不得少于3家。</w:t>
      </w:r>
    </w:p>
    <w:p w14:paraId="1B1AEF0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政府购买服务项目（含政府和社会资本合作项目</w:t>
      </w:r>
      <w:r>
        <w:rPr>
          <w:rFonts w:hint="eastAsia" w:ascii="仿宋" w:hAnsi="仿宋" w:eastAsia="仿宋" w:cs="仿宋"/>
          <w:spacing w:val="-36"/>
          <w:sz w:val="28"/>
          <w:szCs w:val="28"/>
        </w:rPr>
        <w:t>），</w:t>
      </w:r>
      <w:r>
        <w:rPr>
          <w:rFonts w:hint="eastAsia" w:ascii="仿宋" w:hAnsi="仿宋" w:eastAsia="仿宋" w:cs="仿宋"/>
          <w:spacing w:val="7"/>
          <w:sz w:val="28"/>
          <w:szCs w:val="28"/>
        </w:rPr>
        <w:t>在采购过程</w:t>
      </w:r>
      <w:r>
        <w:rPr>
          <w:rFonts w:hint="eastAsia" w:ascii="仿宋" w:hAnsi="仿宋" w:eastAsia="仿宋" w:cs="仿宋"/>
          <w:spacing w:val="6"/>
          <w:sz w:val="28"/>
          <w:szCs w:val="28"/>
        </w:rPr>
        <w:t>中符合要求的供应商（社会资本）</w:t>
      </w:r>
      <w:r>
        <w:rPr>
          <w:rFonts w:hint="eastAsia" w:ascii="仿宋" w:hAnsi="仿宋" w:eastAsia="仿宋" w:cs="仿宋"/>
          <w:spacing w:val="7"/>
          <w:sz w:val="28"/>
          <w:szCs w:val="28"/>
        </w:rPr>
        <w:t>只有2家的，竞争性磋商采购活动可以继续进行。采购过程中符合要求的供应商（社会资本）只有1</w:t>
      </w:r>
      <w:r>
        <w:rPr>
          <w:rFonts w:hint="eastAsia" w:ascii="仿宋" w:hAnsi="仿宋" w:eastAsia="仿宋" w:cs="仿宋"/>
          <w:spacing w:val="8"/>
          <w:sz w:val="28"/>
          <w:szCs w:val="28"/>
        </w:rPr>
        <w:t>家的，采购人（项目实施机构）或者采购代理机构</w:t>
      </w:r>
      <w:r>
        <w:rPr>
          <w:rFonts w:hint="eastAsia" w:ascii="仿宋" w:hAnsi="仿宋" w:eastAsia="仿宋" w:cs="仿宋"/>
          <w:spacing w:val="7"/>
          <w:sz w:val="28"/>
          <w:szCs w:val="28"/>
        </w:rPr>
        <w:t>应当终止竞争性磋商采购活动，发布项目终止公告</w:t>
      </w:r>
      <w:r>
        <w:rPr>
          <w:rFonts w:hint="eastAsia" w:ascii="仿宋" w:hAnsi="仿宋" w:eastAsia="仿宋" w:cs="仿宋"/>
          <w:spacing w:val="8"/>
          <w:sz w:val="28"/>
          <w:szCs w:val="28"/>
        </w:rPr>
        <w:t>并说明原因，重新开展采购活动。</w:t>
      </w:r>
    </w:p>
    <w:p w14:paraId="19D92F1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磋商文件不能详细列明采购标的技术、服务</w:t>
      </w:r>
      <w:r>
        <w:rPr>
          <w:rFonts w:hint="eastAsia" w:ascii="仿宋" w:hAnsi="仿宋" w:eastAsia="仿宋" w:cs="仿宋"/>
          <w:spacing w:val="7"/>
          <w:sz w:val="28"/>
          <w:szCs w:val="28"/>
        </w:rPr>
        <w:t>要求，需经磋商由供应商提供最终设计方案或解决方案的，磋商结束后，磋商小组应当按照少数服从多数的原则投票推荐3家以上供应商的设计</w:t>
      </w:r>
      <w:r>
        <w:rPr>
          <w:rFonts w:hint="eastAsia" w:ascii="仿宋" w:hAnsi="仿宋" w:eastAsia="仿宋" w:cs="仿宋"/>
          <w:spacing w:val="6"/>
          <w:sz w:val="28"/>
          <w:szCs w:val="28"/>
        </w:rPr>
        <w:t>方案或者</w:t>
      </w:r>
      <w:r>
        <w:rPr>
          <w:rFonts w:hint="eastAsia" w:ascii="仿宋" w:hAnsi="仿宋" w:eastAsia="仿宋" w:cs="仿宋"/>
          <w:spacing w:val="9"/>
          <w:sz w:val="28"/>
          <w:szCs w:val="28"/>
        </w:rPr>
        <w:t>解决方案，并要求其在规定时间内提交最后报价。</w:t>
      </w:r>
    </w:p>
    <w:p w14:paraId="5E410BF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评审过程中，磋商小组发现供应商的报价明</w:t>
      </w:r>
      <w:r>
        <w:rPr>
          <w:rFonts w:hint="eastAsia" w:ascii="仿宋" w:hAnsi="仿宋" w:eastAsia="仿宋" w:cs="仿宋"/>
          <w:spacing w:val="7"/>
          <w:sz w:val="28"/>
          <w:szCs w:val="28"/>
        </w:rPr>
        <w:t>显低于其他通过符合性审查供应商的报价，有可能影</w:t>
      </w:r>
      <w:r>
        <w:rPr>
          <w:rFonts w:hint="eastAsia" w:ascii="仿宋" w:hAnsi="仿宋" w:eastAsia="仿宋" w:cs="仿宋"/>
          <w:spacing w:val="8"/>
          <w:sz w:val="28"/>
          <w:szCs w:val="28"/>
        </w:rPr>
        <w:t>响服务质量或者不能诚信履约的，应当要求其在</w:t>
      </w:r>
      <w:r>
        <w:rPr>
          <w:rFonts w:hint="eastAsia" w:ascii="仿宋" w:hAnsi="仿宋" w:eastAsia="仿宋" w:cs="仿宋"/>
          <w:spacing w:val="7"/>
          <w:sz w:val="28"/>
          <w:szCs w:val="28"/>
        </w:rPr>
        <w:t>评审现场合理的时间内提供书面说明，必要时提交相</w:t>
      </w:r>
      <w:r>
        <w:rPr>
          <w:rFonts w:hint="eastAsia" w:ascii="仿宋" w:hAnsi="仿宋" w:eastAsia="仿宋" w:cs="仿宋"/>
          <w:spacing w:val="9"/>
          <w:sz w:val="28"/>
          <w:szCs w:val="28"/>
        </w:rPr>
        <w:t>关证明材料；供应商不能证明其报价合理性的，磋商小组应当将其作为无效报价处理。</w:t>
      </w:r>
    </w:p>
    <w:p w14:paraId="2D07283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最后报价是供应商响应文件的有效组成部分。若采购项目为市场竞争不充分的科研项目，以及需</w:t>
      </w:r>
      <w:r>
        <w:rPr>
          <w:rFonts w:hint="eastAsia" w:ascii="仿宋" w:hAnsi="仿宋" w:eastAsia="仿宋" w:cs="仿宋"/>
          <w:spacing w:val="8"/>
          <w:sz w:val="28"/>
          <w:szCs w:val="28"/>
        </w:rPr>
        <w:t>要扶持的科技成果转化项目，或采购项目为政府购买服务项目（含政府和社会资本合作项目</w:t>
      </w:r>
      <w:r>
        <w:rPr>
          <w:rFonts w:hint="eastAsia" w:ascii="仿宋" w:hAnsi="仿宋" w:eastAsia="仿宋" w:cs="仿宋"/>
          <w:spacing w:val="-3"/>
          <w:sz w:val="28"/>
          <w:szCs w:val="28"/>
        </w:rPr>
        <w:t>），</w:t>
      </w:r>
      <w:r>
        <w:rPr>
          <w:rFonts w:hint="eastAsia" w:ascii="仿宋" w:hAnsi="仿宋" w:eastAsia="仿宋" w:cs="仿宋"/>
          <w:spacing w:val="8"/>
          <w:sz w:val="28"/>
          <w:szCs w:val="28"/>
        </w:rPr>
        <w:t>提交</w:t>
      </w:r>
      <w:r>
        <w:rPr>
          <w:rFonts w:hint="eastAsia" w:ascii="仿宋" w:hAnsi="仿宋" w:eastAsia="仿宋" w:cs="仿宋"/>
          <w:spacing w:val="6"/>
          <w:sz w:val="28"/>
          <w:szCs w:val="28"/>
        </w:rPr>
        <w:t>最后报价的供应商可以为2家。</w:t>
      </w:r>
    </w:p>
    <w:p w14:paraId="105CFCA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磋商结束后，所有进入程序的供应商在规定</w:t>
      </w:r>
      <w:r>
        <w:rPr>
          <w:rFonts w:hint="eastAsia" w:ascii="仿宋" w:hAnsi="仿宋" w:eastAsia="仿宋" w:cs="仿宋"/>
          <w:spacing w:val="7"/>
          <w:sz w:val="28"/>
          <w:szCs w:val="28"/>
        </w:rPr>
        <w:t>的时间内进行最后报价，供应商未在规定时间内进行</w:t>
      </w:r>
      <w:r>
        <w:rPr>
          <w:rFonts w:hint="eastAsia" w:ascii="仿宋" w:hAnsi="仿宋" w:eastAsia="仿宋" w:cs="仿宋"/>
          <w:spacing w:val="9"/>
          <w:sz w:val="28"/>
          <w:szCs w:val="28"/>
        </w:rPr>
        <w:t>最后报价的，视为放弃磋商资格，作无效报价处</w:t>
      </w:r>
      <w:r>
        <w:rPr>
          <w:rFonts w:hint="eastAsia" w:ascii="仿宋" w:hAnsi="仿宋" w:eastAsia="仿宋" w:cs="仿宋"/>
          <w:spacing w:val="8"/>
          <w:sz w:val="28"/>
          <w:szCs w:val="28"/>
        </w:rPr>
        <w:t>理。</w:t>
      </w:r>
    </w:p>
    <w:p w14:paraId="7E9255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1.3.8经磋商确定最终采购需求和提交最后报价的供应商</w:t>
      </w:r>
      <w:r>
        <w:rPr>
          <w:rFonts w:hint="eastAsia" w:ascii="仿宋" w:hAnsi="仿宋" w:eastAsia="仿宋" w:cs="仿宋"/>
          <w:spacing w:val="7"/>
          <w:sz w:val="28"/>
          <w:szCs w:val="28"/>
        </w:rPr>
        <w:t>后，由磋商小组按照《评分办法》对提</w:t>
      </w:r>
      <w:r>
        <w:rPr>
          <w:rFonts w:hint="eastAsia" w:ascii="仿宋" w:hAnsi="仿宋" w:eastAsia="仿宋" w:cs="仿宋"/>
          <w:spacing w:val="9"/>
          <w:sz w:val="28"/>
          <w:szCs w:val="28"/>
        </w:rPr>
        <w:t>交最后报价的供应商的响应文件和最后报价进行综合评分。</w:t>
      </w:r>
    </w:p>
    <w:p w14:paraId="2861FF1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5"/>
          <w:sz w:val="28"/>
          <w:szCs w:val="28"/>
        </w:rPr>
        <w:t>2.磋商纪律</w:t>
      </w:r>
    </w:p>
    <w:p w14:paraId="0C50FD2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2.1磋商小组内部讨论的情况和意见必须保密，任何人不得以任何形式透露给供应商或与供应商</w:t>
      </w:r>
      <w:r>
        <w:rPr>
          <w:rFonts w:hint="eastAsia" w:ascii="仿宋" w:hAnsi="仿宋" w:eastAsia="仿宋" w:cs="仿宋"/>
          <w:spacing w:val="7"/>
          <w:sz w:val="28"/>
          <w:szCs w:val="28"/>
        </w:rPr>
        <w:t>有关的单位或个人；</w:t>
      </w:r>
    </w:p>
    <w:p w14:paraId="30075BB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2.2磋商小组成员以及与磋商有关的人员应当对磋商情况和磋商过程中获悉的国家秘密、商业秘</w:t>
      </w:r>
      <w:r>
        <w:rPr>
          <w:rFonts w:hint="eastAsia" w:ascii="仿宋" w:hAnsi="仿宋" w:eastAsia="仿宋" w:cs="仿宋"/>
          <w:spacing w:val="6"/>
          <w:sz w:val="28"/>
          <w:szCs w:val="28"/>
        </w:rPr>
        <w:t>密予以保密。</w:t>
      </w:r>
    </w:p>
    <w:p w14:paraId="6C5547F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w:t>
      </w:r>
      <w:r>
        <w:rPr>
          <w:rFonts w:hint="eastAsia" w:ascii="仿宋" w:hAnsi="仿宋" w:eastAsia="仿宋" w:cs="仿宋"/>
          <w:b/>
          <w:bCs/>
          <w:spacing w:val="8"/>
          <w:sz w:val="28"/>
          <w:szCs w:val="28"/>
        </w:rPr>
        <w:t>.</w:t>
      </w:r>
      <w:r>
        <w:rPr>
          <w:rFonts w:hint="eastAsia" w:ascii="仿宋" w:hAnsi="仿宋" w:eastAsia="仿宋" w:cs="仿宋"/>
          <w:spacing w:val="8"/>
          <w:sz w:val="28"/>
          <w:szCs w:val="28"/>
        </w:rPr>
        <w:t>3在磋商过程中，供应商不得以任何形式对磋商小组成员进行旨在影响磋商结果的私下</w:t>
      </w:r>
      <w:r>
        <w:rPr>
          <w:rFonts w:hint="eastAsia" w:ascii="仿宋" w:hAnsi="仿宋" w:eastAsia="仿宋" w:cs="仿宋"/>
          <w:spacing w:val="7"/>
          <w:sz w:val="28"/>
          <w:szCs w:val="28"/>
        </w:rPr>
        <w:t>接触，否则取消其磋商资格；</w:t>
      </w:r>
    </w:p>
    <w:p w14:paraId="2A78CBC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2.4在政府采购活动中，采购人员及相关人员与供应商有下列利害关系之一的，应当回避：</w:t>
      </w:r>
    </w:p>
    <w:p w14:paraId="2CE5716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（一）参加采购活动前3年内与供应商存在劳动关系；</w:t>
      </w:r>
    </w:p>
    <w:p w14:paraId="4AC99BC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（二）参加采购活动前3年内担任供应商的董事、监事；</w:t>
      </w:r>
    </w:p>
    <w:p w14:paraId="03F3708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（三）参加采购活动前3年内是供应商的控股股东或者</w:t>
      </w:r>
      <w:r>
        <w:rPr>
          <w:rFonts w:hint="eastAsia" w:ascii="仿宋" w:hAnsi="仿宋" w:eastAsia="仿宋" w:cs="仿宋"/>
          <w:spacing w:val="8"/>
          <w:sz w:val="28"/>
          <w:szCs w:val="28"/>
        </w:rPr>
        <w:t>实际控制人；</w:t>
      </w:r>
    </w:p>
    <w:p w14:paraId="0DCD323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6" w:firstLineChars="200"/>
        <w:jc w:val="both"/>
        <w:textAlignment w:val="baseline"/>
        <w:rPr>
          <w:rFonts w:hint="eastAsia" w:ascii="仿宋" w:hAnsi="仿宋" w:eastAsia="仿宋" w:cs="仿宋"/>
          <w:sz w:val="28"/>
          <w:szCs w:val="28"/>
        </w:rPr>
      </w:pPr>
      <w:r>
        <w:rPr>
          <w:rFonts w:hint="eastAsia" w:ascii="仿宋" w:hAnsi="仿宋" w:eastAsia="仿宋" w:cs="仿宋"/>
          <w:spacing w:val="4"/>
          <w:sz w:val="28"/>
          <w:szCs w:val="28"/>
        </w:rPr>
        <w:t>（四）与供应商的法定代表人或者负责人有夫妻、直系血</w:t>
      </w:r>
      <w:r>
        <w:rPr>
          <w:rFonts w:hint="eastAsia" w:ascii="仿宋" w:hAnsi="仿宋" w:eastAsia="仿宋" w:cs="仿宋"/>
          <w:spacing w:val="3"/>
          <w:sz w:val="28"/>
          <w:szCs w:val="28"/>
        </w:rPr>
        <w:t>亲、三代以内旁系血亲或者近姻亲关系；</w:t>
      </w:r>
    </w:p>
    <w:p w14:paraId="13C45DA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（五）与供应商有其他可能影响政府采购活动公平、公正进行的关系。</w:t>
      </w:r>
    </w:p>
    <w:p w14:paraId="7075D89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供应商认为采购人员及相关人员与其他供应商有利害关系的，可以向采购人或者采购代理机构书</w:t>
      </w:r>
      <w:r>
        <w:rPr>
          <w:rFonts w:hint="eastAsia" w:ascii="仿宋" w:hAnsi="仿宋" w:eastAsia="仿宋" w:cs="仿宋"/>
          <w:spacing w:val="8"/>
          <w:sz w:val="28"/>
          <w:szCs w:val="28"/>
        </w:rPr>
        <w:t>面提出回避申请，并说明理由。采购人或者采购代理</w:t>
      </w:r>
      <w:r>
        <w:rPr>
          <w:rFonts w:hint="eastAsia" w:ascii="仿宋" w:hAnsi="仿宋" w:eastAsia="仿宋" w:cs="仿宋"/>
          <w:spacing w:val="7"/>
          <w:sz w:val="28"/>
          <w:szCs w:val="28"/>
        </w:rPr>
        <w:t>机构应当及时询问被申请回避人员，有利害关系</w:t>
      </w:r>
      <w:r>
        <w:rPr>
          <w:rFonts w:hint="eastAsia" w:ascii="仿宋" w:hAnsi="仿宋" w:eastAsia="仿宋" w:cs="仿宋"/>
          <w:spacing w:val="8"/>
          <w:sz w:val="28"/>
          <w:szCs w:val="28"/>
        </w:rPr>
        <w:t>的被申请回避人员应当回避。</w:t>
      </w:r>
    </w:p>
    <w:p w14:paraId="3B8A6F4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采购人员与供应商有利害关系而不依法回避的，由财政部门给予警告，并处2000元以上2万元</w:t>
      </w:r>
      <w:r>
        <w:rPr>
          <w:rFonts w:hint="eastAsia" w:ascii="仿宋" w:hAnsi="仿宋" w:eastAsia="仿宋" w:cs="仿宋"/>
          <w:spacing w:val="2"/>
          <w:sz w:val="28"/>
          <w:szCs w:val="28"/>
        </w:rPr>
        <w:t>以下的罚款。</w:t>
      </w:r>
    </w:p>
    <w:p w14:paraId="7CB5E9C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8"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4"/>
          <w:sz w:val="28"/>
          <w:szCs w:val="28"/>
        </w:rPr>
        <w:t>3.成交标准</w:t>
      </w:r>
    </w:p>
    <w:p w14:paraId="04FE5BD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lang w:val="en-US" w:eastAsia="zh-CN"/>
        </w:rPr>
        <w:t>3</w:t>
      </w:r>
      <w:r>
        <w:rPr>
          <w:rFonts w:hint="eastAsia" w:ascii="仿宋" w:hAnsi="仿宋" w:eastAsia="仿宋" w:cs="仿宋"/>
          <w:spacing w:val="10"/>
          <w:sz w:val="28"/>
          <w:szCs w:val="28"/>
        </w:rPr>
        <w:t>.1磋商小组将按照磋商文件规定的评审因素进行综合评审，评审得分相同的，按照最后报价</w:t>
      </w:r>
      <w:r>
        <w:rPr>
          <w:rFonts w:hint="eastAsia" w:ascii="仿宋" w:hAnsi="仿宋" w:eastAsia="仿宋" w:cs="仿宋"/>
          <w:spacing w:val="8"/>
          <w:sz w:val="28"/>
          <w:szCs w:val="28"/>
        </w:rPr>
        <w:t>由低到高的顺序排序。评审得分且最后报价相同的，按评审因素的量化指标评审得分优劣顺序排列。</w:t>
      </w:r>
      <w:r>
        <w:rPr>
          <w:rFonts w:hint="eastAsia" w:ascii="仿宋" w:hAnsi="仿宋" w:eastAsia="仿宋" w:cs="仿宋"/>
          <w:spacing w:val="9"/>
          <w:sz w:val="28"/>
          <w:szCs w:val="28"/>
        </w:rPr>
        <w:t>供应商的最终得分由报价得分和各个独立打分项汇总计算（小数点后保留两位，四舍五入）。</w:t>
      </w:r>
    </w:p>
    <w:p w14:paraId="5397233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outlineLvl w:val="2"/>
        <w:rPr>
          <w:rFonts w:hint="eastAsia" w:ascii="仿宋" w:hAnsi="仿宋" w:eastAsia="仿宋" w:cs="仿宋"/>
          <w:sz w:val="28"/>
          <w:szCs w:val="28"/>
        </w:rPr>
      </w:pPr>
      <w:r>
        <w:rPr>
          <w:rFonts w:hint="eastAsia" w:ascii="仿宋" w:hAnsi="仿宋" w:eastAsia="仿宋" w:cs="仿宋"/>
          <w:spacing w:val="6"/>
          <w:sz w:val="28"/>
          <w:szCs w:val="28"/>
          <w:lang w:val="en-US" w:eastAsia="zh-CN"/>
        </w:rPr>
        <w:t>3</w:t>
      </w:r>
      <w:r>
        <w:rPr>
          <w:rFonts w:hint="eastAsia" w:ascii="仿宋" w:hAnsi="仿宋" w:eastAsia="仿宋" w:cs="仿宋"/>
          <w:spacing w:val="6"/>
          <w:sz w:val="28"/>
          <w:szCs w:val="28"/>
        </w:rPr>
        <w:t>.2最低报价不是成交的唯一标准。</w:t>
      </w:r>
    </w:p>
    <w:p w14:paraId="20DD205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5"/>
          <w:sz w:val="28"/>
          <w:szCs w:val="28"/>
        </w:rPr>
        <w:t>4.成交通知书</w:t>
      </w:r>
    </w:p>
    <w:p w14:paraId="4222428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outlineLvl w:val="2"/>
        <w:rPr>
          <w:rFonts w:hint="eastAsia" w:ascii="仿宋" w:hAnsi="仿宋" w:eastAsia="仿宋" w:cs="仿宋"/>
          <w:spacing w:val="7"/>
          <w:sz w:val="28"/>
          <w:szCs w:val="28"/>
          <w:lang w:val="en-US" w:eastAsia="zh-CN"/>
        </w:rPr>
      </w:pPr>
      <w:r>
        <w:rPr>
          <w:rFonts w:hint="eastAsia" w:ascii="仿宋" w:hAnsi="仿宋" w:eastAsia="仿宋" w:cs="仿宋"/>
          <w:spacing w:val="7"/>
          <w:sz w:val="28"/>
          <w:szCs w:val="28"/>
          <w:lang w:val="en-US" w:eastAsia="zh-CN"/>
        </w:rPr>
        <w:t>4.1磋商结束后，由采购人、采购代理机构向成交供应商签发《成交通知书》，《成交通知书》一经发出即产生法律效力。</w:t>
      </w:r>
    </w:p>
    <w:p w14:paraId="6900F75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outlineLvl w:val="2"/>
        <w:rPr>
          <w:rFonts w:hint="eastAsia" w:ascii="仿宋" w:hAnsi="仿宋" w:eastAsia="仿宋" w:cs="仿宋"/>
          <w:sz w:val="28"/>
          <w:szCs w:val="28"/>
        </w:rPr>
      </w:pPr>
      <w:r>
        <w:rPr>
          <w:rFonts w:hint="eastAsia" w:ascii="仿宋" w:hAnsi="仿宋" w:eastAsia="仿宋" w:cs="仿宋"/>
          <w:spacing w:val="7"/>
          <w:sz w:val="28"/>
          <w:szCs w:val="28"/>
          <w:lang w:val="en-US" w:eastAsia="zh-CN"/>
        </w:rPr>
        <w:t>4.2《成</w:t>
      </w:r>
      <w:r>
        <w:rPr>
          <w:rFonts w:hint="eastAsia" w:ascii="仿宋" w:hAnsi="仿宋" w:eastAsia="仿宋" w:cs="仿宋"/>
          <w:spacing w:val="8"/>
          <w:sz w:val="28"/>
          <w:szCs w:val="28"/>
        </w:rPr>
        <w:t>交通知书》将作为签订合同的依据，且是合同的一个组成部分。</w:t>
      </w:r>
    </w:p>
    <w:p w14:paraId="537C1AA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outlineLvl w:val="2"/>
        <w:rPr>
          <w:rFonts w:hint="eastAsia" w:ascii="仿宋" w:hAnsi="仿宋" w:eastAsia="仿宋" w:cs="仿宋"/>
          <w:sz w:val="28"/>
          <w:szCs w:val="28"/>
        </w:rPr>
      </w:pPr>
      <w:r>
        <w:rPr>
          <w:rFonts w:hint="eastAsia" w:ascii="仿宋" w:hAnsi="仿宋" w:eastAsia="仿宋" w:cs="仿宋"/>
          <w:spacing w:val="7"/>
          <w:sz w:val="28"/>
          <w:szCs w:val="28"/>
          <w:lang w:val="en-US" w:eastAsia="zh-CN"/>
        </w:rPr>
        <w:t>4</w:t>
      </w:r>
      <w:r>
        <w:rPr>
          <w:rFonts w:hint="eastAsia" w:ascii="仿宋" w:hAnsi="仿宋" w:eastAsia="仿宋" w:cs="仿宋"/>
          <w:spacing w:val="7"/>
          <w:sz w:val="28"/>
          <w:szCs w:val="28"/>
        </w:rPr>
        <w:t>.3成交结果应当自成交供应商确定之日起2个工作日内公告。</w:t>
      </w:r>
    </w:p>
    <w:p w14:paraId="390936A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8"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4"/>
          <w:sz w:val="28"/>
          <w:szCs w:val="28"/>
        </w:rPr>
        <w:t>5.签订合同</w:t>
      </w:r>
    </w:p>
    <w:p w14:paraId="3A7A5B1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both"/>
        <w:textAlignment w:val="baseline"/>
        <w:rPr>
          <w:rFonts w:hint="eastAsia" w:ascii="仿宋" w:hAnsi="仿宋" w:eastAsia="仿宋" w:cs="仿宋"/>
          <w:sz w:val="28"/>
          <w:szCs w:val="28"/>
        </w:rPr>
      </w:pPr>
      <w:r>
        <w:rPr>
          <w:rFonts w:hint="eastAsia" w:ascii="仿宋" w:hAnsi="仿宋" w:eastAsia="仿宋" w:cs="仿宋"/>
          <w:b/>
          <w:bCs/>
          <w:spacing w:val="8"/>
          <w:sz w:val="28"/>
          <w:szCs w:val="28"/>
        </w:rPr>
        <w:t>5.1成交供应商须向采购代理公司缴纳成交服务费并领取《成交通知书》后</w:t>
      </w:r>
      <w:r>
        <w:rPr>
          <w:rFonts w:hint="eastAsia" w:ascii="仿宋" w:hAnsi="仿宋" w:eastAsia="仿宋" w:cs="仿宋"/>
          <w:b/>
          <w:bCs/>
          <w:spacing w:val="7"/>
          <w:sz w:val="28"/>
          <w:szCs w:val="28"/>
        </w:rPr>
        <w:t>，按照竞争性磋商文</w:t>
      </w:r>
      <w:r>
        <w:rPr>
          <w:rFonts w:hint="eastAsia" w:ascii="仿宋" w:hAnsi="仿宋" w:eastAsia="仿宋" w:cs="仿宋"/>
          <w:b/>
          <w:bCs/>
          <w:spacing w:val="8"/>
          <w:sz w:val="28"/>
          <w:szCs w:val="28"/>
        </w:rPr>
        <w:t>件和响应文件确定的事项与采购人签订政府采购合同，签订政府采购合同的时间在《成交通知书》</w:t>
      </w:r>
      <w:r>
        <w:rPr>
          <w:rFonts w:hint="eastAsia" w:ascii="仿宋" w:hAnsi="仿宋" w:eastAsia="仿宋" w:cs="仿宋"/>
          <w:b/>
          <w:bCs/>
          <w:spacing w:val="6"/>
          <w:sz w:val="28"/>
          <w:szCs w:val="28"/>
        </w:rPr>
        <w:t>发出之日起十日内。</w:t>
      </w:r>
    </w:p>
    <w:p w14:paraId="0BB4CFA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5.2磋商文件及其补充文件、成交供应商的响应文件及其澄清、承诺文件等均有法律约束力，均是合同的组成部分。</w:t>
      </w:r>
    </w:p>
    <w:p w14:paraId="13DC276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5.3采购合同公示：采购人、采购代理机构</w:t>
      </w:r>
      <w:r>
        <w:rPr>
          <w:rFonts w:hint="eastAsia" w:ascii="仿宋" w:hAnsi="仿宋" w:eastAsia="仿宋" w:cs="仿宋"/>
          <w:spacing w:val="7"/>
          <w:sz w:val="28"/>
          <w:szCs w:val="28"/>
        </w:rPr>
        <w:t>应当在政府采购合同签订之日起2个工作日内，将采</w:t>
      </w:r>
      <w:r>
        <w:rPr>
          <w:rFonts w:hint="eastAsia" w:ascii="仿宋" w:hAnsi="仿宋" w:eastAsia="仿宋" w:cs="仿宋"/>
          <w:spacing w:val="8"/>
          <w:sz w:val="28"/>
          <w:szCs w:val="28"/>
        </w:rPr>
        <w:t>购合同予以公开发布。采购合同应当按照合同标准文本载明</w:t>
      </w:r>
      <w:r>
        <w:rPr>
          <w:rFonts w:hint="eastAsia" w:ascii="仿宋" w:hAnsi="仿宋" w:eastAsia="仿宋" w:cs="仿宋"/>
          <w:spacing w:val="7"/>
          <w:sz w:val="28"/>
          <w:szCs w:val="28"/>
        </w:rPr>
        <w:t>合同标的、合同金额</w:t>
      </w:r>
      <w:r>
        <w:rPr>
          <w:rFonts w:hint="eastAsia" w:ascii="仿宋" w:hAnsi="仿宋" w:eastAsia="仿宋" w:cs="仿宋"/>
          <w:spacing w:val="8"/>
          <w:sz w:val="28"/>
          <w:szCs w:val="28"/>
        </w:rPr>
        <w:t>、履行期限、违约责任等主要条款。采购合同公示应当包括以下主要内容：</w:t>
      </w:r>
    </w:p>
    <w:p w14:paraId="7C046E1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（一）采购人、采购代理机构的名称、地址和联系方式；</w:t>
      </w:r>
    </w:p>
    <w:p w14:paraId="6E70330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（二）采购项目名称、合同名称及编号；</w:t>
      </w:r>
    </w:p>
    <w:p w14:paraId="4BF6FC8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（三）成交供应商的名称、地址和联系方式；</w:t>
      </w:r>
    </w:p>
    <w:p w14:paraId="51758C2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（四）合同金额；</w:t>
      </w:r>
    </w:p>
    <w:p w14:paraId="4C1CFE7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（五）合同文本。</w:t>
      </w:r>
    </w:p>
    <w:p w14:paraId="70918B9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5.4政府采购代理机构应当督促采购人和成交供应商及时签订合同，发生拖延或者拒绝签订合同、</w:t>
      </w:r>
      <w:r>
        <w:rPr>
          <w:rFonts w:hint="eastAsia" w:ascii="仿宋" w:hAnsi="仿宋" w:eastAsia="仿宋" w:cs="仿宋"/>
          <w:spacing w:val="6"/>
          <w:sz w:val="28"/>
          <w:szCs w:val="28"/>
        </w:rPr>
        <w:t>中止或者终止合同以及其他合同签订、履行异常情况时，应当了解</w:t>
      </w:r>
      <w:r>
        <w:rPr>
          <w:rFonts w:hint="eastAsia" w:ascii="仿宋" w:hAnsi="仿宋" w:eastAsia="仿宋" w:cs="仿宋"/>
          <w:spacing w:val="5"/>
          <w:sz w:val="28"/>
          <w:szCs w:val="28"/>
        </w:rPr>
        <w:t>情况，积极主动协调，协调无效时，</w:t>
      </w:r>
      <w:r>
        <w:rPr>
          <w:rFonts w:hint="eastAsia" w:ascii="仿宋" w:hAnsi="仿宋" w:eastAsia="仿宋" w:cs="仿宋"/>
          <w:spacing w:val="9"/>
          <w:sz w:val="28"/>
          <w:szCs w:val="28"/>
        </w:rPr>
        <w:t>应及时报同级财政部门，财政部门依法对责任方作出处理或处罚。</w:t>
      </w:r>
    </w:p>
    <w:p w14:paraId="44AA765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5"/>
          <w:sz w:val="28"/>
          <w:szCs w:val="28"/>
        </w:rPr>
        <w:t>6.成交服务费</w:t>
      </w:r>
    </w:p>
    <w:p w14:paraId="39D119D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详见供应商须知前附表。</w:t>
      </w:r>
    </w:p>
    <w:p w14:paraId="7FB3F58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7.解释权</w:t>
      </w:r>
    </w:p>
    <w:p w14:paraId="67677F4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lang w:val="en-US" w:eastAsia="zh-CN"/>
        </w:rPr>
        <w:t>7</w:t>
      </w:r>
      <w:r>
        <w:rPr>
          <w:rFonts w:hint="eastAsia" w:ascii="仿宋" w:hAnsi="仿宋" w:eastAsia="仿宋" w:cs="仿宋"/>
          <w:spacing w:val="6"/>
          <w:sz w:val="28"/>
          <w:szCs w:val="28"/>
        </w:rPr>
        <w:t>.1本磋商文件的最终解释权见附表。</w:t>
      </w:r>
    </w:p>
    <w:p w14:paraId="452667E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lang w:val="en-US" w:eastAsia="zh-CN"/>
        </w:rPr>
        <w:t>7</w:t>
      </w:r>
      <w:r>
        <w:rPr>
          <w:rFonts w:hint="eastAsia" w:ascii="仿宋" w:hAnsi="仿宋" w:eastAsia="仿宋" w:cs="仿宋"/>
          <w:spacing w:val="10"/>
          <w:sz w:val="28"/>
          <w:szCs w:val="28"/>
        </w:rPr>
        <w:t>.2磋商文件未做须知明示，而又有相关法律、法规规定的，供应商应同时遵守相关法律、法</w:t>
      </w:r>
      <w:r>
        <w:rPr>
          <w:rFonts w:hint="eastAsia" w:ascii="仿宋" w:hAnsi="仿宋" w:eastAsia="仿宋" w:cs="仿宋"/>
          <w:sz w:val="28"/>
          <w:szCs w:val="28"/>
        </w:rPr>
        <w:t>规。</w:t>
      </w:r>
    </w:p>
    <w:p w14:paraId="11D6DD4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5"/>
          <w:sz w:val="28"/>
          <w:szCs w:val="28"/>
        </w:rPr>
        <w:t>8.询问和质疑</w:t>
      </w:r>
    </w:p>
    <w:p w14:paraId="666A821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8.1供应商认为本采购文件的条款，或采购需求中的技术、服务要求，或政府采购合同草案条款</w:t>
      </w:r>
      <w:r>
        <w:rPr>
          <w:rFonts w:hint="eastAsia" w:ascii="仿宋" w:hAnsi="仿宋" w:eastAsia="仿宋" w:cs="仿宋"/>
          <w:spacing w:val="7"/>
          <w:sz w:val="28"/>
          <w:szCs w:val="28"/>
        </w:rPr>
        <w:t>内容表述不明确的，可以按本项目竞争性磋商公告中载明的联系人、联系方式以电话或书面（电子邮件等）方式与采购代理机构项目负责人联系。采购人或采购代理机构将在收到询问后3个工作日</w:t>
      </w:r>
      <w:r>
        <w:rPr>
          <w:rFonts w:hint="eastAsia" w:ascii="仿宋" w:hAnsi="仿宋" w:eastAsia="仿宋" w:cs="仿宋"/>
          <w:spacing w:val="6"/>
          <w:sz w:val="28"/>
          <w:szCs w:val="28"/>
        </w:rPr>
        <w:t>内做</w:t>
      </w:r>
      <w:r>
        <w:rPr>
          <w:rFonts w:hint="eastAsia" w:ascii="仿宋" w:hAnsi="仿宋" w:eastAsia="仿宋" w:cs="仿宋"/>
          <w:sz w:val="28"/>
          <w:szCs w:val="28"/>
        </w:rPr>
        <w:t>出答复。</w:t>
      </w:r>
    </w:p>
    <w:p w14:paraId="7B344FB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8.2供应商认为采购文件、采购过程和成交结果使自己的权益受到损害的，可以在知道或者应知其权益受到损害之日起七个工作日内，以书面形式向</w:t>
      </w:r>
      <w:r>
        <w:rPr>
          <w:rFonts w:hint="eastAsia" w:ascii="仿宋" w:hAnsi="仿宋" w:eastAsia="仿宋" w:cs="仿宋"/>
          <w:spacing w:val="7"/>
          <w:sz w:val="28"/>
          <w:szCs w:val="28"/>
        </w:rPr>
        <w:t>采购人或采购代理机构提出质疑。供应商应在法</w:t>
      </w:r>
      <w:r>
        <w:rPr>
          <w:rFonts w:hint="eastAsia" w:ascii="仿宋" w:hAnsi="仿宋" w:eastAsia="仿宋" w:cs="仿宋"/>
          <w:spacing w:val="9"/>
          <w:sz w:val="28"/>
          <w:szCs w:val="28"/>
        </w:rPr>
        <w:t>定质疑期内一次性提出针对同一采购程序环节的质疑。</w:t>
      </w:r>
    </w:p>
    <w:p w14:paraId="1FA9D84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供应商应知其权益受到损害之日，是指：</w:t>
      </w:r>
    </w:p>
    <w:p w14:paraId="5094505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（1）对可以质疑的采购文件提出质疑的，为收到采购文件之日或者采购文件公告期限届</w:t>
      </w:r>
      <w:r>
        <w:rPr>
          <w:rFonts w:hint="eastAsia" w:ascii="仿宋" w:hAnsi="仿宋" w:eastAsia="仿宋" w:cs="仿宋"/>
          <w:spacing w:val="5"/>
          <w:sz w:val="28"/>
          <w:szCs w:val="28"/>
        </w:rPr>
        <w:t>满之日；</w:t>
      </w:r>
    </w:p>
    <w:p w14:paraId="21096A1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（2）对采购过程提出质疑的，为各采购程序环节结束之日；</w:t>
      </w:r>
    </w:p>
    <w:p w14:paraId="177CFAC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（3）对成交结果提出质疑的，为成交结果</w:t>
      </w:r>
      <w:r>
        <w:rPr>
          <w:rFonts w:hint="eastAsia" w:ascii="仿宋" w:hAnsi="仿宋" w:eastAsia="仿宋" w:cs="仿宋"/>
          <w:spacing w:val="8"/>
          <w:sz w:val="28"/>
          <w:szCs w:val="28"/>
        </w:rPr>
        <w:t>公告期限届满之日。</w:t>
      </w:r>
    </w:p>
    <w:p w14:paraId="0CB97CB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注：供应商认为磋商文件、磋商过程、成交结果使自己的权益受到损害的，可以在知道或者应知</w:t>
      </w:r>
      <w:r>
        <w:rPr>
          <w:rFonts w:hint="eastAsia" w:ascii="仿宋" w:hAnsi="仿宋" w:eastAsia="仿宋" w:cs="仿宋"/>
          <w:spacing w:val="8"/>
          <w:sz w:val="28"/>
          <w:szCs w:val="28"/>
        </w:rPr>
        <w:t>其权益受到损害之日起七个工作日内（对磋商文件提出的</w:t>
      </w:r>
      <w:r>
        <w:rPr>
          <w:rFonts w:hint="eastAsia" w:ascii="仿宋" w:hAnsi="仿宋" w:eastAsia="仿宋" w:cs="仿宋"/>
          <w:spacing w:val="7"/>
          <w:sz w:val="28"/>
          <w:szCs w:val="28"/>
        </w:rPr>
        <w:t>质疑应当在收到采购文件之日或者采购文件</w:t>
      </w:r>
      <w:r>
        <w:rPr>
          <w:rFonts w:hint="eastAsia" w:ascii="仿宋" w:hAnsi="仿宋" w:eastAsia="仿宋" w:cs="仿宋"/>
          <w:spacing w:val="8"/>
          <w:sz w:val="28"/>
          <w:szCs w:val="28"/>
        </w:rPr>
        <w:t>公告期限届满之日起七个工作日内</w:t>
      </w:r>
      <w:r>
        <w:rPr>
          <w:rFonts w:hint="eastAsia" w:ascii="仿宋" w:hAnsi="仿宋" w:eastAsia="仿宋" w:cs="仿宋"/>
          <w:spacing w:val="2"/>
          <w:sz w:val="28"/>
          <w:szCs w:val="28"/>
        </w:rPr>
        <w:t>），</w:t>
      </w:r>
      <w:r>
        <w:rPr>
          <w:rFonts w:hint="eastAsia" w:ascii="仿宋" w:hAnsi="仿宋" w:eastAsia="仿宋" w:cs="仿宋"/>
          <w:spacing w:val="8"/>
          <w:sz w:val="28"/>
          <w:szCs w:val="28"/>
        </w:rPr>
        <w:t>以书面形式向采购人、采购代理机构提出质疑</w:t>
      </w:r>
      <w:r>
        <w:rPr>
          <w:rFonts w:hint="eastAsia" w:ascii="仿宋" w:hAnsi="仿宋" w:eastAsia="仿宋" w:cs="仿宋"/>
          <w:spacing w:val="7"/>
          <w:sz w:val="28"/>
          <w:szCs w:val="28"/>
        </w:rPr>
        <w:t>，针对同一采购</w:t>
      </w:r>
      <w:r>
        <w:rPr>
          <w:rFonts w:hint="eastAsia" w:ascii="仿宋" w:hAnsi="仿宋" w:eastAsia="仿宋" w:cs="仿宋"/>
          <w:spacing w:val="8"/>
          <w:sz w:val="28"/>
          <w:szCs w:val="28"/>
        </w:rPr>
        <w:t>程序环节的质疑，供应商应一次性提出。</w:t>
      </w:r>
    </w:p>
    <w:p w14:paraId="158C0B1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8.3采购人或采购代理机构应当在收到供应商的书面质疑后七个工作日内作出答复，并以书面形</w:t>
      </w:r>
      <w:r>
        <w:rPr>
          <w:rFonts w:hint="eastAsia" w:ascii="仿宋" w:hAnsi="仿宋" w:eastAsia="仿宋" w:cs="仿宋"/>
          <w:spacing w:val="9"/>
          <w:sz w:val="28"/>
          <w:szCs w:val="28"/>
        </w:rPr>
        <w:t>式通知质疑供应商和其他有关供应商，但答复的内容不得涉及商业秘密。</w:t>
      </w:r>
    </w:p>
    <w:p w14:paraId="4D5116E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12" w:firstLineChars="200"/>
        <w:jc w:val="both"/>
        <w:textAlignment w:val="baseline"/>
        <w:rPr>
          <w:rFonts w:hint="eastAsia" w:ascii="仿宋" w:hAnsi="仿宋" w:eastAsia="仿宋" w:cs="仿宋"/>
          <w:sz w:val="28"/>
          <w:szCs w:val="28"/>
        </w:rPr>
      </w:pPr>
      <w:r>
        <w:rPr>
          <w:rFonts w:hint="eastAsia" w:ascii="仿宋" w:hAnsi="仿宋" w:eastAsia="仿宋" w:cs="仿宋"/>
          <w:spacing w:val="13"/>
          <w:sz w:val="28"/>
          <w:szCs w:val="28"/>
        </w:rPr>
        <w:t>8.4采购人或采购代理机构接收质疑函的联系人、联系电话和通讯地址等信息详见本采购文件</w:t>
      </w:r>
      <w:r>
        <w:rPr>
          <w:rFonts w:hint="eastAsia" w:ascii="仿宋" w:hAnsi="仿宋" w:eastAsia="仿宋" w:cs="仿宋"/>
          <w:spacing w:val="6"/>
          <w:sz w:val="28"/>
          <w:szCs w:val="28"/>
        </w:rPr>
        <w:t>“竞争性磋商公告”中的联系方式相关内容、“供应商须知附表”中载明的采购人、采购代理机构联</w:t>
      </w:r>
      <w:r>
        <w:rPr>
          <w:rFonts w:hint="eastAsia" w:ascii="仿宋" w:hAnsi="仿宋" w:eastAsia="仿宋" w:cs="仿宋"/>
          <w:spacing w:val="8"/>
          <w:sz w:val="28"/>
          <w:szCs w:val="28"/>
        </w:rPr>
        <w:t>系方式和联系人。</w:t>
      </w:r>
    </w:p>
    <w:p w14:paraId="4AA07AC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5"/>
          <w:sz w:val="28"/>
          <w:szCs w:val="28"/>
        </w:rPr>
      </w:pPr>
      <w:r>
        <w:rPr>
          <w:rFonts w:hint="eastAsia" w:ascii="仿宋" w:hAnsi="仿宋" w:eastAsia="仿宋" w:cs="仿宋"/>
          <w:spacing w:val="8"/>
          <w:sz w:val="28"/>
          <w:szCs w:val="28"/>
        </w:rPr>
        <w:t>8.5依据《政府采购质疑和投诉办法》（财政部令第94号</w:t>
      </w:r>
      <w:r>
        <w:rPr>
          <w:rFonts w:hint="eastAsia" w:ascii="仿宋" w:hAnsi="仿宋" w:eastAsia="仿宋" w:cs="仿宋"/>
          <w:spacing w:val="9"/>
          <w:sz w:val="28"/>
          <w:szCs w:val="28"/>
        </w:rPr>
        <w:t>），</w:t>
      </w:r>
      <w:r>
        <w:rPr>
          <w:rFonts w:hint="eastAsia" w:ascii="仿宋" w:hAnsi="仿宋" w:eastAsia="仿宋" w:cs="仿宋"/>
          <w:spacing w:val="8"/>
          <w:sz w:val="28"/>
          <w:szCs w:val="28"/>
        </w:rPr>
        <w:t>供应商可以委托代理人进行质疑。其授权委托书应当载明代理人的姓名或者名称、代理事</w:t>
      </w:r>
      <w:r>
        <w:rPr>
          <w:rFonts w:hint="eastAsia" w:ascii="仿宋" w:hAnsi="仿宋" w:eastAsia="仿宋" w:cs="仿宋"/>
          <w:spacing w:val="7"/>
          <w:sz w:val="28"/>
          <w:szCs w:val="28"/>
        </w:rPr>
        <w:t>项、具体权限、期限和相关事项。供应商为自</w:t>
      </w:r>
      <w:r>
        <w:rPr>
          <w:rFonts w:hint="eastAsia" w:ascii="仿宋" w:hAnsi="仿宋" w:eastAsia="仿宋" w:cs="仿宋"/>
          <w:spacing w:val="8"/>
          <w:sz w:val="28"/>
          <w:szCs w:val="28"/>
        </w:rPr>
        <w:t>然人的，应当由本人签字；供应商为法人或者其他组织</w:t>
      </w:r>
      <w:r>
        <w:rPr>
          <w:rFonts w:hint="eastAsia" w:ascii="仿宋" w:hAnsi="仿宋" w:eastAsia="仿宋" w:cs="仿宋"/>
          <w:spacing w:val="7"/>
          <w:sz w:val="28"/>
          <w:szCs w:val="28"/>
        </w:rPr>
        <w:t>的，应当由法定代表人、主要负责人签章，并</w:t>
      </w:r>
      <w:r>
        <w:rPr>
          <w:rFonts w:hint="eastAsia" w:ascii="仿宋" w:hAnsi="仿宋" w:eastAsia="仿宋" w:cs="仿宋"/>
          <w:spacing w:val="5"/>
          <w:sz w:val="28"/>
          <w:szCs w:val="28"/>
        </w:rPr>
        <w:t>加盖公章。</w:t>
      </w:r>
    </w:p>
    <w:p w14:paraId="0F6E1B2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代理人提出质疑，应当提交供应商签署的授权委托书。</w:t>
      </w:r>
    </w:p>
    <w:p w14:paraId="756152D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以联合体形式参加政府采购活动的，其质疑应当由组成联合体的所有供</w:t>
      </w:r>
      <w:r>
        <w:rPr>
          <w:rFonts w:hint="eastAsia" w:ascii="仿宋" w:hAnsi="仿宋" w:eastAsia="仿宋" w:cs="仿宋"/>
          <w:spacing w:val="8"/>
          <w:sz w:val="28"/>
          <w:szCs w:val="28"/>
        </w:rPr>
        <w:t>应商共同提出。</w:t>
      </w:r>
    </w:p>
    <w:p w14:paraId="0EAC530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8.6提出质疑的供应商应当是参与所质疑项目采购活动的供应商。</w:t>
      </w:r>
    </w:p>
    <w:p w14:paraId="40F53B4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8.7潜在供应商已依法获取其可质疑的采购文件的，可以对该文件提出质疑。对采购文件提出质</w:t>
      </w:r>
      <w:r>
        <w:rPr>
          <w:rFonts w:hint="eastAsia" w:ascii="仿宋" w:hAnsi="仿宋" w:eastAsia="仿宋" w:cs="仿宋"/>
          <w:spacing w:val="9"/>
          <w:sz w:val="28"/>
          <w:szCs w:val="28"/>
        </w:rPr>
        <w:t>疑的，应当在收到采购文件之日或者采购文件公告期限届满之日起七个工作日内提出。</w:t>
      </w:r>
    </w:p>
    <w:p w14:paraId="72F96C6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8.8供应商提出质疑应当提交质疑函和必要的证明材料。质疑函应当</w:t>
      </w:r>
      <w:r>
        <w:rPr>
          <w:rFonts w:hint="eastAsia" w:ascii="仿宋" w:hAnsi="仿宋" w:eastAsia="仿宋" w:cs="仿宋"/>
          <w:spacing w:val="8"/>
          <w:sz w:val="28"/>
          <w:szCs w:val="28"/>
        </w:rPr>
        <w:t>包括下列内容：</w:t>
      </w:r>
    </w:p>
    <w:p w14:paraId="54804E6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（1）供应商的姓名或者名称、地址、邮编、</w:t>
      </w:r>
      <w:r>
        <w:rPr>
          <w:rFonts w:hint="eastAsia" w:ascii="仿宋" w:hAnsi="仿宋" w:eastAsia="仿宋" w:cs="仿宋"/>
          <w:spacing w:val="8"/>
          <w:sz w:val="28"/>
          <w:szCs w:val="28"/>
        </w:rPr>
        <w:t>联系人及联系电话；</w:t>
      </w:r>
    </w:p>
    <w:p w14:paraId="7B72153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（2）质疑项目的名称、编号；</w:t>
      </w:r>
    </w:p>
    <w:p w14:paraId="38C49E3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（3）具体、明确的质疑事项和与质疑事项相关的请求；</w:t>
      </w:r>
    </w:p>
    <w:p w14:paraId="3CF18C6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0" w:firstLineChars="200"/>
        <w:jc w:val="both"/>
        <w:textAlignment w:val="baseline"/>
        <w:rPr>
          <w:rFonts w:hint="eastAsia" w:ascii="仿宋" w:hAnsi="仿宋" w:eastAsia="仿宋" w:cs="仿宋"/>
          <w:sz w:val="28"/>
          <w:szCs w:val="28"/>
        </w:rPr>
      </w:pPr>
      <w:r>
        <w:rPr>
          <w:rFonts w:hint="eastAsia" w:ascii="仿宋" w:hAnsi="仿宋" w:eastAsia="仿宋" w:cs="仿宋"/>
          <w:spacing w:val="5"/>
          <w:sz w:val="28"/>
          <w:szCs w:val="28"/>
        </w:rPr>
        <w:t>（4）事实依据；</w:t>
      </w:r>
    </w:p>
    <w:p w14:paraId="3FD3B8D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（5）必要的法律依据；</w:t>
      </w:r>
    </w:p>
    <w:p w14:paraId="250C9E3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（6）提出质疑的日期。</w:t>
      </w:r>
    </w:p>
    <w:p w14:paraId="35F7C1E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供应商为自然人的，应当由本人签字；供应商为法人或者其他组织的，应当由法定代表人、主要</w:t>
      </w:r>
      <w:r>
        <w:rPr>
          <w:rFonts w:hint="eastAsia" w:ascii="仿宋" w:hAnsi="仿宋" w:eastAsia="仿宋" w:cs="仿宋"/>
          <w:spacing w:val="10"/>
          <w:sz w:val="28"/>
          <w:szCs w:val="28"/>
        </w:rPr>
        <w:t>负责人，或者其授权代表签章，并加盖公章(供应商可以委托代理人进行质疑。其授权</w:t>
      </w:r>
      <w:r>
        <w:rPr>
          <w:rFonts w:hint="eastAsia" w:ascii="仿宋" w:hAnsi="仿宋" w:eastAsia="仿宋" w:cs="仿宋"/>
          <w:spacing w:val="9"/>
          <w:sz w:val="28"/>
          <w:szCs w:val="28"/>
        </w:rPr>
        <w:t>委托书应当载</w:t>
      </w:r>
      <w:r>
        <w:rPr>
          <w:rFonts w:hint="eastAsia" w:ascii="仿宋" w:hAnsi="仿宋" w:eastAsia="仿宋" w:cs="仿宋"/>
          <w:spacing w:val="10"/>
          <w:sz w:val="28"/>
          <w:szCs w:val="28"/>
        </w:rPr>
        <w:t>明代理人的项目或者名称、代理事项、具体权限、期限和相关事项)。以联合体形式参</w:t>
      </w:r>
      <w:r>
        <w:rPr>
          <w:rFonts w:hint="eastAsia" w:ascii="仿宋" w:hAnsi="仿宋" w:eastAsia="仿宋" w:cs="仿宋"/>
          <w:spacing w:val="9"/>
          <w:sz w:val="28"/>
          <w:szCs w:val="28"/>
        </w:rPr>
        <w:t>加政府采购活动的，其质疑应当由组成联合体的所有供应商共同提出。</w:t>
      </w:r>
    </w:p>
    <w:p w14:paraId="1A0C6CA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注：质疑函应当使用中文。质疑函的内容，应当按照财政部制定的范本提交。</w:t>
      </w:r>
    </w:p>
    <w:p w14:paraId="47A1A4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0" w:firstLineChars="200"/>
        <w:jc w:val="both"/>
        <w:textAlignment w:val="baseline"/>
        <w:rPr>
          <w:rFonts w:hint="eastAsia" w:ascii="仿宋" w:hAnsi="仿宋" w:eastAsia="仿宋" w:cs="仿宋"/>
          <w:sz w:val="28"/>
          <w:szCs w:val="28"/>
        </w:rPr>
      </w:pPr>
      <w:r>
        <w:rPr>
          <w:rFonts w:hint="eastAsia" w:ascii="仿宋" w:hAnsi="仿宋" w:eastAsia="仿宋" w:cs="仿宋"/>
          <w:spacing w:val="5"/>
          <w:sz w:val="28"/>
          <w:szCs w:val="28"/>
        </w:rPr>
        <w:t>8.9采购人、采购代理机构认为供应商质疑不成立，或者成立但未对</w:t>
      </w:r>
      <w:r>
        <w:rPr>
          <w:rFonts w:hint="eastAsia" w:ascii="仿宋" w:hAnsi="仿宋" w:eastAsia="仿宋" w:cs="仿宋"/>
          <w:spacing w:val="4"/>
          <w:sz w:val="28"/>
          <w:szCs w:val="28"/>
        </w:rPr>
        <w:t>成交、成交结果构成影响的，继续开展采购活动；认为供应商质疑成立且影响或者可能影响成交、成交结果的，按照下列情况处理：</w:t>
      </w:r>
    </w:p>
    <w:p w14:paraId="74BB611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（1）对采购文件提出的质疑，依法通过澄清或者修改</w:t>
      </w:r>
      <w:r>
        <w:rPr>
          <w:rFonts w:hint="eastAsia" w:ascii="仿宋" w:hAnsi="仿宋" w:eastAsia="仿宋" w:cs="仿宋"/>
          <w:spacing w:val="9"/>
          <w:sz w:val="28"/>
          <w:szCs w:val="28"/>
        </w:rPr>
        <w:t>可以继续开展采购活动的，澄清或者修改采购文件后继续开展采购活动；否则应当修改采购文件后重新开展采购活动。</w:t>
      </w:r>
    </w:p>
    <w:p w14:paraId="2E066D5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（2）对采购过程、成交或者成交结果提出的质疑，合</w:t>
      </w:r>
      <w:r>
        <w:rPr>
          <w:rFonts w:hint="eastAsia" w:ascii="仿宋" w:hAnsi="仿宋" w:eastAsia="仿宋" w:cs="仿宋"/>
          <w:spacing w:val="9"/>
          <w:sz w:val="28"/>
          <w:szCs w:val="28"/>
        </w:rPr>
        <w:t>格供应商符合法定数量时，可以从合格的</w:t>
      </w:r>
      <w:r>
        <w:rPr>
          <w:rFonts w:hint="eastAsia" w:ascii="仿宋" w:hAnsi="仿宋" w:eastAsia="仿宋" w:cs="仿宋"/>
          <w:spacing w:val="8"/>
          <w:sz w:val="28"/>
          <w:szCs w:val="28"/>
        </w:rPr>
        <w:t>成交候选供应商中另行确定成交候选供应商的，应</w:t>
      </w:r>
      <w:r>
        <w:rPr>
          <w:rFonts w:hint="eastAsia" w:ascii="仿宋" w:hAnsi="仿宋" w:eastAsia="仿宋" w:cs="仿宋"/>
          <w:spacing w:val="7"/>
          <w:sz w:val="28"/>
          <w:szCs w:val="28"/>
        </w:rPr>
        <w:t>当依法另行确定成交候选供应商；否则应当重新开</w:t>
      </w:r>
      <w:r>
        <w:rPr>
          <w:rFonts w:hint="eastAsia" w:ascii="仿宋" w:hAnsi="仿宋" w:eastAsia="仿宋" w:cs="仿宋"/>
          <w:spacing w:val="6"/>
          <w:sz w:val="28"/>
          <w:szCs w:val="28"/>
        </w:rPr>
        <w:t>展采购活动。</w:t>
      </w:r>
    </w:p>
    <w:p w14:paraId="45F6147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6" w:firstLineChars="200"/>
        <w:jc w:val="both"/>
        <w:textAlignment w:val="baseline"/>
        <w:outlineLvl w:val="2"/>
        <w:rPr>
          <w:rFonts w:hint="eastAsia" w:ascii="仿宋" w:hAnsi="仿宋" w:eastAsia="仿宋" w:cs="仿宋"/>
          <w:sz w:val="28"/>
          <w:szCs w:val="28"/>
        </w:rPr>
      </w:pPr>
      <w:r>
        <w:rPr>
          <w:rFonts w:hint="eastAsia" w:ascii="仿宋" w:hAnsi="仿宋" w:eastAsia="仿宋" w:cs="仿宋"/>
          <w:spacing w:val="4"/>
          <w:sz w:val="28"/>
          <w:szCs w:val="28"/>
        </w:rPr>
        <w:t>8.10质疑不满</w:t>
      </w:r>
    </w:p>
    <w:p w14:paraId="643DBDD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质疑供应商对采购人、采购代理机构的答复不满意或者采购人、采购代理机构未在规定的时间内</w:t>
      </w:r>
      <w:r>
        <w:rPr>
          <w:rFonts w:hint="eastAsia" w:ascii="仿宋" w:hAnsi="仿宋" w:eastAsia="仿宋" w:cs="仿宋"/>
          <w:spacing w:val="9"/>
          <w:sz w:val="28"/>
          <w:szCs w:val="28"/>
        </w:rPr>
        <w:t>作出答复的，可以在答复期满后十五个工作日内向同级政府采购监督管理部门投诉。</w:t>
      </w:r>
    </w:p>
    <w:p w14:paraId="5AED4D7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跨区域联合采购项目的投诉，采购人所属预算级次相同的，由采购文件事先约定的财政部门负责</w:t>
      </w:r>
      <w:r>
        <w:rPr>
          <w:rFonts w:hint="eastAsia" w:ascii="仿宋" w:hAnsi="仿宋" w:eastAsia="仿宋" w:cs="仿宋"/>
          <w:spacing w:val="8"/>
          <w:sz w:val="28"/>
          <w:szCs w:val="28"/>
        </w:rPr>
        <w:t>处理，事先未约定的，由最先收到投诉的财政</w:t>
      </w:r>
      <w:r>
        <w:rPr>
          <w:rFonts w:hint="eastAsia" w:ascii="仿宋" w:hAnsi="仿宋" w:eastAsia="仿宋" w:cs="仿宋"/>
          <w:spacing w:val="7"/>
          <w:sz w:val="28"/>
          <w:szCs w:val="28"/>
        </w:rPr>
        <w:t>部门负责处理；采购人所属预算级次不同的，由预算级</w:t>
      </w:r>
      <w:r>
        <w:rPr>
          <w:rFonts w:hint="eastAsia" w:ascii="仿宋" w:hAnsi="仿宋" w:eastAsia="仿宋" w:cs="仿宋"/>
          <w:spacing w:val="8"/>
          <w:sz w:val="28"/>
          <w:szCs w:val="28"/>
        </w:rPr>
        <w:t>次最高的财政部门负责处理。</w:t>
      </w:r>
    </w:p>
    <w:p w14:paraId="4132EE2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both"/>
        <w:textAlignment w:val="baseline"/>
        <w:rPr>
          <w:rFonts w:hint="eastAsia" w:ascii="仿宋" w:hAnsi="仿宋" w:eastAsia="仿宋" w:cs="仿宋"/>
          <w:sz w:val="28"/>
          <w:szCs w:val="28"/>
        </w:rPr>
      </w:pPr>
      <w:r>
        <w:rPr>
          <w:rFonts w:hint="eastAsia" w:ascii="仿宋" w:hAnsi="仿宋" w:eastAsia="仿宋" w:cs="仿宋"/>
          <w:b/>
          <w:bCs/>
          <w:spacing w:val="3"/>
          <w:sz w:val="28"/>
          <w:szCs w:val="28"/>
        </w:rPr>
        <w:t>9.其他</w:t>
      </w:r>
    </w:p>
    <w:p w14:paraId="3EB4130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9.1政府采购政策</w:t>
      </w:r>
    </w:p>
    <w:p w14:paraId="3BD363B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（1）本项目不属于专门面向中小企业采购的项目，根据《政府采购促进中小企业发</w:t>
      </w:r>
      <w:r>
        <w:rPr>
          <w:rFonts w:hint="eastAsia" w:ascii="仿宋" w:hAnsi="仿宋" w:eastAsia="仿宋" w:cs="仿宋"/>
          <w:spacing w:val="6"/>
          <w:sz w:val="28"/>
          <w:szCs w:val="28"/>
        </w:rPr>
        <w:t>展管理办法》</w:t>
      </w:r>
      <w:r>
        <w:rPr>
          <w:rFonts w:hint="eastAsia" w:ascii="仿宋" w:hAnsi="仿宋" w:eastAsia="仿宋" w:cs="仿宋"/>
          <w:spacing w:val="-1"/>
          <w:sz w:val="28"/>
          <w:szCs w:val="28"/>
        </w:rPr>
        <w:t>（财库[</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"bookmark10" </w:instrText>
      </w:r>
      <w:r>
        <w:rPr>
          <w:rFonts w:hint="eastAsia" w:ascii="仿宋" w:hAnsi="仿宋" w:eastAsia="仿宋" w:cs="仿宋"/>
          <w:sz w:val="28"/>
          <w:szCs w:val="28"/>
        </w:rPr>
        <w:fldChar w:fldCharType="separate"/>
      </w:r>
      <w:r>
        <w:rPr>
          <w:rFonts w:hint="eastAsia" w:ascii="仿宋" w:hAnsi="仿宋" w:eastAsia="仿宋" w:cs="仿宋"/>
          <w:spacing w:val="-1"/>
          <w:sz w:val="28"/>
          <w:szCs w:val="28"/>
        </w:rPr>
        <w:t>2020</w:t>
      </w:r>
      <w:r>
        <w:rPr>
          <w:rFonts w:hint="eastAsia" w:ascii="仿宋" w:hAnsi="仿宋" w:eastAsia="仿宋" w:cs="仿宋"/>
          <w:spacing w:val="-1"/>
          <w:sz w:val="28"/>
          <w:szCs w:val="28"/>
        </w:rPr>
        <w:fldChar w:fldCharType="end"/>
      </w:r>
      <w:r>
        <w:rPr>
          <w:rFonts w:hint="eastAsia" w:ascii="仿宋" w:hAnsi="仿宋" w:eastAsia="仿宋" w:cs="仿宋"/>
          <w:spacing w:val="-1"/>
          <w:sz w:val="28"/>
          <w:szCs w:val="28"/>
        </w:rPr>
        <w:t>]46号）、《财政部司法部关于政府采购支持</w:t>
      </w:r>
      <w:r>
        <w:rPr>
          <w:rFonts w:hint="eastAsia" w:ascii="仿宋" w:hAnsi="仿宋" w:eastAsia="仿宋" w:cs="仿宋"/>
          <w:spacing w:val="-2"/>
          <w:sz w:val="28"/>
          <w:szCs w:val="28"/>
        </w:rPr>
        <w:t>监狱企业发展有关问题的通知》（财库〔2014〕</w:t>
      </w:r>
      <w:r>
        <w:rPr>
          <w:rFonts w:hint="eastAsia" w:ascii="仿宋" w:hAnsi="仿宋" w:eastAsia="仿宋" w:cs="仿宋"/>
          <w:spacing w:val="9"/>
          <w:sz w:val="28"/>
          <w:szCs w:val="28"/>
        </w:rPr>
        <w:t>68号）和《三部门联合发布关于促进残疾人就业政府采购政策的通知》（财库〔20</w:t>
      </w:r>
      <w:r>
        <w:rPr>
          <w:rFonts w:hint="eastAsia" w:ascii="仿宋" w:hAnsi="仿宋" w:eastAsia="仿宋" w:cs="仿宋"/>
          <w:spacing w:val="8"/>
          <w:sz w:val="28"/>
          <w:szCs w:val="28"/>
        </w:rPr>
        <w:t>17〕141号）的</w:t>
      </w:r>
      <w:r>
        <w:rPr>
          <w:rFonts w:hint="eastAsia" w:ascii="仿宋" w:hAnsi="仿宋" w:eastAsia="仿宋" w:cs="仿宋"/>
          <w:spacing w:val="5"/>
          <w:sz w:val="28"/>
          <w:szCs w:val="28"/>
        </w:rPr>
        <w:t>规定，对满足价格扣除条件且在响应文件中提交了《中小企业声明函》、《残疾人福利性单位声明函》</w:t>
      </w:r>
      <w:r>
        <w:rPr>
          <w:rFonts w:hint="eastAsia" w:ascii="仿宋" w:hAnsi="仿宋" w:eastAsia="仿宋" w:cs="仿宋"/>
          <w:spacing w:val="8"/>
          <w:sz w:val="28"/>
          <w:szCs w:val="28"/>
        </w:rPr>
        <w:t>或省级以上监狱管理局、戒毒管理局（含新疆生产建</w:t>
      </w:r>
      <w:r>
        <w:rPr>
          <w:rFonts w:hint="eastAsia" w:ascii="仿宋" w:hAnsi="仿宋" w:eastAsia="仿宋" w:cs="仿宋"/>
          <w:spacing w:val="7"/>
          <w:sz w:val="28"/>
          <w:szCs w:val="28"/>
        </w:rPr>
        <w:t>设兵团）出具的属于监狱企业的证明文件的小微</w:t>
      </w:r>
      <w:r>
        <w:rPr>
          <w:rFonts w:hint="eastAsia" w:ascii="仿宋" w:hAnsi="仿宋" w:eastAsia="仿宋" w:cs="仿宋"/>
          <w:spacing w:val="8"/>
          <w:sz w:val="28"/>
          <w:szCs w:val="28"/>
        </w:rPr>
        <w:t>企业，其报价给予15%的扣除，用扣除后的价格参加评审。未按规定提供相关声明函</w:t>
      </w:r>
      <w:r>
        <w:rPr>
          <w:rFonts w:hint="eastAsia" w:ascii="仿宋" w:hAnsi="仿宋" w:eastAsia="仿宋" w:cs="仿宋"/>
          <w:spacing w:val="7"/>
          <w:sz w:val="28"/>
          <w:szCs w:val="28"/>
        </w:rPr>
        <w:t>或监狱企业证明</w:t>
      </w:r>
      <w:r>
        <w:rPr>
          <w:rFonts w:hint="eastAsia" w:ascii="仿宋" w:hAnsi="仿宋" w:eastAsia="仿宋" w:cs="仿宋"/>
          <w:spacing w:val="8"/>
          <w:sz w:val="28"/>
          <w:szCs w:val="28"/>
        </w:rPr>
        <w:t>文件的，不享受中小企业扶持政策。</w:t>
      </w:r>
    </w:p>
    <w:p w14:paraId="11240D3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（2）企业类型划分按照工业和信息化部、国家统计局</w:t>
      </w:r>
      <w:r>
        <w:rPr>
          <w:rFonts w:hint="eastAsia" w:ascii="仿宋" w:hAnsi="仿宋" w:eastAsia="仿宋" w:cs="仿宋"/>
          <w:spacing w:val="9"/>
          <w:sz w:val="28"/>
          <w:szCs w:val="28"/>
        </w:rPr>
        <w:t>、国家发展改革委、财政部《关于印发中</w:t>
      </w:r>
      <w:r>
        <w:rPr>
          <w:rFonts w:hint="eastAsia" w:ascii="仿宋" w:hAnsi="仿宋" w:eastAsia="仿宋" w:cs="仿宋"/>
          <w:spacing w:val="8"/>
          <w:sz w:val="28"/>
          <w:szCs w:val="28"/>
        </w:rPr>
        <w:t>小企业划型标准规定的通知》（工信部联企业〔2011〕300号）的规定执行。</w:t>
      </w:r>
    </w:p>
    <w:p w14:paraId="128E607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（3）中小企业与大企业的负责人为同一人，或者与大企业</w:t>
      </w:r>
      <w:r>
        <w:rPr>
          <w:rFonts w:hint="eastAsia" w:ascii="仿宋" w:hAnsi="仿宋" w:eastAsia="仿宋" w:cs="仿宋"/>
          <w:spacing w:val="8"/>
          <w:sz w:val="28"/>
          <w:szCs w:val="28"/>
        </w:rPr>
        <w:t>存在直接控股、管理关系的，不享受</w:t>
      </w:r>
      <w:r>
        <w:rPr>
          <w:rFonts w:hint="eastAsia" w:ascii="仿宋" w:hAnsi="仿宋" w:eastAsia="仿宋" w:cs="仿宋"/>
          <w:spacing w:val="5"/>
          <w:sz w:val="28"/>
          <w:szCs w:val="28"/>
        </w:rPr>
        <w:t>中小企业扶持政策。</w:t>
      </w:r>
    </w:p>
    <w:p w14:paraId="7783036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（4）供应商提供的货物既有中小企业制造货物，也有</w:t>
      </w:r>
      <w:r>
        <w:rPr>
          <w:rFonts w:hint="eastAsia" w:ascii="仿宋" w:hAnsi="仿宋" w:eastAsia="仿宋" w:cs="仿宋"/>
          <w:spacing w:val="9"/>
          <w:sz w:val="28"/>
          <w:szCs w:val="28"/>
        </w:rPr>
        <w:t>大型企业制造货物的，不享受本办法规定</w:t>
      </w:r>
      <w:r>
        <w:rPr>
          <w:rFonts w:hint="eastAsia" w:ascii="仿宋" w:hAnsi="仿宋" w:eastAsia="仿宋" w:cs="仿宋"/>
          <w:spacing w:val="6"/>
          <w:sz w:val="28"/>
          <w:szCs w:val="28"/>
        </w:rPr>
        <w:t>的中小企业扶持政策。</w:t>
      </w:r>
    </w:p>
    <w:p w14:paraId="4B6AF36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（5）符合中小企业划分标准的个体工商户，在政府采购活动中视同中小</w:t>
      </w:r>
      <w:r>
        <w:rPr>
          <w:rFonts w:hint="eastAsia" w:ascii="仿宋" w:hAnsi="仿宋" w:eastAsia="仿宋" w:cs="仿宋"/>
          <w:spacing w:val="8"/>
          <w:sz w:val="28"/>
          <w:szCs w:val="28"/>
        </w:rPr>
        <w:t>企业。</w:t>
      </w:r>
    </w:p>
    <w:p w14:paraId="4E43193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（6）对于同时属于中小企业、监狱企业或残疾人福利性单位的，不重复进行报价扣除。</w:t>
      </w:r>
    </w:p>
    <w:p w14:paraId="482E350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（7）根据规定享受扶持政策获得政府采购合同的，中</w:t>
      </w:r>
      <w:r>
        <w:rPr>
          <w:rFonts w:hint="eastAsia" w:ascii="仿宋" w:hAnsi="仿宋" w:eastAsia="仿宋" w:cs="仿宋"/>
          <w:spacing w:val="9"/>
          <w:sz w:val="28"/>
          <w:szCs w:val="28"/>
        </w:rPr>
        <w:t>小企业不得将合同分包给大中型企业，中</w:t>
      </w:r>
      <w:r>
        <w:rPr>
          <w:rFonts w:hint="eastAsia" w:ascii="仿宋" w:hAnsi="仿宋" w:eastAsia="仿宋" w:cs="仿宋"/>
          <w:spacing w:val="8"/>
          <w:sz w:val="28"/>
          <w:szCs w:val="28"/>
        </w:rPr>
        <w:t>型企业不得将合同分包给大型企业。</w:t>
      </w:r>
    </w:p>
    <w:p w14:paraId="6AD79A3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（8）中小企业应获取充分、准确的信息，并对其声明的内容的真实性负责，《中小</w:t>
      </w:r>
      <w:r>
        <w:rPr>
          <w:rFonts w:hint="eastAsia" w:ascii="仿宋" w:hAnsi="仿宋" w:eastAsia="仿宋" w:cs="仿宋"/>
          <w:spacing w:val="6"/>
          <w:sz w:val="28"/>
          <w:szCs w:val="28"/>
        </w:rPr>
        <w:t>企业声明函》</w:t>
      </w:r>
      <w:r>
        <w:rPr>
          <w:rFonts w:hint="eastAsia" w:ascii="仿宋" w:hAnsi="仿宋" w:eastAsia="仿宋" w:cs="仿宋"/>
          <w:spacing w:val="8"/>
          <w:sz w:val="28"/>
          <w:szCs w:val="28"/>
        </w:rPr>
        <w:t>内容不实的，属于提供虚假材料谋取成交，依照《中华</w:t>
      </w:r>
      <w:r>
        <w:rPr>
          <w:rFonts w:hint="eastAsia" w:ascii="仿宋" w:hAnsi="仿宋" w:eastAsia="仿宋" w:cs="仿宋"/>
          <w:spacing w:val="7"/>
          <w:sz w:val="28"/>
          <w:szCs w:val="28"/>
        </w:rPr>
        <w:t>人民共和国政府采购法》等国家有关规定承担</w:t>
      </w:r>
      <w:r>
        <w:rPr>
          <w:rFonts w:hint="eastAsia" w:ascii="仿宋" w:hAnsi="仿宋" w:eastAsia="仿宋" w:cs="仿宋"/>
          <w:spacing w:val="5"/>
          <w:sz w:val="28"/>
          <w:szCs w:val="28"/>
        </w:rPr>
        <w:t>相应责任。</w:t>
      </w:r>
    </w:p>
    <w:p w14:paraId="52307AD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9.2节能环保政策</w:t>
      </w:r>
    </w:p>
    <w:p w14:paraId="66D6FE5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供应商须对提供的下列政策功能类文件对评标的调整证明材料真实性负责，严禁供应商提供虚假</w:t>
      </w:r>
      <w:r>
        <w:rPr>
          <w:rFonts w:hint="eastAsia" w:ascii="仿宋" w:hAnsi="仿宋" w:eastAsia="仿宋" w:cs="仿宋"/>
          <w:spacing w:val="9"/>
          <w:sz w:val="28"/>
          <w:szCs w:val="28"/>
        </w:rPr>
        <w:t>信息骗取成交，一经发现，取消成交资格，并上报相关部门，禁止其3年内</w:t>
      </w:r>
      <w:r>
        <w:rPr>
          <w:rFonts w:hint="eastAsia" w:ascii="仿宋" w:hAnsi="仿宋" w:eastAsia="仿宋" w:cs="仿宋"/>
          <w:spacing w:val="8"/>
          <w:sz w:val="28"/>
          <w:szCs w:val="28"/>
        </w:rPr>
        <w:t>参与政府采购活动。</w:t>
      </w:r>
    </w:p>
    <w:p w14:paraId="465BB14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9.2.1节能产品优惠办法</w:t>
      </w:r>
    </w:p>
    <w:p w14:paraId="2AABBF5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（1）根据《财政部国家发展改革委节能产品政府采购</w:t>
      </w:r>
      <w:r>
        <w:rPr>
          <w:rFonts w:hint="eastAsia" w:ascii="仿宋" w:hAnsi="仿宋" w:eastAsia="仿宋" w:cs="仿宋"/>
          <w:spacing w:val="9"/>
          <w:sz w:val="28"/>
          <w:szCs w:val="28"/>
        </w:rPr>
        <w:t>实施意见》的规定，本项目评审小组在综</w:t>
      </w:r>
      <w:r>
        <w:rPr>
          <w:rFonts w:hint="eastAsia" w:ascii="仿宋" w:hAnsi="仿宋" w:eastAsia="仿宋" w:cs="仿宋"/>
          <w:spacing w:val="11"/>
          <w:sz w:val="28"/>
          <w:szCs w:val="28"/>
        </w:rPr>
        <w:t>合评审时将对节能产品（强制采购节能产品除外）的技术评</w:t>
      </w:r>
      <w:r>
        <w:rPr>
          <w:rFonts w:hint="eastAsia" w:ascii="仿宋" w:hAnsi="仿宋" w:eastAsia="仿宋" w:cs="仿宋"/>
          <w:spacing w:val="10"/>
          <w:sz w:val="28"/>
          <w:szCs w:val="28"/>
        </w:rPr>
        <w:t>分项和价格评分项分别给予5%的评审加</w:t>
      </w:r>
      <w:r>
        <w:rPr>
          <w:rFonts w:hint="eastAsia" w:ascii="仿宋" w:hAnsi="仿宋" w:eastAsia="仿宋" w:cs="仿宋"/>
          <w:sz w:val="28"/>
          <w:szCs w:val="28"/>
        </w:rPr>
        <w:t>分；</w:t>
      </w:r>
    </w:p>
    <w:p w14:paraId="06697A2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（2）根据《财政部发展改革委生态环境部市场监管总</w:t>
      </w:r>
      <w:r>
        <w:rPr>
          <w:rFonts w:hint="eastAsia" w:ascii="仿宋" w:hAnsi="仿宋" w:eastAsia="仿宋" w:cs="仿宋"/>
          <w:spacing w:val="9"/>
          <w:sz w:val="28"/>
          <w:szCs w:val="28"/>
        </w:rPr>
        <w:t>局关于调整优化节能产品、环境标志产品</w:t>
      </w:r>
      <w:r>
        <w:rPr>
          <w:rFonts w:hint="eastAsia" w:ascii="仿宋" w:hAnsi="仿宋" w:eastAsia="仿宋" w:cs="仿宋"/>
          <w:spacing w:val="7"/>
          <w:sz w:val="28"/>
          <w:szCs w:val="28"/>
        </w:rPr>
        <w:t>政府采购执行机制的通知》（财库〔2019〕9号）的规定，如供应商所投产品为《财政部发展改革委</w:t>
      </w:r>
      <w:r>
        <w:rPr>
          <w:rFonts w:hint="eastAsia" w:ascii="仿宋" w:hAnsi="仿宋" w:eastAsia="仿宋" w:cs="仿宋"/>
          <w:spacing w:val="9"/>
          <w:sz w:val="28"/>
          <w:szCs w:val="28"/>
        </w:rPr>
        <w:t>关于印发节能产品政府采购品目清单的通知》（财库〔2019〕19号）中所列的品目清单范围内的产</w:t>
      </w:r>
      <w:r>
        <w:rPr>
          <w:rFonts w:hint="eastAsia" w:ascii="仿宋" w:hAnsi="仿宋" w:eastAsia="仿宋" w:cs="仿宋"/>
          <w:spacing w:val="8"/>
          <w:sz w:val="28"/>
          <w:szCs w:val="28"/>
        </w:rPr>
        <w:t>品，应在响应文件中提供国家确定的认证机构出具的、处</w:t>
      </w:r>
      <w:r>
        <w:rPr>
          <w:rFonts w:hint="eastAsia" w:ascii="仿宋" w:hAnsi="仿宋" w:eastAsia="仿宋" w:cs="仿宋"/>
          <w:spacing w:val="7"/>
          <w:sz w:val="28"/>
          <w:szCs w:val="28"/>
        </w:rPr>
        <w:t>于有效期之内的节能产品认证证书，并填写</w:t>
      </w:r>
      <w:r>
        <w:rPr>
          <w:rFonts w:hint="eastAsia" w:ascii="仿宋" w:hAnsi="仿宋" w:eastAsia="仿宋" w:cs="仿宋"/>
          <w:spacing w:val="8"/>
          <w:sz w:val="28"/>
          <w:szCs w:val="28"/>
        </w:rPr>
        <w:t>《节能产品一览表》；未按要求提供并填写的，将不给予</w:t>
      </w:r>
      <w:r>
        <w:rPr>
          <w:rFonts w:hint="eastAsia" w:ascii="仿宋" w:hAnsi="仿宋" w:eastAsia="仿宋" w:cs="仿宋"/>
          <w:spacing w:val="7"/>
          <w:sz w:val="28"/>
          <w:szCs w:val="28"/>
        </w:rPr>
        <w:t>评审加分的政策优惠；其中，属于政府强制</w:t>
      </w:r>
      <w:r>
        <w:rPr>
          <w:rFonts w:hint="eastAsia" w:ascii="仿宋" w:hAnsi="仿宋" w:eastAsia="仿宋" w:cs="仿宋"/>
          <w:spacing w:val="9"/>
          <w:sz w:val="28"/>
          <w:szCs w:val="28"/>
        </w:rPr>
        <w:t>采购节能产品的，必须按照国家规定的相关政策填报，否则其投标将被认定为投标无效。</w:t>
      </w:r>
    </w:p>
    <w:p w14:paraId="3B9FA03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9.3环境标志产品优惠办法</w:t>
      </w:r>
    </w:p>
    <w:p w14:paraId="0A34503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（1）根据《财政部国家环境保护总局关于环境标志产</w:t>
      </w:r>
      <w:r>
        <w:rPr>
          <w:rFonts w:hint="eastAsia" w:ascii="仿宋" w:hAnsi="仿宋" w:eastAsia="仿宋" w:cs="仿宋"/>
          <w:spacing w:val="9"/>
          <w:sz w:val="28"/>
          <w:szCs w:val="28"/>
        </w:rPr>
        <w:t>品政府采购实施的意见》的规定，本项目评标委员会在综合评审时将对环境标志产品的技术评分项和价格评分项分别给予5%的评审加分；</w:t>
      </w:r>
    </w:p>
    <w:p w14:paraId="093C746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（2）根据《财政部发展改革委生态环境部市场监管总</w:t>
      </w:r>
      <w:r>
        <w:rPr>
          <w:rFonts w:hint="eastAsia" w:ascii="仿宋" w:hAnsi="仿宋" w:eastAsia="仿宋" w:cs="仿宋"/>
          <w:spacing w:val="9"/>
          <w:sz w:val="28"/>
          <w:szCs w:val="28"/>
        </w:rPr>
        <w:t>局关于调整优化节能产品、环境标志产品</w:t>
      </w:r>
      <w:r>
        <w:rPr>
          <w:rFonts w:hint="eastAsia" w:ascii="仿宋" w:hAnsi="仿宋" w:eastAsia="仿宋" w:cs="仿宋"/>
          <w:spacing w:val="8"/>
          <w:sz w:val="28"/>
          <w:szCs w:val="28"/>
        </w:rPr>
        <w:t>政府采购执行机制的通知》（财库〔2019〕9号）的规定，如供应商所投产品为《财政部生态环境部</w:t>
      </w:r>
      <w:r>
        <w:rPr>
          <w:rFonts w:hint="eastAsia" w:ascii="仿宋" w:hAnsi="仿宋" w:eastAsia="仿宋" w:cs="仿宋"/>
          <w:spacing w:val="9"/>
          <w:sz w:val="28"/>
          <w:szCs w:val="28"/>
        </w:rPr>
        <w:t>关于印发环境标志产品政府采购品目清单的通知》（财库〔2019〕18号）中所列的品目清单范围内</w:t>
      </w:r>
      <w:r>
        <w:rPr>
          <w:rFonts w:hint="eastAsia" w:ascii="仿宋" w:hAnsi="仿宋" w:eastAsia="仿宋" w:cs="仿宋"/>
          <w:spacing w:val="4"/>
          <w:sz w:val="28"/>
          <w:szCs w:val="28"/>
        </w:rPr>
        <w:t>的产品，应在响应文件中提供国家确定的认证机构出具的、处于有效期之内的环</w:t>
      </w:r>
      <w:r>
        <w:rPr>
          <w:rFonts w:hint="eastAsia" w:ascii="仿宋" w:hAnsi="仿宋" w:eastAsia="仿宋" w:cs="仿宋"/>
          <w:spacing w:val="3"/>
          <w:sz w:val="28"/>
          <w:szCs w:val="28"/>
        </w:rPr>
        <w:t>境标志产品认证证书，</w:t>
      </w:r>
      <w:r>
        <w:rPr>
          <w:rFonts w:hint="eastAsia" w:ascii="仿宋" w:hAnsi="仿宋" w:eastAsia="仿宋" w:cs="仿宋"/>
          <w:spacing w:val="9"/>
          <w:sz w:val="28"/>
          <w:szCs w:val="28"/>
        </w:rPr>
        <w:t>并填写《环境标志产品一览表》；未按要求提供并填写的，将不给予评审加分的政策优惠。</w:t>
      </w:r>
    </w:p>
    <w:p w14:paraId="2C8607F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（3）供应商所报产品列入财政部、国家发展改革委制</w:t>
      </w:r>
      <w:r>
        <w:rPr>
          <w:rFonts w:hint="eastAsia" w:ascii="仿宋" w:hAnsi="仿宋" w:eastAsia="仿宋" w:cs="仿宋"/>
          <w:spacing w:val="9"/>
          <w:sz w:val="28"/>
          <w:szCs w:val="28"/>
        </w:rPr>
        <w:t>定的《节能产品政府采购品目清单》和财政部、国家生态环境部制定的《环境标志产品政府采购</w:t>
      </w:r>
      <w:r>
        <w:rPr>
          <w:rFonts w:hint="eastAsia" w:ascii="仿宋" w:hAnsi="仿宋" w:eastAsia="仿宋" w:cs="仿宋"/>
          <w:spacing w:val="8"/>
          <w:sz w:val="28"/>
          <w:szCs w:val="28"/>
        </w:rPr>
        <w:t>品目清单》范围且为节能、环境标志产品的：</w:t>
      </w:r>
    </w:p>
    <w:p w14:paraId="55909A4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在价格评审项中，对节能产品(强制采购节能产品除外)给予加分=价格评标总分值×5%×节能产</w:t>
      </w:r>
      <w:r>
        <w:rPr>
          <w:rFonts w:hint="eastAsia" w:ascii="仿宋" w:hAnsi="仿宋" w:eastAsia="仿宋" w:cs="仿宋"/>
          <w:spacing w:val="6"/>
          <w:sz w:val="28"/>
          <w:szCs w:val="28"/>
        </w:rPr>
        <w:t>品(强制采购节能产品除外)价格在投标报价中所占比例；</w:t>
      </w:r>
    </w:p>
    <w:p w14:paraId="57F2042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在技术评审项中，对节能产品(强制采购节能产品除外)给予加分=技术评标总分值×5%×节能产</w:t>
      </w:r>
      <w:r>
        <w:rPr>
          <w:rFonts w:hint="eastAsia" w:ascii="仿宋" w:hAnsi="仿宋" w:eastAsia="仿宋" w:cs="仿宋"/>
          <w:spacing w:val="6"/>
          <w:sz w:val="28"/>
          <w:szCs w:val="28"/>
        </w:rPr>
        <w:t>品(强制采购节能产品除外)价格在投标报价中所占比例；</w:t>
      </w:r>
    </w:p>
    <w:p w14:paraId="4C644EA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在价格评审项中，对环保产品分别给予加分=价格评标总分值×</w:t>
      </w:r>
      <w:r>
        <w:rPr>
          <w:rFonts w:hint="eastAsia" w:ascii="仿宋" w:hAnsi="仿宋" w:eastAsia="仿宋" w:cs="仿宋"/>
          <w:spacing w:val="9"/>
          <w:sz w:val="28"/>
          <w:szCs w:val="28"/>
        </w:rPr>
        <w:t>5%×环保产品价格在投标报价中</w:t>
      </w:r>
      <w:r>
        <w:rPr>
          <w:rFonts w:hint="eastAsia" w:ascii="仿宋" w:hAnsi="仿宋" w:eastAsia="仿宋" w:cs="仿宋"/>
          <w:spacing w:val="5"/>
          <w:sz w:val="28"/>
          <w:szCs w:val="28"/>
        </w:rPr>
        <w:t>所占比例；</w:t>
      </w:r>
    </w:p>
    <w:p w14:paraId="62BF56D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在技术评审项中，对环保产品分别给予加分=技术评标总分值×</w:t>
      </w:r>
      <w:r>
        <w:rPr>
          <w:rFonts w:hint="eastAsia" w:ascii="仿宋" w:hAnsi="仿宋" w:eastAsia="仿宋" w:cs="仿宋"/>
          <w:spacing w:val="9"/>
          <w:sz w:val="28"/>
          <w:szCs w:val="28"/>
        </w:rPr>
        <w:t>5%×环保产品价格在投标报价中</w:t>
      </w:r>
      <w:r>
        <w:rPr>
          <w:rFonts w:hint="eastAsia" w:ascii="仿宋" w:hAnsi="仿宋" w:eastAsia="仿宋" w:cs="仿宋"/>
          <w:spacing w:val="5"/>
          <w:sz w:val="28"/>
          <w:szCs w:val="28"/>
        </w:rPr>
        <w:t>所占比例。</w:t>
      </w:r>
    </w:p>
    <w:p w14:paraId="29545B1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8" w:firstLineChars="200"/>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说明：</w:t>
      </w:r>
    </w:p>
    <w:p w14:paraId="1C83FB7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（1）最终得分中“对环境标志产品和节能产品加分”总分值不超过5分。</w:t>
      </w:r>
    </w:p>
    <w:p w14:paraId="6947673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（2）节能产品：须提供“国家确定的认证机构出具的、处于有效期之内的认证证书复印件”与</w:t>
      </w:r>
      <w:r>
        <w:rPr>
          <w:rFonts w:hint="eastAsia" w:ascii="仿宋" w:hAnsi="仿宋" w:eastAsia="仿宋" w:cs="仿宋"/>
          <w:spacing w:val="9"/>
          <w:sz w:val="28"/>
          <w:szCs w:val="28"/>
        </w:rPr>
        <w:t>相应的品目清单截图并加盖公章附在响应文件中，否则不给予评审政策优惠。</w:t>
      </w:r>
    </w:p>
    <w:p w14:paraId="37FFF4C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（3）环保产品：须提供“国家确定的认证机构出具的、处于有效期之内的认证证书复印件”与</w:t>
      </w:r>
      <w:r>
        <w:rPr>
          <w:rFonts w:hint="eastAsia" w:ascii="仿宋" w:hAnsi="仿宋" w:eastAsia="仿宋" w:cs="仿宋"/>
          <w:spacing w:val="9"/>
          <w:sz w:val="28"/>
          <w:szCs w:val="28"/>
        </w:rPr>
        <w:t>相应的品目清单截图并加盖公章附在响应文件中，否则不给予评审政策优惠。</w:t>
      </w:r>
    </w:p>
    <w:p w14:paraId="42C31FF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（4）如发生下列情况中的一项，均不再适用价格优惠。</w:t>
      </w:r>
    </w:p>
    <w:p w14:paraId="5528BA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①如发现供应商填报的节能产品报价清单和环境标志产品报价清单</w:t>
      </w:r>
      <w:r>
        <w:rPr>
          <w:rFonts w:hint="eastAsia" w:ascii="仿宋" w:hAnsi="仿宋" w:eastAsia="仿宋" w:cs="仿宋"/>
          <w:spacing w:val="9"/>
          <w:sz w:val="28"/>
          <w:szCs w:val="28"/>
        </w:rPr>
        <w:t>的任何一种产品为非列入国</w:t>
      </w:r>
      <w:r>
        <w:rPr>
          <w:rFonts w:hint="eastAsia" w:ascii="仿宋" w:hAnsi="仿宋" w:eastAsia="仿宋" w:cs="仿宋"/>
          <w:spacing w:val="8"/>
          <w:sz w:val="28"/>
          <w:szCs w:val="28"/>
        </w:rPr>
        <w:t>家公示的相关清单中的产品。</w:t>
      </w:r>
    </w:p>
    <w:p w14:paraId="0B378F8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12" w:firstLineChars="200"/>
        <w:jc w:val="both"/>
        <w:textAlignment w:val="baseline"/>
        <w:rPr>
          <w:rFonts w:hint="eastAsia" w:ascii="仿宋" w:hAnsi="仿宋" w:eastAsia="仿宋" w:cs="仿宋"/>
          <w:sz w:val="28"/>
          <w:szCs w:val="28"/>
        </w:rPr>
      </w:pPr>
      <w:r>
        <w:rPr>
          <w:rFonts w:hint="eastAsia" w:ascii="仿宋" w:hAnsi="仿宋" w:eastAsia="仿宋" w:cs="仿宋"/>
          <w:spacing w:val="13"/>
          <w:sz w:val="28"/>
          <w:szCs w:val="28"/>
        </w:rPr>
        <w:t>②如发现供应商填报的节能产品报价清单和环境标</w:t>
      </w:r>
      <w:r>
        <w:rPr>
          <w:rFonts w:hint="eastAsia" w:ascii="仿宋" w:hAnsi="仿宋" w:eastAsia="仿宋" w:cs="仿宋"/>
          <w:spacing w:val="12"/>
          <w:sz w:val="28"/>
          <w:szCs w:val="28"/>
        </w:rPr>
        <w:t>志产品报价清单的任何一种产品与已标价的</w:t>
      </w:r>
      <w:r>
        <w:rPr>
          <w:rFonts w:hint="eastAsia" w:ascii="仿宋" w:hAnsi="仿宋" w:eastAsia="仿宋" w:cs="仿宋"/>
          <w:spacing w:val="9"/>
          <w:sz w:val="28"/>
          <w:szCs w:val="28"/>
        </w:rPr>
        <w:t>报价清单或报价明细表投报的产品不一致。</w:t>
      </w:r>
    </w:p>
    <w:p w14:paraId="3A45866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宋体" w:hAnsi="宋体" w:eastAsia="宋体" w:cs="宋体"/>
          <w:sz w:val="24"/>
          <w:szCs w:val="24"/>
        </w:rPr>
      </w:pPr>
      <w:r>
        <w:rPr>
          <w:rFonts w:hint="eastAsia" w:ascii="仿宋" w:hAnsi="仿宋" w:eastAsia="仿宋" w:cs="仿宋"/>
          <w:spacing w:val="9"/>
          <w:sz w:val="28"/>
          <w:szCs w:val="28"/>
        </w:rPr>
        <w:t>③采购人、采购代理机构及评标委员会认定的其他情况。</w:t>
      </w:r>
    </w:p>
    <w:p w14:paraId="129C775D">
      <w:pPr>
        <w:spacing w:before="71" w:line="224" w:lineRule="auto"/>
        <w:ind w:left="2331"/>
        <w:outlineLvl w:val="0"/>
        <w:rPr>
          <w:rFonts w:hint="eastAsia" w:ascii="宋体" w:hAnsi="宋体" w:eastAsia="宋体" w:cs="宋体"/>
          <w:b/>
          <w:bCs/>
          <w:spacing w:val="6"/>
          <w:sz w:val="35"/>
          <w:szCs w:val="35"/>
          <w:lang w:eastAsia="zh-CN"/>
        </w:rPr>
      </w:pPr>
      <w:bookmarkStart w:id="7" w:name="bookmark4"/>
      <w:bookmarkEnd w:id="7"/>
    </w:p>
    <w:p w14:paraId="7F6C72D4">
      <w:pPr>
        <w:spacing w:before="71" w:line="224" w:lineRule="auto"/>
        <w:jc w:val="center"/>
        <w:outlineLvl w:val="0"/>
        <w:rPr>
          <w:rFonts w:hint="eastAsia" w:ascii="仿宋" w:hAnsi="仿宋" w:eastAsia="仿宋" w:cs="仿宋"/>
          <w:sz w:val="28"/>
          <w:szCs w:val="28"/>
        </w:rPr>
      </w:pPr>
      <w:r>
        <w:rPr>
          <w:rFonts w:ascii="宋体" w:hAnsi="宋体" w:eastAsia="宋体" w:cs="宋体"/>
          <w:b/>
          <w:bCs/>
          <w:spacing w:val="6"/>
          <w:sz w:val="35"/>
          <w:szCs w:val="35"/>
        </w:rPr>
        <w:br w:type="page"/>
      </w:r>
      <w:bookmarkStart w:id="8" w:name="_Toc22941"/>
      <w:r>
        <w:rPr>
          <w:rFonts w:hint="eastAsia" w:ascii="仿宋" w:hAnsi="仿宋" w:eastAsia="仿宋" w:cs="仿宋"/>
          <w:b/>
          <w:bCs/>
          <w:spacing w:val="6"/>
          <w:sz w:val="28"/>
          <w:szCs w:val="28"/>
        </w:rPr>
        <w:t>第四章合同条款及格式</w:t>
      </w:r>
      <w:bookmarkEnd w:id="8"/>
    </w:p>
    <w:p w14:paraId="555DA34C">
      <w:pPr>
        <w:pStyle w:val="6"/>
        <w:spacing w:line="286" w:lineRule="auto"/>
        <w:rPr>
          <w:rFonts w:hint="eastAsia" w:ascii="仿宋" w:hAnsi="仿宋" w:eastAsia="仿宋" w:cs="仿宋"/>
          <w:sz w:val="28"/>
          <w:szCs w:val="28"/>
        </w:rPr>
      </w:pPr>
    </w:p>
    <w:p w14:paraId="1EC00B49">
      <w:pPr>
        <w:pStyle w:val="6"/>
        <w:spacing w:line="286" w:lineRule="auto"/>
        <w:rPr>
          <w:rFonts w:hint="eastAsia" w:ascii="仿宋" w:hAnsi="仿宋" w:eastAsia="仿宋" w:cs="仿宋"/>
          <w:sz w:val="28"/>
          <w:szCs w:val="28"/>
        </w:rPr>
      </w:pPr>
    </w:p>
    <w:p w14:paraId="574773BB">
      <w:pPr>
        <w:pStyle w:val="6"/>
        <w:spacing w:line="286" w:lineRule="auto"/>
        <w:rPr>
          <w:rFonts w:hint="eastAsia" w:ascii="仿宋" w:hAnsi="仿宋" w:eastAsia="仿宋" w:cs="仿宋"/>
          <w:sz w:val="28"/>
          <w:szCs w:val="28"/>
        </w:rPr>
      </w:pPr>
    </w:p>
    <w:p w14:paraId="29EA5A8A">
      <w:pPr>
        <w:pStyle w:val="6"/>
        <w:spacing w:line="286" w:lineRule="auto"/>
        <w:rPr>
          <w:rFonts w:hint="eastAsia" w:ascii="仿宋" w:hAnsi="仿宋" w:eastAsia="仿宋" w:cs="仿宋"/>
          <w:sz w:val="28"/>
          <w:szCs w:val="28"/>
        </w:rPr>
      </w:pPr>
    </w:p>
    <w:p w14:paraId="28BE0EC3">
      <w:pPr>
        <w:pStyle w:val="6"/>
        <w:spacing w:line="286" w:lineRule="auto"/>
        <w:rPr>
          <w:rFonts w:hint="eastAsia" w:ascii="仿宋" w:hAnsi="仿宋" w:eastAsia="仿宋" w:cs="仿宋"/>
          <w:sz w:val="28"/>
          <w:szCs w:val="28"/>
        </w:rPr>
      </w:pPr>
    </w:p>
    <w:p w14:paraId="064E16EA">
      <w:pPr>
        <w:spacing w:before="101" w:line="224" w:lineRule="auto"/>
        <w:jc w:val="center"/>
        <w:rPr>
          <w:rFonts w:hint="eastAsia" w:ascii="仿宋" w:hAnsi="仿宋" w:eastAsia="仿宋" w:cs="仿宋"/>
          <w:sz w:val="28"/>
          <w:szCs w:val="28"/>
        </w:rPr>
      </w:pPr>
      <w:r>
        <w:rPr>
          <w:rFonts w:hint="eastAsia" w:ascii="仿宋" w:hAnsi="仿宋" w:eastAsia="仿宋" w:cs="仿宋"/>
          <w:spacing w:val="8"/>
          <w:sz w:val="28"/>
          <w:szCs w:val="28"/>
        </w:rPr>
        <w:t>政府采购合同（内容仅供参考）</w:t>
      </w:r>
    </w:p>
    <w:p w14:paraId="4671639F">
      <w:pPr>
        <w:pStyle w:val="6"/>
        <w:spacing w:line="256" w:lineRule="auto"/>
        <w:rPr>
          <w:rFonts w:hint="eastAsia" w:ascii="仿宋" w:hAnsi="仿宋" w:eastAsia="仿宋" w:cs="仿宋"/>
          <w:sz w:val="28"/>
          <w:szCs w:val="28"/>
        </w:rPr>
      </w:pPr>
    </w:p>
    <w:p w14:paraId="07D42EC5">
      <w:pPr>
        <w:pStyle w:val="6"/>
        <w:spacing w:line="256" w:lineRule="auto"/>
        <w:rPr>
          <w:rFonts w:hint="eastAsia" w:ascii="仿宋" w:hAnsi="仿宋" w:eastAsia="仿宋" w:cs="仿宋"/>
          <w:sz w:val="28"/>
          <w:szCs w:val="28"/>
        </w:rPr>
      </w:pPr>
    </w:p>
    <w:p w14:paraId="692FA0F6">
      <w:pPr>
        <w:pStyle w:val="6"/>
        <w:spacing w:line="256" w:lineRule="auto"/>
        <w:rPr>
          <w:rFonts w:hint="eastAsia" w:ascii="仿宋" w:hAnsi="仿宋" w:eastAsia="仿宋" w:cs="仿宋"/>
          <w:sz w:val="28"/>
          <w:szCs w:val="28"/>
        </w:rPr>
      </w:pPr>
    </w:p>
    <w:p w14:paraId="0D2BA647">
      <w:pPr>
        <w:pStyle w:val="6"/>
        <w:spacing w:line="257" w:lineRule="auto"/>
        <w:rPr>
          <w:rFonts w:hint="eastAsia" w:ascii="仿宋" w:hAnsi="仿宋" w:eastAsia="仿宋" w:cs="仿宋"/>
          <w:sz w:val="28"/>
          <w:szCs w:val="28"/>
        </w:rPr>
      </w:pPr>
    </w:p>
    <w:p w14:paraId="566EEC54">
      <w:pPr>
        <w:spacing w:before="91" w:line="221" w:lineRule="auto"/>
        <w:jc w:val="center"/>
        <w:rPr>
          <w:rFonts w:hint="eastAsia" w:ascii="仿宋" w:hAnsi="仿宋" w:eastAsia="仿宋" w:cs="仿宋"/>
          <w:sz w:val="28"/>
          <w:szCs w:val="28"/>
          <w:u w:val="single"/>
          <w:lang w:val="en-US" w:eastAsia="zh-CN"/>
        </w:rPr>
      </w:pPr>
      <w:r>
        <w:rPr>
          <w:rFonts w:hint="eastAsia" w:ascii="仿宋" w:hAnsi="仿宋" w:eastAsia="仿宋" w:cs="仿宋"/>
          <w:spacing w:val="-4"/>
          <w:sz w:val="28"/>
          <w:szCs w:val="28"/>
        </w:rPr>
        <w:t>项目名称</w:t>
      </w:r>
      <w:r>
        <w:rPr>
          <w:rFonts w:hint="eastAsia" w:ascii="仿宋" w:hAnsi="仿宋" w:eastAsia="仿宋" w:cs="仿宋"/>
          <w:b/>
          <w:bCs/>
          <w:spacing w:val="-4"/>
          <w:sz w:val="28"/>
          <w:szCs w:val="28"/>
        </w:rPr>
        <w:t>:</w:t>
      </w:r>
    </w:p>
    <w:p w14:paraId="7620A47D">
      <w:pPr>
        <w:pStyle w:val="6"/>
        <w:spacing w:line="297" w:lineRule="auto"/>
        <w:jc w:val="center"/>
        <w:rPr>
          <w:rFonts w:hint="eastAsia" w:ascii="仿宋" w:hAnsi="仿宋" w:eastAsia="仿宋" w:cs="仿宋"/>
          <w:sz w:val="28"/>
          <w:szCs w:val="28"/>
        </w:rPr>
      </w:pPr>
    </w:p>
    <w:p w14:paraId="24379263">
      <w:pPr>
        <w:spacing w:before="91" w:line="220" w:lineRule="auto"/>
        <w:jc w:val="center"/>
        <w:rPr>
          <w:rFonts w:hint="eastAsia" w:ascii="仿宋" w:hAnsi="仿宋" w:eastAsia="仿宋" w:cs="仿宋"/>
          <w:sz w:val="28"/>
          <w:szCs w:val="28"/>
          <w:u w:val="single"/>
          <w:lang w:val="en-US" w:eastAsia="zh-CN"/>
        </w:rPr>
      </w:pPr>
      <w:r>
        <w:rPr>
          <w:rFonts w:hint="eastAsia" w:ascii="仿宋" w:hAnsi="仿宋" w:eastAsia="仿宋" w:cs="仿宋"/>
          <w:spacing w:val="-4"/>
          <w:sz w:val="28"/>
          <w:szCs w:val="28"/>
        </w:rPr>
        <w:t>项目编号</w:t>
      </w:r>
      <w:r>
        <w:rPr>
          <w:rFonts w:hint="eastAsia" w:ascii="仿宋" w:hAnsi="仿宋" w:eastAsia="仿宋" w:cs="仿宋"/>
          <w:b/>
          <w:bCs/>
          <w:spacing w:val="-4"/>
          <w:sz w:val="28"/>
          <w:szCs w:val="28"/>
        </w:rPr>
        <w:t>:</w:t>
      </w:r>
    </w:p>
    <w:p w14:paraId="69019E52">
      <w:pPr>
        <w:pStyle w:val="6"/>
        <w:spacing w:line="243" w:lineRule="auto"/>
        <w:jc w:val="center"/>
        <w:rPr>
          <w:rFonts w:hint="eastAsia" w:ascii="仿宋" w:hAnsi="仿宋" w:eastAsia="仿宋" w:cs="仿宋"/>
          <w:sz w:val="28"/>
          <w:szCs w:val="28"/>
        </w:rPr>
      </w:pPr>
    </w:p>
    <w:p w14:paraId="0991BA10">
      <w:pPr>
        <w:pStyle w:val="6"/>
        <w:spacing w:line="243" w:lineRule="auto"/>
        <w:rPr>
          <w:rFonts w:hint="eastAsia" w:ascii="仿宋" w:hAnsi="仿宋" w:eastAsia="仿宋" w:cs="仿宋"/>
          <w:sz w:val="28"/>
          <w:szCs w:val="28"/>
        </w:rPr>
      </w:pPr>
    </w:p>
    <w:p w14:paraId="7EF7B296">
      <w:pPr>
        <w:pStyle w:val="6"/>
        <w:spacing w:line="243" w:lineRule="auto"/>
        <w:rPr>
          <w:rFonts w:hint="eastAsia" w:ascii="仿宋" w:hAnsi="仿宋" w:eastAsia="仿宋" w:cs="仿宋"/>
          <w:sz w:val="28"/>
          <w:szCs w:val="28"/>
        </w:rPr>
      </w:pPr>
    </w:p>
    <w:p w14:paraId="2456F00A">
      <w:pPr>
        <w:pStyle w:val="6"/>
        <w:spacing w:line="243" w:lineRule="auto"/>
        <w:rPr>
          <w:rFonts w:hint="eastAsia" w:ascii="仿宋" w:hAnsi="仿宋" w:eastAsia="仿宋" w:cs="仿宋"/>
          <w:sz w:val="28"/>
          <w:szCs w:val="28"/>
        </w:rPr>
      </w:pPr>
    </w:p>
    <w:p w14:paraId="687C94E8">
      <w:pPr>
        <w:pStyle w:val="6"/>
        <w:spacing w:line="243" w:lineRule="auto"/>
        <w:rPr>
          <w:rFonts w:hint="eastAsia" w:ascii="仿宋" w:hAnsi="仿宋" w:eastAsia="仿宋" w:cs="仿宋"/>
          <w:sz w:val="28"/>
          <w:szCs w:val="28"/>
        </w:rPr>
      </w:pPr>
    </w:p>
    <w:p w14:paraId="245B6A2D">
      <w:pPr>
        <w:pStyle w:val="6"/>
        <w:spacing w:line="243" w:lineRule="auto"/>
        <w:rPr>
          <w:rFonts w:hint="eastAsia" w:ascii="仿宋" w:hAnsi="仿宋" w:eastAsia="仿宋" w:cs="仿宋"/>
          <w:sz w:val="28"/>
          <w:szCs w:val="28"/>
        </w:rPr>
      </w:pPr>
    </w:p>
    <w:p w14:paraId="055CB6A6">
      <w:pPr>
        <w:pStyle w:val="6"/>
        <w:spacing w:line="243" w:lineRule="auto"/>
        <w:rPr>
          <w:rFonts w:hint="eastAsia" w:ascii="仿宋" w:hAnsi="仿宋" w:eastAsia="仿宋" w:cs="仿宋"/>
          <w:sz w:val="28"/>
          <w:szCs w:val="28"/>
        </w:rPr>
      </w:pPr>
    </w:p>
    <w:p w14:paraId="06E77C16">
      <w:pPr>
        <w:pStyle w:val="6"/>
        <w:spacing w:line="243" w:lineRule="auto"/>
        <w:rPr>
          <w:rFonts w:hint="eastAsia" w:ascii="仿宋" w:hAnsi="仿宋" w:eastAsia="仿宋" w:cs="仿宋"/>
          <w:sz w:val="28"/>
          <w:szCs w:val="28"/>
        </w:rPr>
      </w:pPr>
    </w:p>
    <w:p w14:paraId="0A2F5898">
      <w:pPr>
        <w:spacing w:before="91" w:line="221" w:lineRule="auto"/>
        <w:ind w:firstLine="1428" w:firstLineChars="600"/>
        <w:rPr>
          <w:rFonts w:hint="eastAsia" w:ascii="仿宋" w:hAnsi="仿宋" w:eastAsia="仿宋" w:cs="仿宋"/>
          <w:sz w:val="28"/>
          <w:szCs w:val="28"/>
        </w:rPr>
      </w:pPr>
      <w:r>
        <w:rPr>
          <w:rFonts w:hint="eastAsia" w:ascii="仿宋" w:hAnsi="仿宋" w:eastAsia="仿宋" w:cs="仿宋"/>
          <w:spacing w:val="-21"/>
          <w:sz w:val="28"/>
          <w:szCs w:val="28"/>
        </w:rPr>
        <w:t>甲</w:t>
      </w:r>
      <w:r>
        <w:rPr>
          <w:rFonts w:hint="eastAsia" w:ascii="仿宋" w:hAnsi="仿宋" w:eastAsia="仿宋" w:cs="仿宋"/>
          <w:spacing w:val="2"/>
          <w:sz w:val="28"/>
          <w:szCs w:val="28"/>
        </w:rPr>
        <w:t xml:space="preserve">  </w:t>
      </w:r>
      <w:r>
        <w:rPr>
          <w:rFonts w:hint="eastAsia" w:ascii="仿宋" w:hAnsi="仿宋" w:eastAsia="仿宋" w:cs="仿宋"/>
          <w:spacing w:val="-21"/>
          <w:sz w:val="28"/>
          <w:szCs w:val="28"/>
        </w:rPr>
        <w:t>方</w:t>
      </w:r>
      <w:r>
        <w:rPr>
          <w:rFonts w:hint="eastAsia" w:ascii="仿宋" w:hAnsi="仿宋" w:eastAsia="仿宋" w:cs="仿宋"/>
          <w:b/>
          <w:bCs/>
          <w:spacing w:val="-21"/>
          <w:sz w:val="28"/>
          <w:szCs w:val="28"/>
        </w:rPr>
        <w:t>:</w:t>
      </w:r>
      <w:r>
        <w:rPr>
          <w:rFonts w:hint="eastAsia" w:ascii="仿宋" w:hAnsi="仿宋" w:eastAsia="仿宋" w:cs="仿宋"/>
          <w:sz w:val="28"/>
          <w:szCs w:val="28"/>
          <w:u w:val="single" w:color="auto"/>
        </w:rPr>
        <w:t xml:space="preserve">                </w:t>
      </w:r>
      <w:r>
        <w:rPr>
          <w:rFonts w:hint="eastAsia" w:ascii="仿宋" w:hAnsi="仿宋" w:eastAsia="仿宋" w:cs="仿宋"/>
          <w:sz w:val="28"/>
          <w:szCs w:val="28"/>
          <w:u w:val="single" w:color="auto"/>
          <w:lang w:val="en-US" w:eastAsia="zh-CN"/>
        </w:rPr>
        <w:t xml:space="preserve">  </w:t>
      </w:r>
      <w:r>
        <w:rPr>
          <w:rFonts w:hint="eastAsia" w:ascii="仿宋" w:hAnsi="仿宋" w:eastAsia="仿宋" w:cs="仿宋"/>
          <w:sz w:val="28"/>
          <w:szCs w:val="28"/>
          <w:u w:val="single" w:color="auto"/>
        </w:rPr>
        <w:t xml:space="preserve">             </w:t>
      </w:r>
    </w:p>
    <w:p w14:paraId="5A1B110B">
      <w:pPr>
        <w:pStyle w:val="6"/>
        <w:spacing w:line="329" w:lineRule="auto"/>
        <w:rPr>
          <w:rFonts w:hint="eastAsia" w:ascii="仿宋" w:hAnsi="仿宋" w:eastAsia="仿宋" w:cs="仿宋"/>
          <w:sz w:val="28"/>
          <w:szCs w:val="28"/>
        </w:rPr>
      </w:pPr>
    </w:p>
    <w:p w14:paraId="1787464D">
      <w:pPr>
        <w:pStyle w:val="6"/>
        <w:spacing w:line="330" w:lineRule="auto"/>
        <w:rPr>
          <w:rFonts w:hint="eastAsia" w:ascii="仿宋" w:hAnsi="仿宋" w:eastAsia="仿宋" w:cs="仿宋"/>
          <w:sz w:val="28"/>
          <w:szCs w:val="28"/>
        </w:rPr>
      </w:pPr>
    </w:p>
    <w:p w14:paraId="54C6D751">
      <w:pPr>
        <w:spacing w:before="91" w:line="221" w:lineRule="auto"/>
        <w:ind w:left="891" w:firstLine="488" w:firstLineChars="200"/>
        <w:rPr>
          <w:rFonts w:hint="eastAsia" w:ascii="仿宋" w:hAnsi="仿宋" w:eastAsia="仿宋" w:cs="仿宋"/>
          <w:sz w:val="28"/>
          <w:szCs w:val="28"/>
        </w:rPr>
      </w:pPr>
      <w:r>
        <w:rPr>
          <w:rFonts w:hint="eastAsia" w:ascii="仿宋" w:hAnsi="仿宋" w:eastAsia="仿宋" w:cs="仿宋"/>
          <w:spacing w:val="-18"/>
          <w:sz w:val="28"/>
          <w:szCs w:val="28"/>
        </w:rPr>
        <w:t>乙</w:t>
      </w:r>
      <w:r>
        <w:rPr>
          <w:rFonts w:hint="eastAsia" w:ascii="仿宋" w:hAnsi="仿宋" w:eastAsia="仿宋" w:cs="仿宋"/>
          <w:spacing w:val="2"/>
          <w:sz w:val="28"/>
          <w:szCs w:val="28"/>
        </w:rPr>
        <w:t xml:space="preserve">    </w:t>
      </w:r>
      <w:r>
        <w:rPr>
          <w:rFonts w:hint="eastAsia" w:ascii="仿宋" w:hAnsi="仿宋" w:eastAsia="仿宋" w:cs="仿宋"/>
          <w:spacing w:val="-18"/>
          <w:sz w:val="28"/>
          <w:szCs w:val="28"/>
        </w:rPr>
        <w:t>方</w:t>
      </w:r>
      <w:r>
        <w:rPr>
          <w:rFonts w:hint="eastAsia" w:ascii="仿宋" w:hAnsi="仿宋" w:eastAsia="仿宋" w:cs="仿宋"/>
          <w:b/>
          <w:bCs/>
          <w:spacing w:val="-18"/>
          <w:sz w:val="28"/>
          <w:szCs w:val="28"/>
        </w:rPr>
        <w:t>:</w:t>
      </w:r>
      <w:r>
        <w:rPr>
          <w:rFonts w:hint="eastAsia" w:ascii="仿宋" w:hAnsi="仿宋" w:eastAsia="仿宋" w:cs="仿宋"/>
          <w:sz w:val="28"/>
          <w:szCs w:val="28"/>
          <w:u w:val="single" w:color="auto"/>
        </w:rPr>
        <w:t xml:space="preserve">                             </w:t>
      </w:r>
    </w:p>
    <w:p w14:paraId="12EB6F1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lang w:eastAsia="zh-CN"/>
        </w:rPr>
        <w:br w:type="page"/>
      </w:r>
      <w:r>
        <w:rPr>
          <w:rFonts w:hint="eastAsia" w:ascii="仿宋" w:hAnsi="仿宋" w:eastAsia="仿宋" w:cs="仿宋"/>
          <w:spacing w:val="7"/>
          <w:sz w:val="28"/>
          <w:szCs w:val="28"/>
        </w:rPr>
        <w:t>按照《中华人民共和国政府采购法》、《中华人民共和国民法典》等法律、法规的规定，为明确</w:t>
      </w:r>
      <w:r>
        <w:rPr>
          <w:rFonts w:hint="eastAsia" w:ascii="仿宋" w:hAnsi="仿宋" w:eastAsia="仿宋" w:cs="仿宋"/>
          <w:spacing w:val="8"/>
          <w:sz w:val="28"/>
          <w:szCs w:val="28"/>
        </w:rPr>
        <w:t>甲、乙双方责任、权利和义务，经甲、乙双方充分协商，特订</w:t>
      </w:r>
      <w:r>
        <w:rPr>
          <w:rFonts w:hint="eastAsia" w:ascii="仿宋" w:hAnsi="仿宋" w:eastAsia="仿宋" w:cs="仿宋"/>
          <w:spacing w:val="7"/>
          <w:sz w:val="28"/>
          <w:szCs w:val="28"/>
        </w:rPr>
        <w:t>立本合同，以资共同遵守。</w:t>
      </w:r>
    </w:p>
    <w:p w14:paraId="1EB9C9B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一、合同文本构成</w:t>
      </w:r>
    </w:p>
    <w:p w14:paraId="11F01B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（一）本合同条款；</w:t>
      </w:r>
    </w:p>
    <w:p w14:paraId="2DC6AC3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（二）成交通知书；</w:t>
      </w:r>
    </w:p>
    <w:p w14:paraId="01A3A93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（三）成交供应商在评审过程中做出的书面说明或承诺；</w:t>
      </w:r>
    </w:p>
    <w:p w14:paraId="4AB11D3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（四）成交供应商响应文件；</w:t>
      </w:r>
    </w:p>
    <w:p w14:paraId="21618AA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（五）采购文件；</w:t>
      </w:r>
    </w:p>
    <w:p w14:paraId="7FDD83D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（六）技术规格和要求；</w:t>
      </w:r>
    </w:p>
    <w:p w14:paraId="6931F28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（七）本合同附件。</w:t>
      </w:r>
    </w:p>
    <w:p w14:paraId="3A12A4B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0" w:firstLineChars="200"/>
        <w:jc w:val="left"/>
        <w:textAlignment w:val="baseline"/>
        <w:rPr>
          <w:rFonts w:hint="eastAsia" w:ascii="仿宋" w:hAnsi="仿宋" w:eastAsia="仿宋" w:cs="仿宋"/>
          <w:b/>
          <w:bCs/>
          <w:sz w:val="28"/>
          <w:szCs w:val="28"/>
          <w:u w:val="single"/>
          <w:lang w:val="en-US" w:eastAsia="zh-CN"/>
        </w:rPr>
      </w:pPr>
      <w:r>
        <w:rPr>
          <w:rFonts w:hint="eastAsia" w:ascii="仿宋" w:hAnsi="仿宋" w:eastAsia="仿宋" w:cs="仿宋"/>
          <w:b/>
          <w:bCs/>
          <w:spacing w:val="7"/>
          <w:sz w:val="28"/>
          <w:szCs w:val="28"/>
        </w:rPr>
        <w:t>二、服务要求和标准：</w:t>
      </w:r>
      <w:r>
        <w:rPr>
          <w:rFonts w:hint="eastAsia" w:ascii="仿宋" w:hAnsi="仿宋" w:eastAsia="仿宋" w:cs="仿宋"/>
          <w:b/>
          <w:bCs/>
          <w:spacing w:val="7"/>
          <w:sz w:val="28"/>
          <w:szCs w:val="28"/>
          <w:u w:val="single"/>
          <w:lang w:val="en-US" w:eastAsia="zh-CN"/>
        </w:rPr>
        <w:t xml:space="preserve">                                  </w:t>
      </w:r>
    </w:p>
    <w:p w14:paraId="13967E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三、合同金额</w:t>
      </w:r>
    </w:p>
    <w:p w14:paraId="56FDB62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12" w:firstLineChars="200"/>
        <w:jc w:val="left"/>
        <w:textAlignment w:val="baseline"/>
        <w:rPr>
          <w:rFonts w:hint="eastAsia" w:ascii="仿宋" w:hAnsi="仿宋" w:eastAsia="仿宋" w:cs="仿宋"/>
          <w:sz w:val="28"/>
          <w:szCs w:val="28"/>
        </w:rPr>
      </w:pPr>
      <w:r>
        <w:rPr>
          <w:rFonts w:hint="eastAsia" w:ascii="仿宋" w:hAnsi="仿宋" w:eastAsia="仿宋" w:cs="仿宋"/>
          <w:spacing w:val="13"/>
          <w:sz w:val="28"/>
          <w:szCs w:val="28"/>
        </w:rPr>
        <w:t>人民币</w:t>
      </w:r>
      <w:r>
        <w:rPr>
          <w:rFonts w:hint="eastAsia" w:ascii="仿宋" w:hAnsi="仿宋" w:eastAsia="仿宋" w:cs="仿宋"/>
          <w:spacing w:val="4"/>
          <w:sz w:val="28"/>
          <w:szCs w:val="28"/>
          <w:u w:val="single" w:color="auto"/>
        </w:rPr>
        <w:t xml:space="preserve">         </w:t>
      </w:r>
      <w:r>
        <w:rPr>
          <w:rFonts w:hint="eastAsia" w:ascii="仿宋" w:hAnsi="仿宋" w:eastAsia="仿宋" w:cs="仿宋"/>
          <w:spacing w:val="-82"/>
          <w:sz w:val="28"/>
          <w:szCs w:val="28"/>
        </w:rPr>
        <w:t xml:space="preserve"> </w:t>
      </w:r>
      <w:r>
        <w:rPr>
          <w:rFonts w:hint="eastAsia" w:ascii="仿宋" w:hAnsi="仿宋" w:eastAsia="仿宋" w:cs="仿宋"/>
          <w:spacing w:val="13"/>
          <w:sz w:val="28"/>
          <w:szCs w:val="28"/>
        </w:rPr>
        <w:t>元</w:t>
      </w:r>
      <w:r>
        <w:rPr>
          <w:rFonts w:hint="eastAsia" w:ascii="仿宋" w:hAnsi="仿宋" w:eastAsia="仿宋" w:cs="仿宋"/>
          <w:spacing w:val="-18"/>
          <w:sz w:val="28"/>
          <w:szCs w:val="28"/>
        </w:rPr>
        <w:t>，（</w:t>
      </w:r>
      <w:r>
        <w:rPr>
          <w:rFonts w:hint="eastAsia" w:ascii="仿宋" w:hAnsi="仿宋" w:eastAsia="仿宋" w:cs="仿宋"/>
          <w:spacing w:val="13"/>
          <w:sz w:val="28"/>
          <w:szCs w:val="28"/>
        </w:rPr>
        <w:t>大写）</w:t>
      </w:r>
      <w:r>
        <w:rPr>
          <w:rFonts w:hint="eastAsia" w:ascii="仿宋" w:hAnsi="仿宋" w:eastAsia="仿宋" w:cs="仿宋"/>
          <w:spacing w:val="5"/>
          <w:sz w:val="28"/>
          <w:szCs w:val="28"/>
          <w:u w:val="single" w:color="auto"/>
        </w:rPr>
        <w:t xml:space="preserve">                  </w:t>
      </w:r>
      <w:r>
        <w:rPr>
          <w:rFonts w:hint="eastAsia" w:ascii="仿宋" w:hAnsi="仿宋" w:eastAsia="仿宋" w:cs="仿宋"/>
          <w:spacing w:val="13"/>
          <w:sz w:val="28"/>
          <w:szCs w:val="28"/>
        </w:rPr>
        <w:t>。</w:t>
      </w:r>
    </w:p>
    <w:p w14:paraId="6524493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8"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4"/>
          <w:sz w:val="28"/>
          <w:szCs w:val="28"/>
        </w:rPr>
        <w:t>四、付款方式</w:t>
      </w:r>
    </w:p>
    <w:p w14:paraId="503E355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p>
    <w:p w14:paraId="1DAE6DF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61312" behindDoc="0" locked="0" layoutInCell="1" allowOverlap="1">
                <wp:simplePos x="0" y="0"/>
                <wp:positionH relativeFrom="column">
                  <wp:posOffset>264795</wp:posOffset>
                </wp:positionH>
                <wp:positionV relativeFrom="paragraph">
                  <wp:posOffset>100965</wp:posOffset>
                </wp:positionV>
                <wp:extent cx="4600575" cy="6350"/>
                <wp:effectExtent l="0" t="0" r="0" b="0"/>
                <wp:wrapNone/>
                <wp:docPr id="3" name="任意多边形 3"/>
                <wp:cNvGraphicFramePr/>
                <a:graphic xmlns:a="http://schemas.openxmlformats.org/drawingml/2006/main">
                  <a:graphicData uri="http://schemas.microsoft.com/office/word/2010/wordprocessingShape">
                    <wps:wsp>
                      <wps:cNvSpPr/>
                      <wps:spPr>
                        <a:xfrm>
                          <a:off x="0" y="0"/>
                          <a:ext cx="4600575" cy="6350"/>
                        </a:xfrm>
                        <a:custGeom>
                          <a:avLst/>
                          <a:gdLst/>
                          <a:ahLst/>
                          <a:cxnLst/>
                          <a:pathLst>
                            <a:path w="7245" h="10">
                              <a:moveTo>
                                <a:pt x="0" y="4"/>
                              </a:moveTo>
                              <a:lnTo>
                                <a:pt x="7245"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20.85pt;margin-top:7.95pt;height:0.5pt;width:362.25pt;z-index:251661312;mso-width-relative:page;mso-height-relative:page;" filled="f" stroked="t" coordsize="7245,10" o:gfxdata="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nFGoA2QAAAAgBAAAPAAAAAAAAAAEAIAAAACIAAABkcnMv&#10;ZG93bnJldi54bWxQSwECFAAUAAAACACHTuJAzkOUkjsCAACWBAAADgAAAAAAAAABACAAAAAoAQAA&#10;ZHJzL2Uyb0RvYy54bWxQSwUGAAAAAAYABgBZAQAA1QUAAAAA&#10;" path="m0,4l7245,4e">
                <v:fill on="f" focussize="0,0"/>
                <v:stroke weight="0.48pt" color="#000000" joinstyle="bevel"/>
                <v:imagedata o:title=""/>
                <o:lock v:ext="edit" aspectratio="f"/>
              </v:shape>
            </w:pict>
          </mc:Fallback>
        </mc:AlternateContent>
      </w:r>
    </w:p>
    <w:p w14:paraId="5A348EB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p>
    <w:p w14:paraId="3511222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264795</wp:posOffset>
                </wp:positionH>
                <wp:positionV relativeFrom="paragraph">
                  <wp:posOffset>41275</wp:posOffset>
                </wp:positionV>
                <wp:extent cx="4666615" cy="6350"/>
                <wp:effectExtent l="0" t="0" r="0" b="0"/>
                <wp:wrapNone/>
                <wp:docPr id="2" name="任意多边形 2"/>
                <wp:cNvGraphicFramePr/>
                <a:graphic xmlns:a="http://schemas.openxmlformats.org/drawingml/2006/main">
                  <a:graphicData uri="http://schemas.microsoft.com/office/word/2010/wordprocessingShape">
                    <wps:wsp>
                      <wps:cNvSpPr/>
                      <wps:spPr>
                        <a:xfrm>
                          <a:off x="0" y="0"/>
                          <a:ext cx="4666615" cy="6350"/>
                        </a:xfrm>
                        <a:custGeom>
                          <a:avLst/>
                          <a:gdLst/>
                          <a:ahLst/>
                          <a:cxnLst/>
                          <a:pathLst>
                            <a:path w="7349" h="10">
                              <a:moveTo>
                                <a:pt x="0" y="4"/>
                              </a:moveTo>
                              <a:lnTo>
                                <a:pt x="7348"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20.85pt;margin-top:3.25pt;height:0.5pt;width:367.45pt;z-index:251659264;mso-width-relative:page;mso-height-relative:page;" filled="f" stroked="t" coordsize="7349,10" o:gfxdata="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3q+f9tMAAAAGAQAADwAAAAAAAAABACAAAAAiAAAAZHJzL2Rvd25y&#10;ZXYueG1sUEsBAhQAFAAAAAgAh07iQFPsdBc8AgAAlgQAAA4AAAAAAAAAAQAgAAAAIgEAAGRycy9l&#10;Mm9Eb2MueG1sUEsFBgAAAAAGAAYAWQEAANAFAAAAAA==&#10;" path="m0,4l7348,4e">
                <v:fill on="f" focussize="0,0"/>
                <v:stroke weight="0.48pt" color="#000000" joinstyle="bevel"/>
                <v:imagedata o:title=""/>
                <o:lock v:ext="edit" aspectratio="f"/>
              </v:shape>
            </w:pict>
          </mc:Fallback>
        </mc:AlternateContent>
      </w:r>
    </w:p>
    <w:p w14:paraId="0343AF4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0"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7"/>
          <w:sz w:val="28"/>
          <w:szCs w:val="28"/>
        </w:rPr>
        <w:t>五、项目完成时间：</w:t>
      </w:r>
    </w:p>
    <w:p w14:paraId="3CEAC16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p>
    <w:p w14:paraId="273BADF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264795</wp:posOffset>
                </wp:positionH>
                <wp:positionV relativeFrom="paragraph">
                  <wp:posOffset>71120</wp:posOffset>
                </wp:positionV>
                <wp:extent cx="4666615" cy="6350"/>
                <wp:effectExtent l="0" t="0" r="0" b="0"/>
                <wp:wrapNone/>
                <wp:docPr id="1" name="任意多边形 1"/>
                <wp:cNvGraphicFramePr/>
                <a:graphic xmlns:a="http://schemas.openxmlformats.org/drawingml/2006/main">
                  <a:graphicData uri="http://schemas.microsoft.com/office/word/2010/wordprocessingShape">
                    <wps:wsp>
                      <wps:cNvSpPr/>
                      <wps:spPr>
                        <a:xfrm>
                          <a:off x="0" y="0"/>
                          <a:ext cx="4666615" cy="6350"/>
                        </a:xfrm>
                        <a:custGeom>
                          <a:avLst/>
                          <a:gdLst/>
                          <a:ahLst/>
                          <a:cxnLst/>
                          <a:pathLst>
                            <a:path w="7349" h="10">
                              <a:moveTo>
                                <a:pt x="0" y="4"/>
                              </a:moveTo>
                              <a:lnTo>
                                <a:pt x="7348"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20.85pt;margin-top:5.6pt;height:0.5pt;width:367.45pt;z-index:251660288;mso-width-relative:page;mso-height-relative:page;" filled="f" stroked="t" coordsize="7349,10" o:gfxdata="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zYeCTVAAAACAEAAA8AAAAAAAAAAQAgAAAAIgAAAGRycy9kb3du&#10;cmV2LnhtbFBLAQIUABQAAAAIAIdO4kALWdSKOwIAAJYEAAAOAAAAAAAAAAEAIAAAACQBAABkcnMv&#10;ZTJvRG9jLnhtbFBLBQYAAAAABgAGAFkBAADRBQAAAAA=&#10;" path="m0,4l7348,4e">
                <v:fill on="f" focussize="0,0"/>
                <v:stroke weight="0.48pt" color="#000000" joinstyle="bevel"/>
                <v:imagedata o:title=""/>
                <o:lock v:ext="edit" aspectratio="f"/>
              </v:shape>
            </w:pict>
          </mc:Fallback>
        </mc:AlternateContent>
      </w:r>
    </w:p>
    <w:p w14:paraId="13A932F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8"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9"/>
          <w:sz w:val="28"/>
          <w:szCs w:val="28"/>
        </w:rPr>
        <w:t>六、技术人员及技术设备</w:t>
      </w:r>
    </w:p>
    <w:p w14:paraId="4DC9EDD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乙方应具备在规定时间内完成本合同的工作任务的技术力量。乙方用于到该项目的技术人员</w:t>
      </w:r>
      <w:r>
        <w:rPr>
          <w:rFonts w:hint="eastAsia" w:ascii="仿宋" w:hAnsi="仿宋" w:eastAsia="仿宋" w:cs="仿宋"/>
          <w:spacing w:val="6"/>
          <w:sz w:val="28"/>
          <w:szCs w:val="28"/>
        </w:rPr>
        <w:t>及设</w:t>
      </w:r>
      <w:r>
        <w:rPr>
          <w:rFonts w:hint="eastAsia" w:ascii="仿宋" w:hAnsi="仿宋" w:eastAsia="仿宋" w:cs="仿宋"/>
          <w:spacing w:val="8"/>
          <w:sz w:val="28"/>
          <w:szCs w:val="28"/>
        </w:rPr>
        <w:t>施设备需满足项目实施的要求。</w:t>
      </w:r>
    </w:p>
    <w:p w14:paraId="3112F8F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七、知识产权</w:t>
      </w:r>
    </w:p>
    <w:p w14:paraId="09F1956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本项目知识产权归采购人所有。全部编制成果资料的所有权、著作权及使用权归采购人所有，乙</w:t>
      </w:r>
      <w:r>
        <w:rPr>
          <w:rFonts w:hint="eastAsia" w:ascii="仿宋" w:hAnsi="仿宋" w:eastAsia="仿宋" w:cs="仿宋"/>
          <w:spacing w:val="8"/>
          <w:sz w:val="28"/>
          <w:szCs w:val="28"/>
        </w:rPr>
        <w:t>方享有著作的署名权。未经采购人同意，乙方不得留存、</w:t>
      </w:r>
      <w:r>
        <w:rPr>
          <w:rFonts w:hint="eastAsia" w:ascii="仿宋" w:hAnsi="仿宋" w:eastAsia="仿宋" w:cs="仿宋"/>
          <w:spacing w:val="7"/>
          <w:sz w:val="28"/>
          <w:szCs w:val="28"/>
        </w:rPr>
        <w:t>对外公开编制成果、复制品或技术资料，以</w:t>
      </w:r>
      <w:r>
        <w:rPr>
          <w:rFonts w:hint="eastAsia" w:ascii="仿宋" w:hAnsi="仿宋" w:eastAsia="仿宋" w:cs="仿宋"/>
          <w:spacing w:val="8"/>
          <w:sz w:val="28"/>
          <w:szCs w:val="28"/>
        </w:rPr>
        <w:t>及将本项目参与有关评优评奖活动。</w:t>
      </w:r>
    </w:p>
    <w:p w14:paraId="612F8FA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八、采购人工作</w:t>
      </w:r>
    </w:p>
    <w:p w14:paraId="02B1D15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1.向乙方提供本项目验收所需要的资料、文件和信息数据。采购人对提供资料的真实性</w:t>
      </w:r>
      <w:r>
        <w:rPr>
          <w:rFonts w:hint="eastAsia" w:ascii="仿宋" w:hAnsi="仿宋" w:eastAsia="仿宋" w:cs="仿宋"/>
          <w:spacing w:val="6"/>
          <w:sz w:val="28"/>
          <w:szCs w:val="28"/>
        </w:rPr>
        <w:t>、合法性和完整性负责；</w:t>
      </w:r>
    </w:p>
    <w:p w14:paraId="79F8628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2.采购人应积极配合乙方的现场工作，采购人应指定相关人员配合乙方工作，使验收工作正常顺</w:t>
      </w:r>
      <w:r>
        <w:rPr>
          <w:rFonts w:hint="eastAsia" w:ascii="仿宋" w:hAnsi="仿宋" w:eastAsia="仿宋" w:cs="仿宋"/>
          <w:spacing w:val="4"/>
          <w:sz w:val="28"/>
          <w:szCs w:val="28"/>
        </w:rPr>
        <w:t>利开展；</w:t>
      </w:r>
    </w:p>
    <w:p w14:paraId="63C8CEA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3.不干预乙方正常的工作程序。</w:t>
      </w:r>
    </w:p>
    <w:p w14:paraId="37F7FA8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0"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7"/>
          <w:sz w:val="28"/>
          <w:szCs w:val="28"/>
        </w:rPr>
        <w:t>九、乙方工作</w:t>
      </w:r>
    </w:p>
    <w:p w14:paraId="31BF742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1.在验收工作中，坚持独立、客观、公正、科学的原则，认真执行有关法律法规，严格</w:t>
      </w:r>
      <w:r>
        <w:rPr>
          <w:rFonts w:hint="eastAsia" w:ascii="仿宋" w:hAnsi="仿宋" w:eastAsia="仿宋" w:cs="仿宋"/>
          <w:spacing w:val="6"/>
          <w:sz w:val="28"/>
          <w:szCs w:val="28"/>
        </w:rPr>
        <w:t>遵守工作</w:t>
      </w:r>
      <w:r>
        <w:rPr>
          <w:rFonts w:hint="eastAsia" w:ascii="仿宋" w:hAnsi="仿宋" w:eastAsia="仿宋" w:cs="仿宋"/>
          <w:spacing w:val="9"/>
          <w:sz w:val="28"/>
          <w:szCs w:val="28"/>
        </w:rPr>
        <w:t>规程和技术准则，对提供给采购人的最终成果承担相应法律责任；</w:t>
      </w:r>
    </w:p>
    <w:p w14:paraId="3AA6E62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2.乙方对采购人提供的有关资料以及验收过程中所涉及的商业秘密、知识产权负有保密义务，并</w:t>
      </w:r>
      <w:r>
        <w:rPr>
          <w:rFonts w:hint="eastAsia" w:ascii="仿宋" w:hAnsi="仿宋" w:eastAsia="仿宋" w:cs="仿宋"/>
          <w:spacing w:val="8"/>
          <w:sz w:val="28"/>
          <w:szCs w:val="28"/>
        </w:rPr>
        <w:t>承担相关法律和经济责任；</w:t>
      </w:r>
    </w:p>
    <w:p w14:paraId="330C031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3.乙方按本合同约定时间提交验收报告；如果因采购人没有在约定时间提交验收所需要的基本资</w:t>
      </w:r>
      <w:r>
        <w:rPr>
          <w:rFonts w:hint="eastAsia" w:ascii="仿宋" w:hAnsi="仿宋" w:eastAsia="仿宋" w:cs="仿宋"/>
          <w:spacing w:val="8"/>
          <w:sz w:val="28"/>
          <w:szCs w:val="28"/>
        </w:rPr>
        <w:t>料，乙方有权延长提交报告时间；</w:t>
      </w:r>
    </w:p>
    <w:p w14:paraId="6476095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4.由于乙方原因出现延期提交验收报告的，每拖后</w:t>
      </w:r>
      <w:r>
        <w:rPr>
          <w:rFonts w:hint="eastAsia" w:ascii="仿宋" w:hAnsi="仿宋" w:eastAsia="仿宋" w:cs="仿宋"/>
          <w:spacing w:val="31"/>
          <w:sz w:val="28"/>
          <w:szCs w:val="28"/>
        </w:rPr>
        <w:t xml:space="preserve"> </w:t>
      </w:r>
      <w:r>
        <w:rPr>
          <w:rFonts w:hint="eastAsia" w:ascii="仿宋" w:hAnsi="仿宋" w:eastAsia="仿宋" w:cs="仿宋"/>
          <w:spacing w:val="7"/>
          <w:sz w:val="28"/>
          <w:szCs w:val="28"/>
        </w:rPr>
        <w:t>1 天提交验收报告，扣减项目服务费</w:t>
      </w:r>
      <w:r>
        <w:rPr>
          <w:rFonts w:hint="eastAsia" w:ascii="仿宋" w:hAnsi="仿宋" w:eastAsia="仿宋" w:cs="仿宋"/>
          <w:spacing w:val="6"/>
          <w:sz w:val="28"/>
          <w:szCs w:val="28"/>
        </w:rPr>
        <w:t>的</w:t>
      </w:r>
      <w:r>
        <w:rPr>
          <w:rFonts w:hint="eastAsia" w:ascii="仿宋" w:hAnsi="仿宋" w:eastAsia="仿宋" w:cs="仿宋"/>
          <w:spacing w:val="-32"/>
          <w:sz w:val="28"/>
          <w:szCs w:val="28"/>
        </w:rPr>
        <w:t xml:space="preserve"> </w:t>
      </w:r>
      <w:r>
        <w:rPr>
          <w:rFonts w:hint="eastAsia" w:ascii="仿宋" w:hAnsi="仿宋" w:eastAsia="仿宋" w:cs="仿宋"/>
          <w:spacing w:val="6"/>
          <w:sz w:val="28"/>
          <w:szCs w:val="28"/>
        </w:rPr>
        <w:t>3%；</w:t>
      </w:r>
      <w:r>
        <w:rPr>
          <w:rFonts w:hint="eastAsia" w:ascii="仿宋" w:hAnsi="仿宋" w:eastAsia="仿宋" w:cs="仿宋"/>
          <w:spacing w:val="7"/>
          <w:sz w:val="28"/>
          <w:szCs w:val="28"/>
        </w:rPr>
        <w:t>超过 30</w:t>
      </w:r>
      <w:r>
        <w:rPr>
          <w:rFonts w:hint="eastAsia" w:ascii="仿宋" w:hAnsi="仿宋" w:eastAsia="仿宋" w:cs="仿宋"/>
          <w:spacing w:val="21"/>
          <w:sz w:val="28"/>
          <w:szCs w:val="28"/>
        </w:rPr>
        <w:t xml:space="preserve"> </w:t>
      </w:r>
      <w:r>
        <w:rPr>
          <w:rFonts w:hint="eastAsia" w:ascii="仿宋" w:hAnsi="仿宋" w:eastAsia="仿宋" w:cs="仿宋"/>
          <w:spacing w:val="7"/>
          <w:sz w:val="28"/>
          <w:szCs w:val="28"/>
        </w:rPr>
        <w:t>天，不再支付项目服务费。</w:t>
      </w:r>
    </w:p>
    <w:p w14:paraId="3D843DD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pacing w:val="8"/>
          <w:sz w:val="28"/>
          <w:szCs w:val="28"/>
        </w:rPr>
      </w:pPr>
      <w:r>
        <w:rPr>
          <w:rFonts w:hint="eastAsia" w:ascii="仿宋" w:hAnsi="仿宋" w:eastAsia="仿宋" w:cs="仿宋"/>
          <w:spacing w:val="7"/>
          <w:sz w:val="28"/>
          <w:szCs w:val="28"/>
        </w:rPr>
        <w:t>5.按照采购人要求及工作进度配备相应技术人员，严格按照采购人委托范围及有关验收标准进行</w:t>
      </w:r>
      <w:r>
        <w:rPr>
          <w:rFonts w:hint="eastAsia" w:ascii="仿宋" w:hAnsi="仿宋" w:eastAsia="仿宋" w:cs="仿宋"/>
          <w:spacing w:val="9"/>
          <w:sz w:val="28"/>
          <w:szCs w:val="28"/>
        </w:rPr>
        <w:t>工作，保证在验收期间因工作需要须乙方配合采购人工作时立即响应、随叫随到及时完成</w:t>
      </w:r>
      <w:r>
        <w:rPr>
          <w:rFonts w:hint="eastAsia" w:ascii="仿宋" w:hAnsi="仿宋" w:eastAsia="仿宋" w:cs="仿宋"/>
          <w:spacing w:val="8"/>
          <w:sz w:val="28"/>
          <w:szCs w:val="28"/>
        </w:rPr>
        <w:t>指定工作。</w:t>
      </w:r>
    </w:p>
    <w:p w14:paraId="79A3EB2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left"/>
        <w:textAlignment w:val="baseline"/>
        <w:rPr>
          <w:rFonts w:hint="eastAsia" w:ascii="仿宋" w:hAnsi="仿宋" w:eastAsia="仿宋" w:cs="仿宋"/>
          <w:sz w:val="28"/>
          <w:szCs w:val="28"/>
        </w:rPr>
      </w:pPr>
      <w:r>
        <w:rPr>
          <w:rFonts w:hint="eastAsia" w:ascii="仿宋" w:hAnsi="仿宋" w:eastAsia="仿宋" w:cs="仿宋"/>
          <w:spacing w:val="10"/>
          <w:sz w:val="28"/>
          <w:szCs w:val="28"/>
          <w:lang w:val="en-US" w:eastAsia="zh-CN"/>
        </w:rPr>
        <w:t>6</w:t>
      </w:r>
      <w:r>
        <w:rPr>
          <w:rFonts w:hint="eastAsia" w:ascii="仿宋" w:hAnsi="仿宋" w:eastAsia="仿宋" w:cs="仿宋"/>
          <w:spacing w:val="10"/>
          <w:sz w:val="28"/>
          <w:szCs w:val="28"/>
        </w:rPr>
        <w:t>、乙方应遵守客观公正原则出具成果报告、不得出具虚假报告，若因此原因影</w:t>
      </w:r>
      <w:r>
        <w:rPr>
          <w:rFonts w:hint="eastAsia" w:ascii="仿宋" w:hAnsi="仿宋" w:eastAsia="仿宋" w:cs="仿宋"/>
          <w:spacing w:val="9"/>
          <w:sz w:val="28"/>
          <w:szCs w:val="28"/>
        </w:rPr>
        <w:t>响工程进度，造</w:t>
      </w:r>
      <w:r>
        <w:rPr>
          <w:rFonts w:hint="eastAsia" w:ascii="仿宋" w:hAnsi="仿宋" w:eastAsia="仿宋" w:cs="仿宋"/>
          <w:spacing w:val="8"/>
          <w:sz w:val="28"/>
          <w:szCs w:val="28"/>
        </w:rPr>
        <w:t>成采购人损失，乙方应承担相应法律责任。</w:t>
      </w:r>
    </w:p>
    <w:p w14:paraId="5797EE9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十、工期延误</w:t>
      </w:r>
    </w:p>
    <w:p w14:paraId="7547ED6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工期延误原因及责任</w:t>
      </w:r>
    </w:p>
    <w:p w14:paraId="0CE815F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lang w:val="en-US" w:eastAsia="zh-CN"/>
        </w:rPr>
        <w:t>10</w:t>
      </w:r>
      <w:r>
        <w:rPr>
          <w:rFonts w:hint="eastAsia" w:ascii="仿宋" w:hAnsi="仿宋" w:eastAsia="仿宋" w:cs="仿宋"/>
          <w:spacing w:val="7"/>
          <w:sz w:val="28"/>
          <w:szCs w:val="28"/>
        </w:rPr>
        <w:t>.1 不可抗力，非甲、乙方责任。</w:t>
      </w:r>
    </w:p>
    <w:p w14:paraId="74E3310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lang w:val="en-US" w:eastAsia="zh-CN"/>
        </w:rPr>
        <w:t>10</w:t>
      </w:r>
      <w:r>
        <w:rPr>
          <w:rFonts w:hint="eastAsia" w:ascii="仿宋" w:hAnsi="仿宋" w:eastAsia="仿宋" w:cs="仿宋"/>
          <w:spacing w:val="8"/>
          <w:sz w:val="28"/>
          <w:szCs w:val="28"/>
        </w:rPr>
        <w:t>.2 非采购人原因造成的工作成果延时递交，属乙方责任。</w:t>
      </w:r>
    </w:p>
    <w:p w14:paraId="2494D7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0"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7"/>
          <w:sz w:val="28"/>
          <w:szCs w:val="28"/>
        </w:rPr>
        <w:t>十一、违约</w:t>
      </w:r>
    </w:p>
    <w:p w14:paraId="182A37B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（一）采购人未按合同约定履行义务，给乙方造成经济损失应予以赔偿；</w:t>
      </w:r>
    </w:p>
    <w:p w14:paraId="40CEB75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（二）乙方及派出人员如有违约，视情节做出以下</w:t>
      </w:r>
      <w:r>
        <w:rPr>
          <w:rFonts w:hint="eastAsia" w:ascii="仿宋" w:hAnsi="仿宋" w:eastAsia="仿宋" w:cs="仿宋"/>
          <w:spacing w:val="8"/>
          <w:sz w:val="28"/>
          <w:szCs w:val="28"/>
        </w:rPr>
        <w:t>处理决定：</w:t>
      </w:r>
    </w:p>
    <w:p w14:paraId="540B0BD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1、责令其整改，个人过错由所在单位对有关责任人按照相</w:t>
      </w:r>
      <w:r>
        <w:rPr>
          <w:rFonts w:hint="eastAsia" w:ascii="仿宋" w:hAnsi="仿宋" w:eastAsia="仿宋" w:cs="仿宋"/>
          <w:spacing w:val="8"/>
          <w:sz w:val="28"/>
          <w:szCs w:val="28"/>
        </w:rPr>
        <w:t>关规定做出处理。</w:t>
      </w:r>
    </w:p>
    <w:p w14:paraId="45DE03F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2、扣罚乙方合同价款，情节严重的加倍处罚。</w:t>
      </w:r>
    </w:p>
    <w:p w14:paraId="0A7B167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3、触犯法律的，移交司法部门处理。</w:t>
      </w:r>
    </w:p>
    <w:p w14:paraId="0D6FB12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6" w:firstLineChars="200"/>
        <w:jc w:val="left"/>
        <w:textAlignment w:val="baseline"/>
        <w:rPr>
          <w:rFonts w:hint="eastAsia" w:ascii="仿宋" w:hAnsi="仿宋" w:eastAsia="仿宋" w:cs="仿宋"/>
          <w:sz w:val="28"/>
          <w:szCs w:val="28"/>
        </w:rPr>
      </w:pP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三）其他未尽事宜，以《中华人民共和国民法典》和其他有关</w:t>
      </w:r>
      <w:r>
        <w:rPr>
          <w:rFonts w:hint="eastAsia" w:ascii="仿宋" w:hAnsi="仿宋" w:eastAsia="仿宋" w:cs="仿宋"/>
          <w:spacing w:val="3"/>
          <w:sz w:val="28"/>
          <w:szCs w:val="28"/>
        </w:rPr>
        <w:t>法律、法规为准，无相关规定的，</w:t>
      </w:r>
      <w:r>
        <w:rPr>
          <w:rFonts w:hint="eastAsia" w:ascii="仿宋" w:hAnsi="仿宋" w:eastAsia="仿宋" w:cs="仿宋"/>
          <w:spacing w:val="7"/>
          <w:sz w:val="28"/>
          <w:szCs w:val="28"/>
        </w:rPr>
        <w:t>双方协商解决。</w:t>
      </w:r>
    </w:p>
    <w:p w14:paraId="3AD01DD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lang w:eastAsia="zh-CN"/>
        </w:rPr>
        <w:t>十二</w:t>
      </w:r>
      <w:r>
        <w:rPr>
          <w:rFonts w:hint="eastAsia" w:ascii="仿宋" w:hAnsi="仿宋" w:eastAsia="仿宋" w:cs="仿宋"/>
          <w:b/>
          <w:bCs/>
          <w:spacing w:val="8"/>
          <w:sz w:val="28"/>
          <w:szCs w:val="28"/>
        </w:rPr>
        <w:t>、争议解决</w:t>
      </w:r>
    </w:p>
    <w:p w14:paraId="0831755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合同在履行过程中发生争议时，双方应本着公平、合理的原则，及时协商处理，协商不成的，可以向合同履约地人民法院提起诉讼。</w:t>
      </w:r>
    </w:p>
    <w:p w14:paraId="3BF76E3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十</w:t>
      </w:r>
      <w:r>
        <w:rPr>
          <w:rFonts w:hint="eastAsia" w:ascii="仿宋" w:hAnsi="仿宋" w:eastAsia="仿宋" w:cs="仿宋"/>
          <w:b/>
          <w:bCs/>
          <w:spacing w:val="8"/>
          <w:sz w:val="28"/>
          <w:szCs w:val="28"/>
          <w:lang w:eastAsia="zh-CN"/>
        </w:rPr>
        <w:t>三</w:t>
      </w:r>
      <w:r>
        <w:rPr>
          <w:rFonts w:hint="eastAsia" w:ascii="仿宋" w:hAnsi="仿宋" w:eastAsia="仿宋" w:cs="仿宋"/>
          <w:b/>
          <w:bCs/>
          <w:spacing w:val="8"/>
          <w:sz w:val="28"/>
          <w:szCs w:val="28"/>
        </w:rPr>
        <w:t>、合同生效与终止</w:t>
      </w:r>
    </w:p>
    <w:p w14:paraId="300B540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本合同自甲、乙双方签字盖章之日起生效。</w:t>
      </w:r>
    </w:p>
    <w:p w14:paraId="3883486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十</w:t>
      </w:r>
      <w:r>
        <w:rPr>
          <w:rFonts w:hint="eastAsia" w:ascii="仿宋" w:hAnsi="仿宋" w:eastAsia="仿宋" w:cs="仿宋"/>
          <w:b/>
          <w:bCs/>
          <w:spacing w:val="8"/>
          <w:sz w:val="28"/>
          <w:szCs w:val="28"/>
          <w:lang w:eastAsia="zh-CN"/>
        </w:rPr>
        <w:t>四</w:t>
      </w:r>
      <w:r>
        <w:rPr>
          <w:rFonts w:hint="eastAsia" w:ascii="仿宋" w:hAnsi="仿宋" w:eastAsia="仿宋" w:cs="仿宋"/>
          <w:b/>
          <w:bCs/>
          <w:spacing w:val="8"/>
          <w:sz w:val="28"/>
          <w:szCs w:val="28"/>
        </w:rPr>
        <w:t>、补充协议</w:t>
      </w:r>
    </w:p>
    <w:p w14:paraId="71C0A04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本合同未尽事宜，双方可以签订补充协议，补充协议与本合同具有同等的法律效力。</w:t>
      </w:r>
    </w:p>
    <w:p w14:paraId="72A9C2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textAlignment w:val="baseline"/>
        <w:rPr>
          <w:rFonts w:hint="eastAsia" w:ascii="仿宋" w:hAnsi="仿宋" w:eastAsia="仿宋" w:cs="仿宋"/>
          <w:sz w:val="28"/>
          <w:szCs w:val="28"/>
        </w:rPr>
      </w:pPr>
      <w:r>
        <w:rPr>
          <w:rFonts w:hint="eastAsia" w:ascii="仿宋" w:hAnsi="仿宋" w:eastAsia="仿宋" w:cs="仿宋"/>
          <w:spacing w:val="8"/>
          <w:sz w:val="28"/>
          <w:szCs w:val="28"/>
        </w:rPr>
        <w:t>本合同一式</w:t>
      </w:r>
      <w:r>
        <w:rPr>
          <w:rFonts w:hint="eastAsia" w:ascii="仿宋" w:hAnsi="仿宋" w:eastAsia="仿宋" w:cs="仿宋"/>
          <w:spacing w:val="8"/>
          <w:sz w:val="28"/>
          <w:szCs w:val="28"/>
          <w:u w:val="single" w:color="auto"/>
        </w:rPr>
        <w:t xml:space="preserve">    </w:t>
      </w:r>
      <w:r>
        <w:rPr>
          <w:rFonts w:hint="eastAsia" w:ascii="仿宋" w:hAnsi="仿宋" w:eastAsia="仿宋" w:cs="仿宋"/>
          <w:spacing w:val="-92"/>
          <w:sz w:val="28"/>
          <w:szCs w:val="28"/>
        </w:rPr>
        <w:t xml:space="preserve"> </w:t>
      </w:r>
      <w:r>
        <w:rPr>
          <w:rFonts w:hint="eastAsia" w:ascii="仿宋" w:hAnsi="仿宋" w:eastAsia="仿宋" w:cs="仿宋"/>
          <w:spacing w:val="8"/>
          <w:sz w:val="28"/>
          <w:szCs w:val="28"/>
        </w:rPr>
        <w:t>份，采购人、乙方各执</w:t>
      </w:r>
      <w:r>
        <w:rPr>
          <w:rFonts w:hint="eastAsia" w:ascii="仿宋" w:hAnsi="仿宋" w:eastAsia="仿宋" w:cs="仿宋"/>
          <w:spacing w:val="-98"/>
          <w:sz w:val="28"/>
          <w:szCs w:val="28"/>
        </w:rPr>
        <w:t xml:space="preserve"> </w:t>
      </w:r>
      <w:r>
        <w:rPr>
          <w:rFonts w:hint="eastAsia" w:ascii="仿宋" w:hAnsi="仿宋" w:eastAsia="仿宋" w:cs="仿宋"/>
          <w:spacing w:val="5"/>
          <w:sz w:val="28"/>
          <w:szCs w:val="28"/>
          <w:u w:val="single" w:color="auto"/>
        </w:rPr>
        <w:t xml:space="preserve">      </w:t>
      </w:r>
      <w:r>
        <w:rPr>
          <w:rFonts w:hint="eastAsia" w:ascii="仿宋" w:hAnsi="仿宋" w:eastAsia="仿宋" w:cs="仿宋"/>
          <w:spacing w:val="-91"/>
          <w:sz w:val="28"/>
          <w:szCs w:val="28"/>
        </w:rPr>
        <w:t xml:space="preserve"> </w:t>
      </w:r>
      <w:r>
        <w:rPr>
          <w:rFonts w:hint="eastAsia" w:ascii="仿宋" w:hAnsi="仿宋" w:eastAsia="仿宋" w:cs="仿宋"/>
          <w:spacing w:val="8"/>
          <w:sz w:val="28"/>
          <w:szCs w:val="28"/>
        </w:rPr>
        <w:t>份，具有同等法律效</w:t>
      </w:r>
      <w:r>
        <w:rPr>
          <w:rFonts w:hint="eastAsia" w:ascii="仿宋" w:hAnsi="仿宋" w:eastAsia="仿宋" w:cs="仿宋"/>
          <w:spacing w:val="7"/>
          <w:sz w:val="28"/>
          <w:szCs w:val="28"/>
        </w:rPr>
        <w:t>力。</w:t>
      </w:r>
    </w:p>
    <w:p w14:paraId="646A2242">
      <w:pPr>
        <w:pStyle w:val="6"/>
        <w:spacing w:line="342" w:lineRule="auto"/>
        <w:rPr>
          <w:rFonts w:hint="eastAsia" w:ascii="仿宋" w:hAnsi="仿宋" w:eastAsia="仿宋" w:cs="仿宋"/>
          <w:sz w:val="28"/>
          <w:szCs w:val="28"/>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81"/>
        <w:gridCol w:w="4981"/>
      </w:tblGrid>
      <w:tr w14:paraId="287E5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1" w:type="dxa"/>
            <w:noWrap w:val="0"/>
            <w:vAlign w:val="top"/>
          </w:tcPr>
          <w:p w14:paraId="358CC143">
            <w:pPr>
              <w:pStyle w:val="6"/>
              <w:widowControl w:val="0"/>
              <w:spacing w:line="360" w:lineRule="auto"/>
              <w:rPr>
                <w:rFonts w:hint="eastAsia" w:ascii="仿宋" w:hAnsi="仿宋" w:eastAsia="仿宋" w:cs="仿宋"/>
                <w:spacing w:val="8"/>
                <w:sz w:val="28"/>
                <w:szCs w:val="28"/>
              </w:rPr>
            </w:pPr>
            <w:r>
              <w:rPr>
                <w:rFonts w:hint="eastAsia" w:ascii="仿宋" w:hAnsi="仿宋" w:eastAsia="仿宋" w:cs="仿宋"/>
                <w:spacing w:val="8"/>
                <w:sz w:val="28"/>
                <w:szCs w:val="28"/>
              </w:rPr>
              <w:t>甲    方</w:t>
            </w:r>
            <w:r>
              <w:rPr>
                <w:rFonts w:hint="eastAsia" w:ascii="仿宋" w:hAnsi="仿宋" w:eastAsia="仿宋" w:cs="仿宋"/>
                <w:spacing w:val="-19"/>
                <w:sz w:val="28"/>
                <w:szCs w:val="28"/>
              </w:rPr>
              <w:t>：（</w:t>
            </w:r>
            <w:r>
              <w:rPr>
                <w:rFonts w:hint="eastAsia" w:ascii="仿宋" w:hAnsi="仿宋" w:eastAsia="仿宋" w:cs="仿宋"/>
                <w:spacing w:val="8"/>
                <w:sz w:val="28"/>
                <w:szCs w:val="28"/>
              </w:rPr>
              <w:t>盖章）</w:t>
            </w:r>
          </w:p>
          <w:p w14:paraId="630D29CC">
            <w:pPr>
              <w:pStyle w:val="6"/>
              <w:widowControl w:val="0"/>
              <w:spacing w:line="360" w:lineRule="auto"/>
              <w:rPr>
                <w:rFonts w:hint="eastAsia" w:ascii="仿宋" w:hAnsi="仿宋" w:eastAsia="仿宋" w:cs="仿宋"/>
                <w:spacing w:val="8"/>
                <w:sz w:val="28"/>
                <w:szCs w:val="28"/>
              </w:rPr>
            </w:pPr>
            <w:r>
              <w:rPr>
                <w:rFonts w:hint="eastAsia" w:ascii="仿宋" w:hAnsi="仿宋" w:eastAsia="仿宋" w:cs="仿宋"/>
                <w:spacing w:val="7"/>
                <w:sz w:val="28"/>
                <w:szCs w:val="28"/>
              </w:rPr>
              <w:t>法定代表人或代理人：</w:t>
            </w:r>
            <w:r>
              <w:rPr>
                <w:rFonts w:hint="eastAsia" w:ascii="仿宋" w:hAnsi="仿宋" w:eastAsia="仿宋" w:cs="仿宋"/>
                <w:spacing w:val="9"/>
                <w:sz w:val="28"/>
                <w:szCs w:val="28"/>
              </w:rPr>
              <w:t>（签字或盖章</w:t>
            </w:r>
            <w:r>
              <w:rPr>
                <w:rFonts w:hint="eastAsia" w:ascii="仿宋" w:hAnsi="仿宋" w:eastAsia="仿宋" w:cs="仿宋"/>
                <w:spacing w:val="-9"/>
                <w:sz w:val="28"/>
                <w:szCs w:val="28"/>
              </w:rPr>
              <w:t>）</w:t>
            </w:r>
          </w:p>
          <w:p w14:paraId="6A29DCCF">
            <w:pPr>
              <w:pStyle w:val="6"/>
              <w:widowControl w:val="0"/>
              <w:spacing w:line="360" w:lineRule="auto"/>
              <w:rPr>
                <w:rFonts w:hint="eastAsia" w:ascii="仿宋" w:hAnsi="仿宋" w:eastAsia="仿宋" w:cs="仿宋"/>
                <w:spacing w:val="8"/>
                <w:sz w:val="28"/>
                <w:szCs w:val="28"/>
              </w:rPr>
            </w:pPr>
            <w:r>
              <w:rPr>
                <w:rFonts w:hint="eastAsia" w:ascii="仿宋" w:hAnsi="仿宋" w:eastAsia="仿宋" w:cs="仿宋"/>
                <w:spacing w:val="-12"/>
                <w:sz w:val="28"/>
                <w:szCs w:val="28"/>
              </w:rPr>
              <w:t>电</w:t>
            </w:r>
            <w:r>
              <w:rPr>
                <w:rFonts w:hint="eastAsia" w:ascii="仿宋" w:hAnsi="仿宋" w:eastAsia="仿宋" w:cs="仿宋"/>
                <w:spacing w:val="7"/>
                <w:sz w:val="28"/>
                <w:szCs w:val="28"/>
              </w:rPr>
              <w:t xml:space="preserve">    </w:t>
            </w:r>
            <w:r>
              <w:rPr>
                <w:rFonts w:hint="eastAsia" w:ascii="仿宋" w:hAnsi="仿宋" w:eastAsia="仿宋" w:cs="仿宋"/>
                <w:spacing w:val="-12"/>
                <w:sz w:val="28"/>
                <w:szCs w:val="28"/>
              </w:rPr>
              <w:t>话</w:t>
            </w:r>
            <w:r>
              <w:rPr>
                <w:rFonts w:hint="eastAsia" w:ascii="仿宋" w:hAnsi="仿宋" w:eastAsia="仿宋" w:cs="仿宋"/>
                <w:spacing w:val="-73"/>
                <w:sz w:val="28"/>
                <w:szCs w:val="28"/>
              </w:rPr>
              <w:t xml:space="preserve"> </w:t>
            </w:r>
            <w:r>
              <w:rPr>
                <w:rFonts w:hint="eastAsia" w:ascii="仿宋" w:hAnsi="仿宋" w:eastAsia="仿宋" w:cs="仿宋"/>
                <w:spacing w:val="-12"/>
                <w:sz w:val="28"/>
                <w:szCs w:val="28"/>
              </w:rPr>
              <w:t>：</w:t>
            </w:r>
          </w:p>
          <w:p w14:paraId="0712985A">
            <w:pPr>
              <w:pStyle w:val="6"/>
              <w:widowControl w:val="0"/>
              <w:spacing w:line="360" w:lineRule="auto"/>
              <w:rPr>
                <w:rFonts w:hint="eastAsia" w:ascii="仿宋" w:hAnsi="仿宋" w:eastAsia="仿宋" w:cs="仿宋"/>
                <w:spacing w:val="8"/>
                <w:sz w:val="28"/>
                <w:szCs w:val="28"/>
              </w:rPr>
            </w:pPr>
            <w:r>
              <w:rPr>
                <w:rFonts w:hint="eastAsia" w:ascii="仿宋" w:hAnsi="仿宋" w:eastAsia="仿宋" w:cs="仿宋"/>
                <w:spacing w:val="5"/>
                <w:sz w:val="28"/>
                <w:szCs w:val="28"/>
              </w:rPr>
              <w:t>开户单位：</w:t>
            </w:r>
          </w:p>
          <w:p w14:paraId="3D8D3735">
            <w:pPr>
              <w:pStyle w:val="6"/>
              <w:widowControl w:val="0"/>
              <w:spacing w:line="360" w:lineRule="auto"/>
              <w:rPr>
                <w:rFonts w:hint="eastAsia" w:ascii="仿宋" w:hAnsi="仿宋" w:eastAsia="仿宋" w:cs="仿宋"/>
                <w:spacing w:val="5"/>
                <w:sz w:val="28"/>
                <w:szCs w:val="28"/>
              </w:rPr>
            </w:pPr>
            <w:r>
              <w:rPr>
                <w:rFonts w:hint="eastAsia" w:ascii="仿宋" w:hAnsi="仿宋" w:eastAsia="仿宋" w:cs="仿宋"/>
                <w:spacing w:val="5"/>
                <w:sz w:val="28"/>
                <w:szCs w:val="28"/>
              </w:rPr>
              <w:t>开户银行：</w:t>
            </w:r>
          </w:p>
          <w:p w14:paraId="41CCB80C">
            <w:pPr>
              <w:pStyle w:val="6"/>
              <w:widowControl w:val="0"/>
              <w:spacing w:line="360" w:lineRule="auto"/>
              <w:rPr>
                <w:rFonts w:hint="eastAsia" w:ascii="仿宋" w:hAnsi="仿宋" w:eastAsia="仿宋" w:cs="仿宋"/>
                <w:spacing w:val="5"/>
                <w:sz w:val="28"/>
                <w:szCs w:val="28"/>
              </w:rPr>
            </w:pPr>
            <w:r>
              <w:rPr>
                <w:rFonts w:hint="eastAsia" w:ascii="仿宋" w:hAnsi="仿宋" w:eastAsia="仿宋" w:cs="仿宋"/>
                <w:spacing w:val="-8"/>
                <w:sz w:val="28"/>
                <w:szCs w:val="28"/>
              </w:rPr>
              <w:t>帐</w:t>
            </w:r>
            <w:r>
              <w:rPr>
                <w:rFonts w:hint="eastAsia" w:ascii="仿宋" w:hAnsi="仿宋" w:eastAsia="仿宋" w:cs="仿宋"/>
                <w:spacing w:val="8"/>
                <w:sz w:val="28"/>
                <w:szCs w:val="28"/>
              </w:rPr>
              <w:t xml:space="preserve">    </w:t>
            </w:r>
            <w:r>
              <w:rPr>
                <w:rFonts w:hint="eastAsia" w:ascii="仿宋" w:hAnsi="仿宋" w:eastAsia="仿宋" w:cs="仿宋"/>
                <w:spacing w:val="-8"/>
                <w:sz w:val="28"/>
                <w:szCs w:val="28"/>
              </w:rPr>
              <w:t>号</w:t>
            </w:r>
            <w:r>
              <w:rPr>
                <w:rFonts w:hint="eastAsia" w:ascii="仿宋" w:hAnsi="仿宋" w:eastAsia="仿宋" w:cs="仿宋"/>
                <w:spacing w:val="-73"/>
                <w:sz w:val="28"/>
                <w:szCs w:val="28"/>
              </w:rPr>
              <w:t xml:space="preserve"> </w:t>
            </w:r>
            <w:r>
              <w:rPr>
                <w:rFonts w:hint="eastAsia" w:ascii="仿宋" w:hAnsi="仿宋" w:eastAsia="仿宋" w:cs="仿宋"/>
                <w:spacing w:val="-8"/>
                <w:sz w:val="28"/>
                <w:szCs w:val="28"/>
              </w:rPr>
              <w:t>：</w:t>
            </w:r>
          </w:p>
        </w:tc>
        <w:tc>
          <w:tcPr>
            <w:tcW w:w="4981" w:type="dxa"/>
            <w:noWrap w:val="0"/>
            <w:vAlign w:val="top"/>
          </w:tcPr>
          <w:p w14:paraId="28BA9AE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乙    方</w:t>
            </w:r>
            <w:r>
              <w:rPr>
                <w:rFonts w:hint="eastAsia" w:ascii="仿宋" w:hAnsi="仿宋" w:eastAsia="仿宋" w:cs="仿宋"/>
                <w:spacing w:val="-19"/>
                <w:sz w:val="28"/>
                <w:szCs w:val="28"/>
              </w:rPr>
              <w:t>：（</w:t>
            </w:r>
            <w:r>
              <w:rPr>
                <w:rFonts w:hint="eastAsia" w:ascii="仿宋" w:hAnsi="仿宋" w:eastAsia="仿宋" w:cs="仿宋"/>
                <w:spacing w:val="7"/>
                <w:sz w:val="28"/>
                <w:szCs w:val="28"/>
              </w:rPr>
              <w:t>盖章）</w:t>
            </w:r>
          </w:p>
          <w:p w14:paraId="04F61D38">
            <w:pPr>
              <w:pStyle w:val="6"/>
              <w:widowControl w:val="0"/>
              <w:spacing w:line="360" w:lineRule="auto"/>
              <w:rPr>
                <w:rFonts w:hint="eastAsia" w:ascii="仿宋" w:hAnsi="仿宋" w:eastAsia="仿宋" w:cs="仿宋"/>
                <w:spacing w:val="9"/>
                <w:sz w:val="28"/>
                <w:szCs w:val="28"/>
              </w:rPr>
            </w:pPr>
            <w:r>
              <w:rPr>
                <w:rFonts w:hint="eastAsia" w:ascii="仿宋" w:hAnsi="仿宋" w:eastAsia="仿宋" w:cs="仿宋"/>
                <w:spacing w:val="7"/>
                <w:sz w:val="28"/>
                <w:szCs w:val="28"/>
              </w:rPr>
              <w:t>法定代表人或代理人：</w:t>
            </w:r>
            <w:r>
              <w:rPr>
                <w:rFonts w:hint="eastAsia" w:ascii="仿宋" w:hAnsi="仿宋" w:eastAsia="仿宋" w:cs="仿宋"/>
                <w:spacing w:val="-9"/>
                <w:sz w:val="28"/>
                <w:szCs w:val="28"/>
              </w:rPr>
              <w:t>（</w:t>
            </w:r>
            <w:r>
              <w:rPr>
                <w:rFonts w:hint="eastAsia" w:ascii="仿宋" w:hAnsi="仿宋" w:eastAsia="仿宋" w:cs="仿宋"/>
                <w:spacing w:val="9"/>
                <w:sz w:val="28"/>
                <w:szCs w:val="28"/>
              </w:rPr>
              <w:t>签字或盖章）</w:t>
            </w:r>
          </w:p>
          <w:p w14:paraId="67E52BC3">
            <w:pPr>
              <w:pStyle w:val="6"/>
              <w:widowControl w:val="0"/>
              <w:spacing w:line="360" w:lineRule="auto"/>
              <w:rPr>
                <w:rFonts w:hint="eastAsia" w:ascii="仿宋" w:hAnsi="仿宋" w:eastAsia="仿宋" w:cs="仿宋"/>
                <w:spacing w:val="-12"/>
                <w:sz w:val="28"/>
                <w:szCs w:val="28"/>
              </w:rPr>
            </w:pPr>
            <w:r>
              <w:rPr>
                <w:rFonts w:hint="eastAsia" w:ascii="仿宋" w:hAnsi="仿宋" w:eastAsia="仿宋" w:cs="仿宋"/>
                <w:spacing w:val="-12"/>
                <w:sz w:val="28"/>
                <w:szCs w:val="28"/>
              </w:rPr>
              <w:t>电</w:t>
            </w:r>
            <w:r>
              <w:rPr>
                <w:rFonts w:hint="eastAsia" w:ascii="仿宋" w:hAnsi="仿宋" w:eastAsia="仿宋" w:cs="仿宋"/>
                <w:spacing w:val="8"/>
                <w:sz w:val="28"/>
                <w:szCs w:val="28"/>
              </w:rPr>
              <w:t xml:space="preserve">    </w:t>
            </w:r>
            <w:r>
              <w:rPr>
                <w:rFonts w:hint="eastAsia" w:ascii="仿宋" w:hAnsi="仿宋" w:eastAsia="仿宋" w:cs="仿宋"/>
                <w:spacing w:val="-12"/>
                <w:sz w:val="28"/>
                <w:szCs w:val="28"/>
              </w:rPr>
              <w:t>话：</w:t>
            </w:r>
          </w:p>
          <w:p w14:paraId="240EA7E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jc w:val="both"/>
              <w:textAlignment w:val="baseline"/>
              <w:rPr>
                <w:rFonts w:hint="eastAsia" w:ascii="仿宋" w:hAnsi="仿宋" w:eastAsia="仿宋" w:cs="仿宋"/>
                <w:sz w:val="28"/>
                <w:szCs w:val="28"/>
              </w:rPr>
            </w:pPr>
            <w:r>
              <w:rPr>
                <w:rFonts w:hint="eastAsia" w:ascii="仿宋" w:hAnsi="仿宋" w:eastAsia="仿宋" w:cs="仿宋"/>
                <w:spacing w:val="5"/>
                <w:sz w:val="28"/>
                <w:szCs w:val="28"/>
              </w:rPr>
              <w:t>开户单位：</w:t>
            </w:r>
          </w:p>
          <w:p w14:paraId="1FBFB81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jc w:val="both"/>
              <w:textAlignment w:val="baseline"/>
              <w:rPr>
                <w:rFonts w:hint="eastAsia" w:ascii="仿宋" w:hAnsi="仿宋" w:eastAsia="仿宋" w:cs="仿宋"/>
                <w:sz w:val="28"/>
                <w:szCs w:val="28"/>
              </w:rPr>
            </w:pPr>
            <w:r>
              <w:rPr>
                <w:rFonts w:hint="eastAsia" w:ascii="仿宋" w:hAnsi="仿宋" w:eastAsia="仿宋" w:cs="仿宋"/>
                <w:spacing w:val="5"/>
                <w:sz w:val="28"/>
                <w:szCs w:val="28"/>
              </w:rPr>
              <w:t>开户银行：</w:t>
            </w:r>
          </w:p>
          <w:p w14:paraId="2F14C7BD">
            <w:pPr>
              <w:pStyle w:val="6"/>
              <w:widowControl w:val="0"/>
              <w:spacing w:line="360" w:lineRule="auto"/>
              <w:rPr>
                <w:rFonts w:hint="eastAsia" w:ascii="仿宋" w:hAnsi="仿宋" w:eastAsia="仿宋" w:cs="仿宋"/>
                <w:spacing w:val="-12"/>
                <w:sz w:val="28"/>
                <w:szCs w:val="28"/>
              </w:rPr>
            </w:pPr>
            <w:r>
              <w:rPr>
                <w:rFonts w:hint="eastAsia" w:ascii="仿宋" w:hAnsi="仿宋" w:eastAsia="仿宋" w:cs="仿宋"/>
                <w:spacing w:val="-8"/>
                <w:sz w:val="28"/>
                <w:szCs w:val="28"/>
              </w:rPr>
              <w:t>帐</w:t>
            </w:r>
            <w:r>
              <w:rPr>
                <w:rFonts w:hint="eastAsia" w:ascii="仿宋" w:hAnsi="仿宋" w:eastAsia="仿宋" w:cs="仿宋"/>
                <w:spacing w:val="11"/>
                <w:sz w:val="28"/>
                <w:szCs w:val="28"/>
              </w:rPr>
              <w:t xml:space="preserve">    </w:t>
            </w:r>
            <w:r>
              <w:rPr>
                <w:rFonts w:hint="eastAsia" w:ascii="仿宋" w:hAnsi="仿宋" w:eastAsia="仿宋" w:cs="仿宋"/>
                <w:spacing w:val="-8"/>
                <w:sz w:val="28"/>
                <w:szCs w:val="28"/>
              </w:rPr>
              <w:t>号：</w:t>
            </w:r>
          </w:p>
        </w:tc>
      </w:tr>
    </w:tbl>
    <w:p w14:paraId="46C3B64B">
      <w:pPr>
        <w:spacing w:before="71" w:line="224" w:lineRule="auto"/>
        <w:ind w:left="2229"/>
        <w:outlineLvl w:val="0"/>
        <w:rPr>
          <w:rFonts w:hint="eastAsia" w:ascii="仿宋" w:hAnsi="仿宋" w:eastAsia="仿宋" w:cs="仿宋"/>
          <w:b/>
          <w:bCs/>
          <w:spacing w:val="6"/>
          <w:sz w:val="28"/>
          <w:szCs w:val="28"/>
          <w:lang w:eastAsia="zh-CN"/>
        </w:rPr>
      </w:pPr>
      <w:bookmarkStart w:id="9" w:name="bookmark11"/>
      <w:bookmarkEnd w:id="9"/>
    </w:p>
    <w:p w14:paraId="4F84CDF7">
      <w:pPr>
        <w:spacing w:before="71" w:line="224" w:lineRule="auto"/>
        <w:ind w:left="2229"/>
        <w:outlineLvl w:val="0"/>
        <w:rPr>
          <w:rFonts w:hint="eastAsia" w:ascii="仿宋" w:hAnsi="仿宋" w:eastAsia="仿宋" w:cs="仿宋"/>
          <w:sz w:val="28"/>
          <w:szCs w:val="28"/>
        </w:rPr>
      </w:pPr>
      <w:r>
        <w:rPr>
          <w:rFonts w:hint="eastAsia" w:ascii="仿宋" w:hAnsi="仿宋" w:eastAsia="仿宋" w:cs="仿宋"/>
          <w:b/>
          <w:bCs/>
          <w:spacing w:val="6"/>
          <w:sz w:val="28"/>
          <w:szCs w:val="28"/>
        </w:rPr>
        <w:br w:type="page"/>
      </w:r>
      <w:bookmarkStart w:id="10" w:name="_Toc20308"/>
      <w:r>
        <w:rPr>
          <w:rFonts w:hint="eastAsia" w:ascii="仿宋" w:hAnsi="仿宋" w:eastAsia="仿宋" w:cs="仿宋"/>
          <w:b/>
          <w:bCs/>
          <w:spacing w:val="6"/>
          <w:sz w:val="28"/>
          <w:szCs w:val="28"/>
        </w:rPr>
        <w:t>第五章</w:t>
      </w:r>
      <w:r>
        <w:rPr>
          <w:rFonts w:hint="eastAsia" w:ascii="仿宋" w:hAnsi="仿宋" w:eastAsia="仿宋" w:cs="仿宋"/>
          <w:spacing w:val="6"/>
          <w:sz w:val="28"/>
          <w:szCs w:val="28"/>
        </w:rPr>
        <w:t xml:space="preserve"> </w:t>
      </w:r>
      <w:r>
        <w:rPr>
          <w:rFonts w:hint="eastAsia" w:ascii="仿宋" w:hAnsi="仿宋" w:eastAsia="仿宋" w:cs="仿宋"/>
          <w:b/>
          <w:bCs/>
          <w:spacing w:val="6"/>
          <w:sz w:val="28"/>
          <w:szCs w:val="28"/>
        </w:rPr>
        <w:t>采购项目内容及要求</w:t>
      </w:r>
      <w:bookmarkEnd w:id="10"/>
    </w:p>
    <w:p w14:paraId="5E05DD6E">
      <w:pPr>
        <w:pStyle w:val="6"/>
        <w:spacing w:line="359" w:lineRule="auto"/>
        <w:rPr>
          <w:rFonts w:hint="eastAsia" w:ascii="仿宋" w:hAnsi="仿宋" w:eastAsia="仿宋" w:cs="仿宋"/>
          <w:sz w:val="28"/>
          <w:szCs w:val="28"/>
        </w:rPr>
      </w:pPr>
    </w:p>
    <w:p w14:paraId="00979F46">
      <w:pPr>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right="0" w:rightChars="0" w:firstLine="562" w:firstLineChars="200"/>
        <w:jc w:val="left"/>
        <w:textAlignment w:val="auto"/>
        <w:rPr>
          <w:rFonts w:hint="eastAsia" w:ascii="仿宋" w:hAnsi="仿宋" w:eastAsia="仿宋" w:cs="仿宋"/>
          <w:b/>
          <w:sz w:val="28"/>
          <w:szCs w:val="28"/>
          <w:highlight w:val="none"/>
        </w:rPr>
      </w:pPr>
      <w:r>
        <w:rPr>
          <w:rFonts w:hint="eastAsia" w:ascii="仿宋" w:hAnsi="仿宋" w:eastAsia="仿宋" w:cs="仿宋"/>
          <w:b/>
          <w:snapToGrid w:val="0"/>
          <w:color w:val="000000"/>
          <w:kern w:val="0"/>
          <w:sz w:val="28"/>
          <w:szCs w:val="28"/>
          <w:lang w:val="en-US" w:eastAsia="en-US" w:bidi="ar-SA"/>
        </w:rPr>
        <w:t>一、</w:t>
      </w:r>
      <w:r>
        <w:rPr>
          <w:rFonts w:hint="eastAsia" w:ascii="仿宋" w:hAnsi="仿宋" w:eastAsia="仿宋" w:cs="仿宋"/>
          <w:b/>
          <w:sz w:val="28"/>
          <w:szCs w:val="28"/>
          <w:highlight w:val="none"/>
        </w:rPr>
        <w:t>项目总体要求</w:t>
      </w:r>
    </w:p>
    <w:p w14:paraId="20554F6E">
      <w:pPr>
        <w:keepNext w:val="0"/>
        <w:keepLines w:val="0"/>
        <w:pageBreakBefore w:val="0"/>
        <w:widowControl w:val="0"/>
        <w:kinsoku/>
        <w:wordWrap w:val="0"/>
        <w:overflowPunct/>
        <w:topLinePunct w:val="0"/>
        <w:autoSpaceDE/>
        <w:autoSpaceDN/>
        <w:bidi w:val="0"/>
        <w:adjustRightInd/>
        <w:snapToGrid w:val="0"/>
        <w:spacing w:line="540" w:lineRule="exact"/>
        <w:ind w:right="0" w:rightChars="0" w:firstLine="560" w:firstLineChars="20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sz w:val="28"/>
          <w:szCs w:val="28"/>
          <w:highlight w:val="none"/>
          <w:lang w:val="en-US" w:eastAsia="zh-CN"/>
        </w:rPr>
        <w:t>为落实《关于深化职业教育教学关键要素改革的意见》，加快推进职业教育“五金”建设，推动职业教育从“知识传授”向“能力培养”转型，按照国家精品在线开放课程通知文件标准，集资源制作、平台运行</w:t>
      </w:r>
      <w:r>
        <w:rPr>
          <w:rFonts w:hint="eastAsia" w:ascii="仿宋" w:hAnsi="仿宋" w:eastAsia="仿宋" w:cs="仿宋"/>
          <w:sz w:val="28"/>
          <w:szCs w:val="28"/>
          <w:highlight w:val="none"/>
        </w:rPr>
        <w:t>为一体，</w:t>
      </w:r>
      <w:r>
        <w:rPr>
          <w:rFonts w:hint="eastAsia" w:ascii="仿宋" w:hAnsi="仿宋" w:eastAsia="仿宋" w:cs="仿宋"/>
          <w:sz w:val="28"/>
          <w:szCs w:val="28"/>
          <w:highlight w:val="none"/>
          <w:lang w:val="en-US" w:eastAsia="zh-CN"/>
        </w:rPr>
        <w:t>同时提供AI助教辅助教学，打造基于能力图谱的智慧课程</w:t>
      </w:r>
      <w:r>
        <w:rPr>
          <w:rFonts w:hint="eastAsia" w:ascii="仿宋" w:hAnsi="仿宋" w:eastAsia="仿宋" w:cs="仿宋"/>
          <w:color w:val="000000"/>
          <w:sz w:val="28"/>
          <w:szCs w:val="28"/>
          <w:highlight w:val="none"/>
        </w:rPr>
        <w:t>。投标人提供基于在线教学特点的课程开发建设服务，组织辅导开课教师根据课程特点进行整体教学设计，定制授课视频拍摄脚本并拍摄，编辑制作微视频等信息化教学素材，</w:t>
      </w:r>
      <w:r>
        <w:rPr>
          <w:rFonts w:hint="eastAsia" w:ascii="仿宋" w:hAnsi="仿宋" w:eastAsia="仿宋" w:cs="仿宋"/>
          <w:color w:val="000000"/>
          <w:sz w:val="28"/>
          <w:szCs w:val="28"/>
          <w:highlight w:val="none"/>
          <w:lang w:val="en-US" w:eastAsia="zh-CN"/>
        </w:rPr>
        <w:t>结合知识图谱</w:t>
      </w:r>
      <w:r>
        <w:rPr>
          <w:rFonts w:hint="eastAsia" w:ascii="仿宋" w:hAnsi="仿宋" w:eastAsia="仿宋" w:cs="仿宋"/>
          <w:color w:val="000000"/>
          <w:sz w:val="28"/>
          <w:szCs w:val="28"/>
          <w:highlight w:val="none"/>
        </w:rPr>
        <w:t>组织课程资源进行知名开放课程平台上线运维等建设服务内容并实现常态化移动教学。</w:t>
      </w:r>
      <w:r>
        <w:rPr>
          <w:rFonts w:hint="eastAsia" w:ascii="仿宋" w:hAnsi="仿宋" w:eastAsia="仿宋" w:cs="仿宋"/>
          <w:color w:val="000000"/>
          <w:sz w:val="28"/>
          <w:szCs w:val="28"/>
          <w:highlight w:val="none"/>
          <w:lang w:val="en-US" w:eastAsia="zh-CN"/>
        </w:rPr>
        <w:t>拟建设在线课程有《老年活动策划与组织》《养老机构智慧运营与管理》《老年社会工作》《智慧养老实务》《健康管理实务》《老年人能力评估实务》《老年服务礼仪与沟通》《老年康复保健技术》《传统中医保健技术》</w:t>
      </w:r>
      <w:r>
        <w:rPr>
          <w:rFonts w:hint="eastAsia" w:ascii="仿宋" w:hAnsi="仿宋" w:eastAsia="仿宋" w:cs="仿宋"/>
          <w:color w:val="auto"/>
          <w:sz w:val="28"/>
          <w:szCs w:val="28"/>
          <w:highlight w:val="none"/>
          <w:lang w:val="en-US" w:eastAsia="zh-CN"/>
        </w:rPr>
        <w:t>《老年人常用照护技术》</w:t>
      </w:r>
      <w:r>
        <w:rPr>
          <w:rFonts w:hint="eastAsia" w:ascii="仿宋" w:hAnsi="仿宋" w:eastAsia="仿宋" w:cs="仿宋"/>
          <w:color w:val="000000"/>
          <w:sz w:val="28"/>
          <w:szCs w:val="28"/>
          <w:highlight w:val="none"/>
          <w:lang w:val="en-US" w:eastAsia="zh-CN"/>
        </w:rPr>
        <w:t>等10门课程。课程名称后期建设维护期间，可根据教学标准或省级及以上精品在线开放课程的标准调整不超过2门。提供包括但不限于专家指导和推广等服务。</w:t>
      </w:r>
    </w:p>
    <w:p w14:paraId="5A2FE90B">
      <w:pPr>
        <w:keepNext w:val="0"/>
        <w:keepLines w:val="0"/>
        <w:pageBreakBefore w:val="0"/>
        <w:widowControl w:val="0"/>
        <w:kinsoku/>
        <w:wordWrap w:val="0"/>
        <w:overflowPunct/>
        <w:topLinePunct w:val="0"/>
        <w:autoSpaceDE/>
        <w:autoSpaceDN/>
        <w:bidi w:val="0"/>
        <w:adjustRightInd/>
        <w:snapToGrid w:val="0"/>
        <w:spacing w:line="540" w:lineRule="exact"/>
        <w:ind w:right="0" w:rightChars="0" w:firstLine="560" w:firstLineChars="200"/>
        <w:jc w:val="left"/>
        <w:textAlignment w:val="auto"/>
        <w:rPr>
          <w:rFonts w:hint="eastAsia" w:ascii="仿宋" w:hAnsi="仿宋" w:eastAsia="仿宋" w:cs="仿宋"/>
          <w:sz w:val="28"/>
          <w:szCs w:val="28"/>
          <w:highlight w:val="none"/>
          <w:lang w:eastAsia="zh-CN"/>
        </w:rPr>
      </w:pPr>
      <w:r>
        <w:rPr>
          <w:rFonts w:hint="eastAsia" w:ascii="仿宋" w:hAnsi="仿宋" w:eastAsia="仿宋" w:cs="仿宋"/>
          <w:color w:val="000000"/>
          <w:sz w:val="28"/>
          <w:szCs w:val="28"/>
          <w:highlight w:val="none"/>
          <w:lang w:val="en-US" w:eastAsia="zh-CN"/>
        </w:rPr>
        <w:t>项目预算90万元。</w:t>
      </w:r>
    </w:p>
    <w:p w14:paraId="331A5A35">
      <w:pPr>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0" w:leftChars="0" w:right="0" w:rightChars="0" w:firstLine="562" w:firstLineChars="200"/>
        <w:jc w:val="left"/>
        <w:textAlignment w:val="auto"/>
        <w:rPr>
          <w:rFonts w:hint="eastAsia" w:ascii="仿宋" w:hAnsi="仿宋" w:eastAsia="仿宋" w:cs="仿宋"/>
          <w:b/>
          <w:sz w:val="28"/>
          <w:szCs w:val="28"/>
          <w:highlight w:val="none"/>
          <w:lang w:val="en-US" w:eastAsia="zh-CN"/>
        </w:rPr>
      </w:pPr>
      <w:r>
        <w:rPr>
          <w:rFonts w:hint="eastAsia" w:ascii="仿宋" w:hAnsi="仿宋" w:eastAsia="仿宋" w:cs="仿宋"/>
          <w:b/>
          <w:snapToGrid w:val="0"/>
          <w:color w:val="000000"/>
          <w:kern w:val="0"/>
          <w:sz w:val="28"/>
          <w:szCs w:val="28"/>
          <w:lang w:val="en-US" w:eastAsia="zh-CN" w:bidi="ar-SA"/>
        </w:rPr>
        <w:t>二、</w:t>
      </w:r>
      <w:r>
        <w:rPr>
          <w:rFonts w:hint="eastAsia" w:ascii="仿宋" w:hAnsi="仿宋" w:eastAsia="仿宋" w:cs="仿宋"/>
          <w:b/>
          <w:sz w:val="28"/>
          <w:szCs w:val="28"/>
          <w:highlight w:val="none"/>
          <w:lang w:val="en-US" w:eastAsia="zh-CN"/>
        </w:rPr>
        <w:t>项目建设内容</w:t>
      </w:r>
    </w:p>
    <w:p w14:paraId="0B7FC038">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Chars="0" w:right="0" w:rightChars="0" w:firstLine="560" w:firstLineChars="200"/>
        <w:jc w:val="left"/>
        <w:textAlignment w:val="auto"/>
        <w:rPr>
          <w:rFonts w:hint="eastAsia" w:ascii="仿宋" w:hAnsi="仿宋" w:eastAsia="仿宋" w:cs="仿宋"/>
          <w:b w:val="0"/>
          <w:color w:val="000000"/>
          <w:spacing w:val="0"/>
          <w:kern w:val="2"/>
          <w:sz w:val="28"/>
          <w:szCs w:val="28"/>
          <w:highlight w:val="none"/>
          <w:lang w:val="en-US" w:eastAsia="zh-CN" w:bidi="ar-SA"/>
        </w:rPr>
      </w:pPr>
      <w:r>
        <w:rPr>
          <w:rFonts w:hint="eastAsia" w:ascii="仿宋" w:hAnsi="仿宋" w:eastAsia="仿宋" w:cs="仿宋"/>
          <w:b w:val="0"/>
          <w:color w:val="000000"/>
          <w:spacing w:val="0"/>
          <w:kern w:val="2"/>
          <w:sz w:val="28"/>
          <w:szCs w:val="28"/>
          <w:highlight w:val="none"/>
          <w:lang w:val="en-US" w:eastAsia="zh-CN" w:bidi="ar-SA"/>
        </w:rPr>
        <w:t>需包含智慧课程五要素：</w:t>
      </w:r>
    </w:p>
    <w:p w14:paraId="353B0AD2">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Chars="0" w:right="0" w:rightChars="0" w:firstLine="560" w:firstLineChars="200"/>
        <w:jc w:val="left"/>
        <w:textAlignment w:val="auto"/>
        <w:rPr>
          <w:rFonts w:hint="eastAsia" w:ascii="仿宋" w:hAnsi="仿宋" w:eastAsia="仿宋" w:cs="仿宋"/>
          <w:b w:val="0"/>
          <w:color w:val="000000"/>
          <w:spacing w:val="0"/>
          <w:kern w:val="2"/>
          <w:sz w:val="28"/>
          <w:szCs w:val="28"/>
          <w:highlight w:val="none"/>
          <w:lang w:val="en-US" w:eastAsia="zh-CN" w:bidi="ar-SA"/>
        </w:rPr>
      </w:pPr>
      <w:r>
        <w:rPr>
          <w:rFonts w:hint="eastAsia" w:ascii="仿宋" w:hAnsi="仿宋" w:eastAsia="仿宋" w:cs="仿宋"/>
          <w:b w:val="0"/>
          <w:color w:val="000000"/>
          <w:spacing w:val="0"/>
          <w:kern w:val="2"/>
          <w:sz w:val="28"/>
          <w:szCs w:val="28"/>
          <w:highlight w:val="none"/>
          <w:lang w:val="en-US" w:eastAsia="zh-CN" w:bidi="ar-SA"/>
        </w:rPr>
        <w:t>1.智慧化内容组织(知识图谱)</w:t>
      </w:r>
    </w:p>
    <w:p w14:paraId="056D9D04">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Chars="0" w:right="0" w:rightChars="0" w:firstLine="560" w:firstLineChars="200"/>
        <w:jc w:val="left"/>
        <w:textAlignment w:val="auto"/>
        <w:rPr>
          <w:rFonts w:hint="eastAsia" w:ascii="仿宋" w:hAnsi="仿宋" w:eastAsia="仿宋" w:cs="仿宋"/>
          <w:b w:val="0"/>
          <w:color w:val="000000"/>
          <w:spacing w:val="0"/>
          <w:kern w:val="2"/>
          <w:sz w:val="28"/>
          <w:szCs w:val="28"/>
          <w:highlight w:val="none"/>
          <w:lang w:val="en-US" w:eastAsia="zh-CN" w:bidi="ar-SA"/>
        </w:rPr>
      </w:pPr>
      <w:r>
        <w:rPr>
          <w:rFonts w:hint="eastAsia" w:ascii="仿宋" w:hAnsi="仿宋" w:eastAsia="仿宋" w:cs="仿宋"/>
          <w:b w:val="0"/>
          <w:color w:val="000000"/>
          <w:spacing w:val="0"/>
          <w:kern w:val="2"/>
          <w:sz w:val="28"/>
          <w:szCs w:val="28"/>
          <w:highlight w:val="none"/>
          <w:lang w:val="en-US" w:eastAsia="zh-CN" w:bidi="ar-SA"/>
        </w:rPr>
        <w:t>利用知识图谱、能力图谱等工具组织课程内容实现知识结构可视化、个性化资源推送、教学体系动态调整、学习路径自主规划。</w:t>
      </w:r>
    </w:p>
    <w:p w14:paraId="264C79F9">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Chars="0" w:right="0" w:rightChars="0" w:firstLine="560" w:firstLineChars="200"/>
        <w:jc w:val="left"/>
        <w:textAlignment w:val="auto"/>
        <w:rPr>
          <w:rFonts w:hint="eastAsia" w:ascii="仿宋" w:hAnsi="仿宋" w:eastAsia="仿宋" w:cs="仿宋"/>
          <w:b w:val="0"/>
          <w:color w:val="000000"/>
          <w:spacing w:val="0"/>
          <w:kern w:val="2"/>
          <w:sz w:val="28"/>
          <w:szCs w:val="28"/>
          <w:highlight w:val="none"/>
          <w:lang w:val="en-US" w:eastAsia="zh-CN" w:bidi="ar-SA"/>
        </w:rPr>
      </w:pPr>
      <w:r>
        <w:rPr>
          <w:rFonts w:hint="eastAsia" w:ascii="仿宋" w:hAnsi="仿宋" w:eastAsia="仿宋" w:cs="仿宋"/>
          <w:b w:val="0"/>
          <w:color w:val="000000"/>
          <w:spacing w:val="0"/>
          <w:kern w:val="2"/>
          <w:sz w:val="28"/>
          <w:szCs w:val="28"/>
          <w:highlight w:val="none"/>
          <w:lang w:val="en-US" w:eastAsia="zh-CN" w:bidi="ar-SA"/>
        </w:rPr>
        <w:t>2.智慧化教学过程(任务引擎)</w:t>
      </w:r>
    </w:p>
    <w:p w14:paraId="7714CE3A">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Chars="0" w:right="0" w:rightChars="0" w:firstLine="560" w:firstLineChars="200"/>
        <w:jc w:val="left"/>
        <w:textAlignment w:val="auto"/>
        <w:rPr>
          <w:rFonts w:hint="eastAsia" w:ascii="仿宋" w:hAnsi="仿宋" w:eastAsia="仿宋" w:cs="仿宋"/>
          <w:b w:val="0"/>
          <w:color w:val="000000"/>
          <w:spacing w:val="0"/>
          <w:kern w:val="2"/>
          <w:sz w:val="28"/>
          <w:szCs w:val="28"/>
          <w:highlight w:val="none"/>
          <w:lang w:val="en-US" w:eastAsia="zh-CN" w:bidi="ar-SA"/>
        </w:rPr>
      </w:pPr>
      <w:r>
        <w:rPr>
          <w:rFonts w:hint="eastAsia" w:ascii="仿宋" w:hAnsi="仿宋" w:eastAsia="仿宋" w:cs="仿宋"/>
          <w:b w:val="0"/>
          <w:color w:val="000000"/>
          <w:spacing w:val="0"/>
          <w:kern w:val="2"/>
          <w:sz w:val="28"/>
          <w:szCs w:val="28"/>
          <w:highlight w:val="none"/>
          <w:lang w:val="en-US" w:eastAsia="zh-CN" w:bidi="ar-SA"/>
        </w:rPr>
        <w:t>课程的升级核心是教学形态的升级，智慧课程建设的关键是教学过程的智慧化。通过任务引擎落实目标导向，灵活组织教学内容和活动，支撑深度混合教学、项目式教学等多种教学模式。</w:t>
      </w:r>
    </w:p>
    <w:p w14:paraId="20E23CF8">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Chars="0" w:right="0" w:rightChars="0" w:firstLine="560" w:firstLineChars="200"/>
        <w:jc w:val="left"/>
        <w:textAlignment w:val="auto"/>
        <w:rPr>
          <w:rFonts w:hint="eastAsia" w:ascii="仿宋" w:hAnsi="仿宋" w:eastAsia="仿宋" w:cs="仿宋"/>
          <w:b w:val="0"/>
          <w:color w:val="000000"/>
          <w:spacing w:val="0"/>
          <w:kern w:val="2"/>
          <w:sz w:val="28"/>
          <w:szCs w:val="28"/>
          <w:highlight w:val="none"/>
          <w:lang w:val="en-US" w:eastAsia="zh-CN" w:bidi="ar-SA"/>
        </w:rPr>
      </w:pPr>
      <w:r>
        <w:rPr>
          <w:rFonts w:hint="eastAsia" w:ascii="仿宋" w:hAnsi="仿宋" w:eastAsia="仿宋" w:cs="仿宋"/>
          <w:b w:val="0"/>
          <w:color w:val="000000"/>
          <w:spacing w:val="0"/>
          <w:kern w:val="2"/>
          <w:sz w:val="28"/>
          <w:szCs w:val="28"/>
          <w:highlight w:val="none"/>
          <w:lang w:val="en-US" w:eastAsia="zh-CN" w:bidi="ar-SA"/>
        </w:rPr>
        <w:t>3.智慧化教学工具(AI工作台)</w:t>
      </w:r>
    </w:p>
    <w:p w14:paraId="1D0A65D4">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Chars="0" w:right="0" w:rightChars="0" w:firstLine="560" w:firstLineChars="200"/>
        <w:jc w:val="left"/>
        <w:textAlignment w:val="auto"/>
        <w:rPr>
          <w:rFonts w:hint="eastAsia" w:ascii="仿宋" w:hAnsi="仿宋" w:eastAsia="仿宋" w:cs="仿宋"/>
          <w:b w:val="0"/>
          <w:color w:val="000000"/>
          <w:spacing w:val="0"/>
          <w:kern w:val="2"/>
          <w:sz w:val="28"/>
          <w:szCs w:val="28"/>
          <w:highlight w:val="none"/>
          <w:lang w:val="en-US" w:eastAsia="zh-CN" w:bidi="ar-SA"/>
        </w:rPr>
      </w:pPr>
      <w:r>
        <w:rPr>
          <w:rFonts w:hint="eastAsia" w:ascii="仿宋" w:hAnsi="仿宋" w:eastAsia="仿宋" w:cs="仿宋"/>
          <w:b w:val="0"/>
          <w:color w:val="000000"/>
          <w:spacing w:val="0"/>
          <w:kern w:val="2"/>
          <w:sz w:val="28"/>
          <w:szCs w:val="28"/>
          <w:highlight w:val="none"/>
          <w:lang w:val="en-US" w:eastAsia="zh-CN" w:bidi="ar-SA"/>
        </w:rPr>
        <w:t>汇聚AI工具，打造AI工作台。利用生成式人工智能技术赋能教师备课、建课、授课、评价等教学全流程多场景。</w:t>
      </w:r>
    </w:p>
    <w:p w14:paraId="1A2EB76F">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Chars="0" w:right="0" w:rightChars="0" w:firstLine="560" w:firstLineChars="200"/>
        <w:jc w:val="left"/>
        <w:textAlignment w:val="auto"/>
        <w:rPr>
          <w:rFonts w:hint="eastAsia" w:ascii="仿宋" w:hAnsi="仿宋" w:eastAsia="仿宋" w:cs="仿宋"/>
          <w:b w:val="0"/>
          <w:color w:val="000000"/>
          <w:spacing w:val="0"/>
          <w:kern w:val="2"/>
          <w:sz w:val="28"/>
          <w:szCs w:val="28"/>
          <w:highlight w:val="none"/>
          <w:lang w:val="en-US" w:eastAsia="zh-CN" w:bidi="ar-SA"/>
        </w:rPr>
      </w:pPr>
      <w:r>
        <w:rPr>
          <w:rFonts w:hint="eastAsia" w:ascii="仿宋" w:hAnsi="仿宋" w:eastAsia="仿宋" w:cs="仿宋"/>
          <w:b w:val="0"/>
          <w:color w:val="000000"/>
          <w:spacing w:val="0"/>
          <w:kern w:val="2"/>
          <w:sz w:val="28"/>
          <w:szCs w:val="28"/>
          <w:highlight w:val="none"/>
          <w:lang w:val="en-US" w:eastAsia="zh-CN" w:bidi="ar-SA"/>
        </w:rPr>
        <w:t>4.智慧化学习支持(AI助教)</w:t>
      </w:r>
    </w:p>
    <w:p w14:paraId="22006CC9">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Chars="0" w:right="0" w:rightChars="0" w:firstLine="560" w:firstLineChars="200"/>
        <w:jc w:val="left"/>
        <w:textAlignment w:val="auto"/>
        <w:rPr>
          <w:rFonts w:hint="eastAsia" w:ascii="仿宋" w:hAnsi="仿宋" w:eastAsia="仿宋" w:cs="仿宋"/>
          <w:b w:val="0"/>
          <w:color w:val="000000"/>
          <w:spacing w:val="0"/>
          <w:kern w:val="2"/>
          <w:sz w:val="28"/>
          <w:szCs w:val="28"/>
          <w:highlight w:val="none"/>
          <w:lang w:val="en-US" w:eastAsia="zh-CN" w:bidi="ar-SA"/>
        </w:rPr>
      </w:pPr>
      <w:r>
        <w:rPr>
          <w:rFonts w:hint="eastAsia" w:ascii="仿宋" w:hAnsi="仿宋" w:eastAsia="仿宋" w:cs="仿宋"/>
          <w:b w:val="0"/>
          <w:color w:val="000000"/>
          <w:spacing w:val="0"/>
          <w:kern w:val="2"/>
          <w:sz w:val="28"/>
          <w:szCs w:val="28"/>
          <w:highlight w:val="none"/>
          <w:lang w:val="en-US" w:eastAsia="zh-CN" w:bidi="ar-SA"/>
        </w:rPr>
        <w:t>基于课程专属知识库和生成式大模型，构造AI助教，为学生提供即时答疑、学习指导、资源推荐、学习提醒等支持伴学服务。</w:t>
      </w:r>
    </w:p>
    <w:p w14:paraId="414C0AE4">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Chars="0" w:right="0" w:rightChars="0" w:firstLine="560" w:firstLineChars="200"/>
        <w:jc w:val="left"/>
        <w:textAlignment w:val="auto"/>
        <w:rPr>
          <w:rFonts w:hint="eastAsia" w:ascii="仿宋" w:hAnsi="仿宋" w:eastAsia="仿宋" w:cs="仿宋"/>
          <w:b w:val="0"/>
          <w:color w:val="000000"/>
          <w:spacing w:val="0"/>
          <w:kern w:val="2"/>
          <w:sz w:val="28"/>
          <w:szCs w:val="28"/>
          <w:highlight w:val="none"/>
          <w:lang w:val="en-US" w:eastAsia="zh-CN" w:bidi="ar-SA"/>
        </w:rPr>
      </w:pPr>
      <w:r>
        <w:rPr>
          <w:rFonts w:hint="eastAsia" w:ascii="仿宋" w:hAnsi="仿宋" w:eastAsia="仿宋" w:cs="仿宋"/>
          <w:b w:val="0"/>
          <w:color w:val="000000"/>
          <w:spacing w:val="0"/>
          <w:kern w:val="2"/>
          <w:sz w:val="28"/>
          <w:szCs w:val="28"/>
          <w:highlight w:val="none"/>
          <w:lang w:val="en-US" w:eastAsia="zh-CN" w:bidi="ar-SA"/>
        </w:rPr>
        <w:t>5.智慧化分析评价(AI学情分析)</w:t>
      </w:r>
    </w:p>
    <w:p w14:paraId="32728EBB">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540" w:lineRule="exact"/>
        <w:ind w:leftChars="0" w:right="0" w:rightChars="0" w:firstLine="560" w:firstLineChars="200"/>
        <w:jc w:val="left"/>
        <w:textAlignment w:val="auto"/>
        <w:rPr>
          <w:rFonts w:hint="eastAsia" w:ascii="仿宋" w:hAnsi="仿宋" w:eastAsia="仿宋" w:cs="仿宋"/>
          <w:b w:val="0"/>
          <w:color w:val="000000"/>
          <w:spacing w:val="0"/>
          <w:kern w:val="2"/>
          <w:sz w:val="28"/>
          <w:szCs w:val="28"/>
          <w:highlight w:val="none"/>
          <w:lang w:val="en-US" w:eastAsia="zh-CN" w:bidi="ar-SA"/>
        </w:rPr>
      </w:pPr>
      <w:r>
        <w:rPr>
          <w:rFonts w:hint="eastAsia" w:ascii="仿宋" w:hAnsi="仿宋" w:eastAsia="仿宋" w:cs="仿宋"/>
          <w:b w:val="0"/>
          <w:color w:val="000000"/>
          <w:spacing w:val="0"/>
          <w:kern w:val="2"/>
          <w:sz w:val="28"/>
          <w:szCs w:val="28"/>
          <w:highlight w:val="none"/>
          <w:lang w:val="en-US" w:eastAsia="zh-CN" w:bidi="ar-SA"/>
        </w:rPr>
        <w:t>利用AI和大数据技术深度分析学情，提供学情预警和教学建议，为个性化教学提供支撑，助力课程目标达成度评价和教学研究。</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28"/>
        <w:gridCol w:w="745"/>
        <w:gridCol w:w="459"/>
        <w:gridCol w:w="6817"/>
      </w:tblGrid>
      <w:tr w14:paraId="6E95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6" w:type="dxa"/>
            <w:noWrap w:val="0"/>
            <w:vAlign w:val="center"/>
          </w:tcPr>
          <w:p w14:paraId="681A18BF">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center"/>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序号</w:t>
            </w:r>
          </w:p>
        </w:tc>
        <w:tc>
          <w:tcPr>
            <w:tcW w:w="1128" w:type="dxa"/>
            <w:noWrap w:val="0"/>
            <w:vAlign w:val="center"/>
          </w:tcPr>
          <w:p w14:paraId="2E1390DD">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center"/>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服务内容</w:t>
            </w:r>
          </w:p>
        </w:tc>
        <w:tc>
          <w:tcPr>
            <w:tcW w:w="745" w:type="dxa"/>
            <w:noWrap w:val="0"/>
            <w:vAlign w:val="center"/>
          </w:tcPr>
          <w:p w14:paraId="0742EC42">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center"/>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采购数量</w:t>
            </w:r>
          </w:p>
        </w:tc>
        <w:tc>
          <w:tcPr>
            <w:tcW w:w="459" w:type="dxa"/>
            <w:noWrap w:val="0"/>
            <w:vAlign w:val="center"/>
          </w:tcPr>
          <w:p w14:paraId="11AAEC43">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center"/>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单位</w:t>
            </w:r>
          </w:p>
        </w:tc>
        <w:tc>
          <w:tcPr>
            <w:tcW w:w="6817" w:type="dxa"/>
            <w:noWrap w:val="0"/>
            <w:vAlign w:val="center"/>
          </w:tcPr>
          <w:p w14:paraId="2302CCB5">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center"/>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备注</w:t>
            </w:r>
          </w:p>
        </w:tc>
      </w:tr>
      <w:tr w14:paraId="6656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6" w:type="dxa"/>
            <w:noWrap w:val="0"/>
            <w:vAlign w:val="center"/>
          </w:tcPr>
          <w:p w14:paraId="0928FFAC">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w:t>
            </w:r>
          </w:p>
        </w:tc>
        <w:tc>
          <w:tcPr>
            <w:tcW w:w="1128" w:type="dxa"/>
            <w:noWrap w:val="0"/>
            <w:vAlign w:val="center"/>
          </w:tcPr>
          <w:p w14:paraId="1B84B1E2">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智慧课程资源建设及运行服务</w:t>
            </w:r>
          </w:p>
        </w:tc>
        <w:tc>
          <w:tcPr>
            <w:tcW w:w="745" w:type="dxa"/>
            <w:noWrap w:val="0"/>
            <w:vAlign w:val="center"/>
          </w:tcPr>
          <w:p w14:paraId="4CBC3A1E">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10</w:t>
            </w:r>
          </w:p>
        </w:tc>
        <w:tc>
          <w:tcPr>
            <w:tcW w:w="459" w:type="dxa"/>
            <w:noWrap w:val="0"/>
            <w:vAlign w:val="center"/>
          </w:tcPr>
          <w:p w14:paraId="0FCFFBCE">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门</w:t>
            </w:r>
          </w:p>
        </w:tc>
        <w:tc>
          <w:tcPr>
            <w:tcW w:w="6817" w:type="dxa"/>
            <w:noWrap w:val="0"/>
            <w:vAlign w:val="center"/>
          </w:tcPr>
          <w:p w14:paraId="17A6DBEB">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Hans" w:bidi="ar-SA"/>
              </w:rPr>
              <w:t>每门在线课</w:t>
            </w:r>
            <w:r>
              <w:rPr>
                <w:rFonts w:hint="eastAsia" w:ascii="仿宋" w:hAnsi="仿宋" w:eastAsia="仿宋" w:cs="仿宋"/>
                <w:b w:val="0"/>
                <w:bCs w:val="0"/>
                <w:color w:val="000000"/>
                <w:kern w:val="2"/>
                <w:sz w:val="28"/>
                <w:szCs w:val="28"/>
                <w:highlight w:val="none"/>
                <w:lang w:val="en-US" w:eastAsia="zh-CN" w:bidi="ar-SA"/>
              </w:rPr>
              <w:t>均按照职业教育国家在线精品课程通知要求打造，总计实拍视频资源时长不少于500分钟，</w:t>
            </w:r>
            <w:r>
              <w:rPr>
                <w:rFonts w:hint="eastAsia" w:ascii="仿宋" w:hAnsi="仿宋" w:eastAsia="仿宋" w:cs="仿宋"/>
                <w:b w:val="0"/>
                <w:bCs w:val="0"/>
                <w:color w:val="auto"/>
                <w:kern w:val="2"/>
                <w:sz w:val="28"/>
                <w:szCs w:val="28"/>
                <w:highlight w:val="none"/>
                <w:lang w:val="en-US" w:eastAsia="zh-CN" w:bidi="ar-SA"/>
              </w:rPr>
              <w:t>每门课程可选择生成1个数字人虚拟形象用于制作视频资源。不选择数字人可采取实录形式。</w:t>
            </w:r>
            <w:r>
              <w:rPr>
                <w:rFonts w:hint="eastAsia" w:ascii="仿宋" w:hAnsi="仿宋" w:eastAsia="仿宋" w:cs="仿宋"/>
                <w:b w:val="0"/>
                <w:bCs w:val="0"/>
                <w:color w:val="000000"/>
                <w:kern w:val="2"/>
                <w:sz w:val="28"/>
                <w:szCs w:val="28"/>
                <w:highlight w:val="none"/>
                <w:lang w:val="en-US" w:eastAsia="zh-CN" w:bidi="ar-SA"/>
              </w:rPr>
              <w:t>具备开放课程上线平台条件，聘请</w:t>
            </w:r>
            <w:r>
              <w:rPr>
                <w:rFonts w:hint="eastAsia" w:ascii="仿宋" w:hAnsi="仿宋" w:eastAsia="仿宋" w:cs="仿宋"/>
                <w:b w:val="0"/>
                <w:bCs w:val="0"/>
                <w:color w:val="000000"/>
                <w:kern w:val="2"/>
                <w:sz w:val="28"/>
                <w:szCs w:val="28"/>
                <w:highlight w:val="none"/>
                <w:lang w:val="en-US" w:eastAsia="zh-Hans" w:bidi="ar-SA"/>
              </w:rPr>
              <w:t>获得国家级精品在线开放课程认定的</w:t>
            </w:r>
            <w:r>
              <w:rPr>
                <w:rFonts w:hint="eastAsia" w:ascii="仿宋" w:hAnsi="仿宋" w:eastAsia="仿宋" w:cs="仿宋"/>
                <w:b w:val="0"/>
                <w:bCs w:val="0"/>
                <w:color w:val="000000"/>
                <w:kern w:val="2"/>
                <w:sz w:val="28"/>
                <w:szCs w:val="28"/>
                <w:highlight w:val="none"/>
                <w:lang w:val="en-US" w:eastAsia="zh-CN" w:bidi="ar-SA"/>
              </w:rPr>
              <w:t>教师或</w:t>
            </w:r>
            <w:r>
              <w:rPr>
                <w:rFonts w:hint="eastAsia" w:ascii="仿宋" w:hAnsi="仿宋" w:eastAsia="仿宋" w:cs="仿宋"/>
                <w:b w:val="0"/>
                <w:bCs w:val="0"/>
                <w:color w:val="000000"/>
                <w:kern w:val="2"/>
                <w:sz w:val="28"/>
                <w:szCs w:val="28"/>
                <w:highlight w:val="none"/>
                <w:lang w:val="en-US" w:eastAsia="zh-Hans" w:bidi="ar-SA"/>
              </w:rPr>
              <w:t>培育过</w:t>
            </w:r>
            <w:r>
              <w:rPr>
                <w:rFonts w:hint="eastAsia" w:ascii="仿宋" w:hAnsi="仿宋" w:eastAsia="仿宋" w:cs="仿宋"/>
                <w:b w:val="0"/>
                <w:bCs w:val="0"/>
                <w:color w:val="000000"/>
                <w:kern w:val="2"/>
                <w:sz w:val="28"/>
                <w:szCs w:val="28"/>
                <w:highlight w:val="none"/>
                <w:lang w:val="en-US" w:eastAsia="zh-CN" w:bidi="ar-SA"/>
              </w:rPr>
              <w:t>开放</w:t>
            </w:r>
            <w:r>
              <w:rPr>
                <w:rFonts w:hint="eastAsia" w:ascii="仿宋" w:hAnsi="仿宋" w:eastAsia="仿宋" w:cs="仿宋"/>
                <w:b w:val="0"/>
                <w:bCs w:val="0"/>
                <w:color w:val="000000"/>
                <w:kern w:val="2"/>
                <w:sz w:val="28"/>
                <w:szCs w:val="28"/>
                <w:highlight w:val="none"/>
                <w:lang w:val="en-US" w:eastAsia="zh-Hans" w:bidi="ar-SA"/>
              </w:rPr>
              <w:t>课程的技术专家</w:t>
            </w:r>
            <w:r>
              <w:rPr>
                <w:rFonts w:hint="eastAsia" w:ascii="仿宋" w:hAnsi="仿宋" w:eastAsia="仿宋" w:cs="仿宋"/>
                <w:b w:val="0"/>
                <w:bCs w:val="0"/>
                <w:color w:val="000000"/>
                <w:kern w:val="2"/>
                <w:sz w:val="28"/>
                <w:szCs w:val="28"/>
                <w:highlight w:val="none"/>
                <w:lang w:val="en-US" w:eastAsia="zh-CN" w:bidi="ar-SA"/>
              </w:rPr>
              <w:t>对课程进行不少于3次的意见指导。</w:t>
            </w:r>
            <w:r>
              <w:rPr>
                <w:rFonts w:hint="eastAsia" w:ascii="仿宋" w:hAnsi="仿宋" w:eastAsia="仿宋" w:cs="仿宋"/>
                <w:b w:val="0"/>
                <w:bCs w:val="0"/>
                <w:color w:val="auto"/>
                <w:kern w:val="0"/>
                <w:sz w:val="28"/>
                <w:szCs w:val="28"/>
                <w:highlight w:val="none"/>
                <w:lang w:val="en-US" w:eastAsia="zh-CN" w:bidi="ar-SA"/>
              </w:rPr>
              <w:t>课程建设期，图谱建设培训不低于4课时。课程运行期，教学Ai使用场景培训不低于4课时。课程申报期，专家指导申报材料优化、申报数据整理等全流程申报服务，不低于4课时。</w:t>
            </w:r>
          </w:p>
        </w:tc>
      </w:tr>
      <w:tr w14:paraId="20CB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6" w:type="dxa"/>
            <w:noWrap w:val="0"/>
            <w:vAlign w:val="center"/>
          </w:tcPr>
          <w:p w14:paraId="3ABF9D75">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w:t>
            </w:r>
          </w:p>
        </w:tc>
        <w:tc>
          <w:tcPr>
            <w:tcW w:w="1128" w:type="dxa"/>
            <w:noWrap w:val="0"/>
            <w:vAlign w:val="center"/>
          </w:tcPr>
          <w:p w14:paraId="2C7F9873">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课程知识图谱平台建设服务</w:t>
            </w:r>
          </w:p>
        </w:tc>
        <w:tc>
          <w:tcPr>
            <w:tcW w:w="745" w:type="dxa"/>
            <w:noWrap w:val="0"/>
            <w:vAlign w:val="center"/>
          </w:tcPr>
          <w:p w14:paraId="4596B329">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10</w:t>
            </w:r>
          </w:p>
        </w:tc>
        <w:tc>
          <w:tcPr>
            <w:tcW w:w="459" w:type="dxa"/>
            <w:noWrap w:val="0"/>
            <w:vAlign w:val="center"/>
          </w:tcPr>
          <w:p w14:paraId="298EDB43">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门</w:t>
            </w:r>
          </w:p>
        </w:tc>
        <w:tc>
          <w:tcPr>
            <w:tcW w:w="6817" w:type="dxa"/>
            <w:noWrap w:val="0"/>
            <w:vAlign w:val="center"/>
          </w:tcPr>
          <w:p w14:paraId="333C14E1">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Hans" w:bidi="ar-SA"/>
              </w:rPr>
            </w:pPr>
            <w:r>
              <w:rPr>
                <w:rFonts w:hint="eastAsia" w:ascii="仿宋" w:hAnsi="仿宋" w:eastAsia="仿宋" w:cs="仿宋"/>
                <w:b w:val="0"/>
                <w:bCs w:val="0"/>
                <w:color w:val="000000"/>
                <w:kern w:val="2"/>
                <w:sz w:val="28"/>
                <w:szCs w:val="28"/>
                <w:highlight w:val="none"/>
                <w:lang w:val="en-US" w:eastAsia="zh-Hans" w:bidi="ar-SA"/>
              </w:rPr>
              <w:t>建设</w:t>
            </w:r>
            <w:r>
              <w:rPr>
                <w:rFonts w:hint="eastAsia" w:ascii="仿宋" w:hAnsi="仿宋" w:eastAsia="仿宋" w:cs="仿宋"/>
                <w:b w:val="0"/>
                <w:bCs w:val="0"/>
                <w:color w:val="000000"/>
                <w:kern w:val="2"/>
                <w:sz w:val="28"/>
                <w:szCs w:val="28"/>
                <w:highlight w:val="none"/>
                <w:lang w:val="en-US" w:eastAsia="zh-CN" w:bidi="ar-SA"/>
              </w:rPr>
              <w:t>课程教学所需要的自定义课程</w:t>
            </w:r>
            <w:r>
              <w:rPr>
                <w:rFonts w:hint="eastAsia" w:ascii="仿宋" w:hAnsi="仿宋" w:eastAsia="仿宋" w:cs="仿宋"/>
                <w:b w:val="0"/>
                <w:bCs w:val="0"/>
                <w:color w:val="000000"/>
                <w:kern w:val="2"/>
                <w:sz w:val="28"/>
                <w:szCs w:val="28"/>
                <w:highlight w:val="none"/>
                <w:lang w:val="en-US" w:eastAsia="zh-Hans" w:bidi="ar-SA"/>
              </w:rPr>
              <w:t>知识图谱</w:t>
            </w:r>
            <w:r>
              <w:rPr>
                <w:rFonts w:hint="eastAsia" w:ascii="仿宋" w:hAnsi="仿宋" w:eastAsia="仿宋" w:cs="仿宋"/>
                <w:b w:val="0"/>
                <w:bCs w:val="0"/>
                <w:color w:val="000000"/>
                <w:kern w:val="2"/>
                <w:sz w:val="28"/>
                <w:szCs w:val="28"/>
                <w:highlight w:val="none"/>
                <w:lang w:val="en-US" w:eastAsia="zh-CN" w:bidi="ar-SA"/>
              </w:rPr>
              <w:t>平台，包含但不限于能力图谱，知识图谱等多元图谱，</w:t>
            </w:r>
            <w:r>
              <w:rPr>
                <w:rFonts w:hint="eastAsia" w:ascii="仿宋" w:hAnsi="仿宋" w:eastAsia="仿宋" w:cs="仿宋"/>
                <w:b w:val="0"/>
                <w:bCs w:val="0"/>
                <w:color w:val="000000"/>
                <w:kern w:val="2"/>
                <w:sz w:val="28"/>
                <w:szCs w:val="28"/>
                <w:highlight w:val="none"/>
                <w:lang w:val="en-US" w:eastAsia="zh-Hans" w:bidi="ar-SA"/>
              </w:rPr>
              <w:t>提供给学生良好的自主学习资源和学习环境，激发学生的自主学习热情，为精准教学、个性化学习提供支撑保障</w:t>
            </w:r>
            <w:r>
              <w:rPr>
                <w:rFonts w:hint="eastAsia" w:ascii="仿宋" w:hAnsi="仿宋" w:eastAsia="仿宋" w:cs="仿宋"/>
                <w:b w:val="0"/>
                <w:bCs w:val="0"/>
                <w:color w:val="000000"/>
                <w:kern w:val="2"/>
                <w:sz w:val="28"/>
                <w:szCs w:val="28"/>
                <w:highlight w:val="none"/>
                <w:lang w:val="en-US" w:eastAsia="zh-CN" w:bidi="ar-SA"/>
              </w:rPr>
              <w:t>。</w:t>
            </w:r>
          </w:p>
        </w:tc>
      </w:tr>
      <w:tr w14:paraId="11F3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6" w:type="dxa"/>
            <w:noWrap w:val="0"/>
            <w:vAlign w:val="center"/>
          </w:tcPr>
          <w:p w14:paraId="4EA68419">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w:t>
            </w:r>
          </w:p>
        </w:tc>
        <w:tc>
          <w:tcPr>
            <w:tcW w:w="1128" w:type="dxa"/>
            <w:noWrap w:val="0"/>
            <w:vAlign w:val="center"/>
          </w:tcPr>
          <w:p w14:paraId="685DE573">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课程Ai助教服务</w:t>
            </w:r>
          </w:p>
        </w:tc>
        <w:tc>
          <w:tcPr>
            <w:tcW w:w="745" w:type="dxa"/>
            <w:noWrap w:val="0"/>
            <w:vAlign w:val="center"/>
          </w:tcPr>
          <w:p w14:paraId="01AFEC30">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10</w:t>
            </w:r>
          </w:p>
        </w:tc>
        <w:tc>
          <w:tcPr>
            <w:tcW w:w="459" w:type="dxa"/>
            <w:noWrap w:val="0"/>
            <w:vAlign w:val="center"/>
          </w:tcPr>
          <w:p w14:paraId="3D720559">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门</w:t>
            </w:r>
          </w:p>
        </w:tc>
        <w:tc>
          <w:tcPr>
            <w:tcW w:w="6817" w:type="dxa"/>
            <w:noWrap w:val="0"/>
            <w:vAlign w:val="center"/>
          </w:tcPr>
          <w:p w14:paraId="6626845A">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每门课程提供基于人工智能技术的智能教学助手，为学习者提供专业化的知识答疑，提高教学效率，构建虚实融合，“师、生、机”三元交互的教学新范式，塑造“智能+”教育新生态。</w:t>
            </w:r>
          </w:p>
        </w:tc>
      </w:tr>
      <w:tr w14:paraId="621C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6" w:type="dxa"/>
            <w:noWrap w:val="0"/>
            <w:vAlign w:val="center"/>
          </w:tcPr>
          <w:p w14:paraId="2FF9BC2E">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w:t>
            </w:r>
          </w:p>
        </w:tc>
        <w:tc>
          <w:tcPr>
            <w:tcW w:w="1128" w:type="dxa"/>
            <w:noWrap w:val="0"/>
            <w:vAlign w:val="center"/>
          </w:tcPr>
          <w:p w14:paraId="3A16EB4A">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Ai工作台服务</w:t>
            </w:r>
          </w:p>
        </w:tc>
        <w:tc>
          <w:tcPr>
            <w:tcW w:w="745" w:type="dxa"/>
            <w:noWrap w:val="0"/>
            <w:vAlign w:val="center"/>
          </w:tcPr>
          <w:p w14:paraId="7FD7A609">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10</w:t>
            </w:r>
          </w:p>
        </w:tc>
        <w:tc>
          <w:tcPr>
            <w:tcW w:w="459" w:type="dxa"/>
            <w:noWrap w:val="0"/>
            <w:vAlign w:val="center"/>
          </w:tcPr>
          <w:p w14:paraId="1DCEFB0E">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门</w:t>
            </w:r>
          </w:p>
        </w:tc>
        <w:tc>
          <w:tcPr>
            <w:tcW w:w="6817" w:type="dxa"/>
            <w:noWrap w:val="0"/>
            <w:vAlign w:val="center"/>
          </w:tcPr>
          <w:p w14:paraId="51FAA81D">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配置10余种AI工具与指令，助力教师备课、教学，助力学生深度学习，有效提高效率与质量。提供AI智能推荐资源库，包括开放课、期刊、图书、视频、文档、音频、链接、图片。</w:t>
            </w:r>
          </w:p>
        </w:tc>
      </w:tr>
      <w:tr w14:paraId="08FF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6" w:type="dxa"/>
            <w:noWrap w:val="0"/>
            <w:vAlign w:val="center"/>
          </w:tcPr>
          <w:p w14:paraId="0C59902F">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w:t>
            </w:r>
          </w:p>
        </w:tc>
        <w:tc>
          <w:tcPr>
            <w:tcW w:w="1128" w:type="dxa"/>
            <w:noWrap w:val="0"/>
            <w:vAlign w:val="center"/>
          </w:tcPr>
          <w:p w14:paraId="7178847C">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任务引擎工具服务</w:t>
            </w:r>
          </w:p>
        </w:tc>
        <w:tc>
          <w:tcPr>
            <w:tcW w:w="745" w:type="dxa"/>
            <w:noWrap w:val="0"/>
            <w:vAlign w:val="center"/>
          </w:tcPr>
          <w:p w14:paraId="244B3486">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10</w:t>
            </w:r>
          </w:p>
        </w:tc>
        <w:tc>
          <w:tcPr>
            <w:tcW w:w="459" w:type="dxa"/>
            <w:noWrap w:val="0"/>
            <w:vAlign w:val="center"/>
          </w:tcPr>
          <w:p w14:paraId="3B21B962">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门</w:t>
            </w:r>
          </w:p>
        </w:tc>
        <w:tc>
          <w:tcPr>
            <w:tcW w:w="6817" w:type="dxa"/>
            <w:noWrap w:val="0"/>
            <w:vAlign w:val="center"/>
          </w:tcPr>
          <w:p w14:paraId="6A646BDF">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每门课程配套任务引擎工具，使智慧课程真正用起来，创设学生为中心、高阶能力培养为导向的综合任务设计，实现课程活动流程重组和结构再造，如项目任务、问题驱动任务、实践任务等，以任务目标为导向，指向问题解决，完成教学设计，将资源学习、学习活动、考核评价有机整合。</w:t>
            </w:r>
          </w:p>
        </w:tc>
      </w:tr>
      <w:tr w14:paraId="6C11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6" w:type="dxa"/>
            <w:noWrap w:val="0"/>
            <w:vAlign w:val="center"/>
          </w:tcPr>
          <w:p w14:paraId="784738C0">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w:t>
            </w:r>
          </w:p>
        </w:tc>
        <w:tc>
          <w:tcPr>
            <w:tcW w:w="1128" w:type="dxa"/>
            <w:noWrap w:val="0"/>
            <w:vAlign w:val="center"/>
          </w:tcPr>
          <w:p w14:paraId="532AA82D">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Ai学情分析服务</w:t>
            </w:r>
          </w:p>
        </w:tc>
        <w:tc>
          <w:tcPr>
            <w:tcW w:w="745" w:type="dxa"/>
            <w:noWrap w:val="0"/>
            <w:vAlign w:val="center"/>
          </w:tcPr>
          <w:p w14:paraId="7EB0B786">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10</w:t>
            </w:r>
          </w:p>
        </w:tc>
        <w:tc>
          <w:tcPr>
            <w:tcW w:w="459" w:type="dxa"/>
            <w:noWrap w:val="0"/>
            <w:vAlign w:val="center"/>
          </w:tcPr>
          <w:p w14:paraId="764BA336">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门</w:t>
            </w:r>
          </w:p>
        </w:tc>
        <w:tc>
          <w:tcPr>
            <w:tcW w:w="6817" w:type="dxa"/>
            <w:noWrap w:val="0"/>
            <w:vAlign w:val="center"/>
          </w:tcPr>
          <w:p w14:paraId="3861E3BA">
            <w:pPr>
              <w:pStyle w:val="3"/>
              <w:keepNext/>
              <w:keepLines/>
              <w:pageBreakBefore w:val="0"/>
              <w:widowControl w:val="0"/>
              <w:kinsoku/>
              <w:wordWrap w:val="0"/>
              <w:overflowPunct/>
              <w:topLinePunct w:val="0"/>
              <w:autoSpaceDE/>
              <w:autoSpaceDN/>
              <w:bidi w:val="0"/>
              <w:adjustRightInd/>
              <w:snapToGrid w:val="0"/>
              <w:spacing w:before="0" w:after="0" w:line="360" w:lineRule="auto"/>
              <w:ind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每门课程配套Ai学情分析，利用AI和大数据技术深度分析学情，提供学情预警和教学建议，为个性化教学提供支撑，助力课程目标达成度评价和教学研究。</w:t>
            </w:r>
          </w:p>
        </w:tc>
      </w:tr>
    </w:tbl>
    <w:p w14:paraId="72B8EFB8">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Chars="0" w:right="0" w:rightChars="0" w:firstLine="480" w:firstLineChars="200"/>
        <w:jc w:val="left"/>
        <w:textAlignment w:val="auto"/>
        <w:rPr>
          <w:rFonts w:hint="eastAsia" w:ascii="宋体" w:hAnsi="宋体" w:eastAsia="宋体" w:cs="宋体"/>
          <w:b w:val="0"/>
          <w:color w:val="000000"/>
          <w:spacing w:val="0"/>
          <w:kern w:val="2"/>
          <w:sz w:val="24"/>
          <w:szCs w:val="24"/>
          <w:highlight w:val="none"/>
          <w:lang w:val="en-US" w:eastAsia="zh-CN" w:bidi="ar-SA"/>
        </w:rPr>
      </w:pPr>
    </w:p>
    <w:p w14:paraId="53878F03">
      <w:pPr>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2" w:firstLineChars="200"/>
        <w:jc w:val="left"/>
        <w:textAlignment w:val="auto"/>
        <w:rPr>
          <w:rFonts w:hint="eastAsia" w:ascii="仿宋" w:hAnsi="仿宋" w:eastAsia="仿宋" w:cs="仿宋"/>
          <w:b/>
          <w:sz w:val="28"/>
          <w:szCs w:val="28"/>
          <w:highlight w:val="none"/>
          <w:lang w:val="en-US" w:eastAsia="zh-CN"/>
        </w:rPr>
      </w:pPr>
      <w:r>
        <w:rPr>
          <w:rFonts w:hint="eastAsia" w:ascii="仿宋" w:hAnsi="仿宋" w:eastAsia="仿宋" w:cs="仿宋"/>
          <w:b/>
          <w:snapToGrid w:val="0"/>
          <w:color w:val="000000"/>
          <w:kern w:val="0"/>
          <w:sz w:val="28"/>
          <w:szCs w:val="28"/>
          <w:lang w:val="en-US" w:eastAsia="zh-CN" w:bidi="ar-SA"/>
        </w:rPr>
        <w:t>三、</w:t>
      </w:r>
      <w:r>
        <w:rPr>
          <w:rFonts w:hint="eastAsia" w:ascii="仿宋" w:hAnsi="仿宋" w:eastAsia="仿宋" w:cs="仿宋"/>
          <w:b/>
          <w:sz w:val="28"/>
          <w:szCs w:val="28"/>
          <w:highlight w:val="none"/>
          <w:lang w:val="en-US" w:eastAsia="zh-CN"/>
        </w:rPr>
        <w:t>技术参数要求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1043"/>
        <w:gridCol w:w="7210"/>
      </w:tblGrid>
      <w:tr w14:paraId="3398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8" w:type="dxa"/>
            <w:noWrap/>
            <w:vAlign w:val="center"/>
          </w:tcPr>
          <w:p w14:paraId="3C4A28B6">
            <w:pPr>
              <w:pageBreakBefore w:val="0"/>
              <w:widowControl w:val="0"/>
              <w:kinsoku/>
              <w:wordWrap w:val="0"/>
              <w:overflowPunct/>
              <w:topLinePunct w:val="0"/>
              <w:autoSpaceDE/>
              <w:autoSpaceDN/>
              <w:bidi w:val="0"/>
              <w:adjustRightInd/>
              <w:snapToGrid w:val="0"/>
              <w:spacing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序号</w:t>
            </w:r>
          </w:p>
        </w:tc>
        <w:tc>
          <w:tcPr>
            <w:tcW w:w="1043" w:type="dxa"/>
            <w:noWrap/>
            <w:vAlign w:val="center"/>
          </w:tcPr>
          <w:p w14:paraId="1C3619F1">
            <w:pPr>
              <w:pageBreakBefore w:val="0"/>
              <w:widowControl w:val="0"/>
              <w:kinsoku/>
              <w:wordWrap w:val="0"/>
              <w:overflowPunct/>
              <w:topLinePunct w:val="0"/>
              <w:autoSpaceDE/>
              <w:autoSpaceDN/>
              <w:bidi w:val="0"/>
              <w:adjustRightInd/>
              <w:snapToGrid w:val="0"/>
              <w:spacing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项目名称</w:t>
            </w:r>
          </w:p>
        </w:tc>
        <w:tc>
          <w:tcPr>
            <w:tcW w:w="7210" w:type="dxa"/>
            <w:noWrap w:val="0"/>
            <w:vAlign w:val="center"/>
          </w:tcPr>
          <w:p w14:paraId="52F39078">
            <w:pPr>
              <w:pageBreakBefore w:val="0"/>
              <w:widowControl w:val="0"/>
              <w:kinsoku/>
              <w:wordWrap w:val="0"/>
              <w:overflowPunct/>
              <w:topLinePunct w:val="0"/>
              <w:autoSpaceDE/>
              <w:autoSpaceDN/>
              <w:bidi w:val="0"/>
              <w:adjustRightInd/>
              <w:snapToGrid w:val="0"/>
              <w:spacing w:line="360" w:lineRule="auto"/>
              <w:ind w:right="0" w:rightChars="0"/>
              <w:jc w:val="center"/>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规格、技术参数、性能要求</w:t>
            </w:r>
          </w:p>
        </w:tc>
      </w:tr>
      <w:tr w14:paraId="324D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8" w:type="dxa"/>
            <w:noWrap/>
            <w:vAlign w:val="center"/>
          </w:tcPr>
          <w:p w14:paraId="403FB90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w:t>
            </w:r>
          </w:p>
        </w:tc>
        <w:tc>
          <w:tcPr>
            <w:tcW w:w="1043" w:type="dxa"/>
            <w:noWrap/>
            <w:vAlign w:val="center"/>
          </w:tcPr>
          <w:p w14:paraId="76C7C36B">
            <w:pPr>
              <w:pageBreakBefore w:val="0"/>
              <w:wordWrap w:val="0"/>
              <w:overflowPunct/>
              <w:topLinePunct w:val="0"/>
              <w:bidi w:val="0"/>
              <w:snapToGrid w:val="0"/>
              <w:spacing w:line="360" w:lineRule="auto"/>
              <w:ind w:right="0" w:rightChars="0"/>
              <w:jc w:val="left"/>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智慧课程资源建设服务</w:t>
            </w:r>
          </w:p>
        </w:tc>
        <w:tc>
          <w:tcPr>
            <w:tcW w:w="7210" w:type="dxa"/>
            <w:noWrap w:val="0"/>
            <w:vAlign w:val="center"/>
          </w:tcPr>
          <w:p w14:paraId="7264D8CE">
            <w:pPr>
              <w:keepNext w:val="0"/>
              <w:keepLines w:val="0"/>
              <w:pageBreakBefore w:val="0"/>
              <w:widowControl w:val="0"/>
              <w:kinsoku/>
              <w:wordWrap w:val="0"/>
              <w:overflowPunct/>
              <w:topLinePunct w:val="0"/>
              <w:autoSpaceDE w:val="0"/>
              <w:autoSpaceDN w:val="0"/>
              <w:bidi w:val="0"/>
              <w:adjustRightInd/>
              <w:snapToGrid w:val="0"/>
              <w:spacing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课程拍摄制作要求：</w:t>
            </w:r>
          </w:p>
          <w:p w14:paraId="468594FA">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1.前期拍摄要求</w:t>
            </w:r>
          </w:p>
          <w:p w14:paraId="5DD916DA">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1.1课程时长：课程时长根据课程定位、课程性质、课程目标、学情和课程团队合理设计，每门课总时长不少于100分钟。</w:t>
            </w:r>
          </w:p>
          <w:p w14:paraId="3702DE93">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1.2录制场地：乙方提供拍摄场地或由学校指定，录制场地应光线充足、环境安静整洁，避免在镜头中出现有广告嫌疑或与课程无关的标识等内容。</w:t>
            </w:r>
          </w:p>
          <w:p w14:paraId="7C65A16E">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1.3课程形式：成片统一采用单一视频形式；</w:t>
            </w:r>
          </w:p>
          <w:p w14:paraId="7E08BE88">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1.4录制方式及设备：</w:t>
            </w:r>
          </w:p>
          <w:p w14:paraId="0C325D6E">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1.4.1拍摄方式：根据课程内容，采用多机位拍摄（2机位及以上），机位设置应满足完整记录课程拍摄的要求。画面有全景、中景、近景，式样应根据授课内容设计；</w:t>
            </w:r>
          </w:p>
          <w:p w14:paraId="3591BE5F">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1.4.2后期制作设备：使用相应的非线性编辑系统；</w:t>
            </w:r>
          </w:p>
          <w:p w14:paraId="1CE56E63">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1.4.3多媒体课件的制作及录制：针对实际情况选择适当的录制方式，确保成片中的多媒体演示、实物展示及板书完整、清晰；</w:t>
            </w:r>
          </w:p>
          <w:p w14:paraId="72A3D629">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2.后期制作要求</w:t>
            </w:r>
          </w:p>
          <w:p w14:paraId="1213E2A2">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2.1片头与片尾：根据课程内容，以多种形式贴切设计制作片头，片头不超过15秒，应包括:学校LOGO、课程名称、讲次、主讲教师姓名、专业技术职务、单位等信息。片尾包括版权单位、录制时间等信息。不允许出现中标公司的LOGO；</w:t>
            </w:r>
          </w:p>
          <w:p w14:paraId="04EFFAF3">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2.2技术指标</w:t>
            </w:r>
          </w:p>
          <w:p w14:paraId="2C0E02C0">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2.2.1视频信号源</w:t>
            </w:r>
          </w:p>
          <w:p w14:paraId="33983E7A">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2.2.1.1稳定性：全片图像同步性能稳定，无失步现象，CTL同步控制信号必须连续：图像无抖动跳跃，色彩无突变，编辑点处图像稳定；</w:t>
            </w:r>
          </w:p>
          <w:p w14:paraId="2E5BBA1F">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2.2.1.2信噪比：图像信噪比不低于55dB，无明显杂波；</w:t>
            </w:r>
          </w:p>
          <w:p w14:paraId="0D4000F7">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2.2.1.3色调：白平衡正确，无明显偏色，多机拍摄的镜头衔接处无明显色差；</w:t>
            </w:r>
          </w:p>
          <w:p w14:paraId="60142BD7">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2.2.1.4视频电平：视频全讯号幅度为1Ⅴp-p，最大不超过1.1Ⅴp-p。其中，消隐电平为0V时，白电平幅度0.7Ⅴp-p，同步信号-0.3V，色同步信号幅度0.3Vp-p(以消隐线上下对称)，全片一致；</w:t>
            </w:r>
          </w:p>
          <w:p w14:paraId="776FF3D8">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2.2.2音频信号源</w:t>
            </w:r>
          </w:p>
          <w:p w14:paraId="79939A88">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2.2.2.1声道：中文内容音频信号记录于第1声道，音乐、音效、同期声记录于第2声道，若有其他文字解说记录于第3声道(如录音设备无第3声道,则录于第2声道)；</w:t>
            </w:r>
          </w:p>
          <w:p w14:paraId="412589A2">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2.2.2.2电平指标：-2db——-8db声音应无明显失真、放音过冲、过弱；</w:t>
            </w:r>
          </w:p>
          <w:p w14:paraId="05ABD2A6">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2.2.2.3音频信噪比不低于50db；</w:t>
            </w:r>
          </w:p>
          <w:p w14:paraId="6FDFBC9D">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2.2.2.4声音和画面要求同步，无交流声或其他杂音等缺陷；</w:t>
            </w:r>
          </w:p>
          <w:p w14:paraId="3276A568">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2.2.2.5伴音清晰、饱满、圆润，无失真、噪声杂音干扰、音量忽大忽小现象。解说声与现场声无明显比例失调，解说声与背景音乐无明显比例失调；</w:t>
            </w:r>
          </w:p>
          <w:p w14:paraId="6CFAA280">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3．视、音频交付文件</w:t>
            </w:r>
          </w:p>
          <w:p w14:paraId="5C872BB9">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3.1交付载体:所有视频文件按封装要求的格式，按课程名称、知识点名称、主讲教师等信息命名，以硬盘/U盘等形式交付给学校。</w:t>
            </w:r>
          </w:p>
          <w:p w14:paraId="7B54345F">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3.2视频压缩格式及技术参数:</w:t>
            </w:r>
          </w:p>
          <w:p w14:paraId="1198D40A">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3.2.1视频压缩采用H.264/AVC(MPEG-4Part10)编码、使用二次编码的MP4格式；</w:t>
            </w:r>
          </w:p>
          <w:p w14:paraId="6E5DCDDE">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3.2.2视频码流率：在保证单个知识点视频文件不大于200M的前提下，动态码流的最高码率不高于2500Kbps，最低码率不得低于1024Kbps；</w:t>
            </w:r>
          </w:p>
          <w:p w14:paraId="006517F2">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3.2.3视频分辨率为1080p：采用高清16:9拍摄，设定为1920×1080；</w:t>
            </w:r>
          </w:p>
          <w:p w14:paraId="23BB2155">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3.2.4视频画幅宽高比：分辨率≥1920×1080，选定16:9；</w:t>
            </w:r>
          </w:p>
          <w:p w14:paraId="32FD3A87">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3.2.5视频帧率为25帧/秒；</w:t>
            </w:r>
          </w:p>
          <w:p w14:paraId="7A34D38B">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3.2.6扫描方式采用逐行扫描；</w:t>
            </w:r>
          </w:p>
          <w:p w14:paraId="3ABBB703">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3.3音频压缩格式及技术参数</w:t>
            </w:r>
          </w:p>
          <w:p w14:paraId="47A520CE">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3.3.1音频压缩采用AAC(MPEG4Part3)格式；</w:t>
            </w:r>
          </w:p>
          <w:p w14:paraId="3350ECD8">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3.3.2采样率48KHz</w:t>
            </w:r>
          </w:p>
          <w:p w14:paraId="0F9E3493">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3.3.3音频码流率128Kbps(恒定)</w:t>
            </w:r>
          </w:p>
          <w:p w14:paraId="6E8EAA16">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3.3.4必须是双声道，必须做混音、压限等优化音频的处理；</w:t>
            </w:r>
          </w:p>
          <w:p w14:paraId="70AAB049">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3.3.5封装采用MP4封装。</w:t>
            </w:r>
          </w:p>
          <w:p w14:paraId="036FAB03">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课程上线运营服务：</w:t>
            </w:r>
          </w:p>
          <w:p w14:paraId="74E957F8">
            <w:pPr>
              <w:keepNext w:val="0"/>
              <w:keepLines w:val="0"/>
              <w:pageBreakBefore w:val="0"/>
              <w:widowControl w:val="0"/>
              <w:numPr>
                <w:ilvl w:val="0"/>
                <w:numId w:val="2"/>
              </w:numPr>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课程运营平台是国家级课程申报主流平台之一，能与国家智慧教育平台对接，能支持国际学生学习。</w:t>
            </w:r>
          </w:p>
          <w:p w14:paraId="3C8CE105">
            <w:pPr>
              <w:keepNext w:val="0"/>
              <w:keepLines w:val="0"/>
              <w:pageBreakBefore w:val="0"/>
              <w:widowControl w:val="0"/>
              <w:numPr>
                <w:ilvl w:val="0"/>
                <w:numId w:val="2"/>
              </w:numPr>
              <w:kinsoku/>
              <w:wordWrap w:val="0"/>
              <w:overflowPunct/>
              <w:topLinePunct w:val="0"/>
              <w:autoSpaceDE w:val="0"/>
              <w:autoSpaceDN w:val="0"/>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课程上线平台可以和学校现有的网络教学平台进行无缝对接。</w:t>
            </w:r>
          </w:p>
          <w:p w14:paraId="16A530D9">
            <w:pPr>
              <w:keepNext w:val="0"/>
              <w:keepLines w:val="0"/>
              <w:pageBreakBefore w:val="0"/>
              <w:widowControl w:val="0"/>
              <w:numPr>
                <w:ilvl w:val="0"/>
                <w:numId w:val="2"/>
              </w:numPr>
              <w:kinsoku/>
              <w:wordWrap w:val="0"/>
              <w:overflowPunct/>
              <w:topLinePunct w:val="0"/>
              <w:autoSpaceDE w:val="0"/>
              <w:autoSpaceDN w:val="0"/>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课程运营平台支持纯网络教学、辅助教学、混合式教学等多种教学模式，支持校内教学和校外推广。</w:t>
            </w:r>
          </w:p>
          <w:p w14:paraId="0AE3F1A0">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提供课程上线服务，根据课程负责人提供的课程介绍、课程简介、课程目标、学习人群、教师团队简介、教学标准等相关资料，进行课程页面设计；根据PPT、文档、图片、视频、音频、教材等相关资料，编辑章节内容，添加作业、测验、考试等技术指导，经课程负责人审核无误，即完成课程的上线，上线到公开的课程平台。</w:t>
            </w:r>
          </w:p>
          <w:p w14:paraId="51896CE4">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5.提供符合申报要求的课程数据建议和指导，平台支持在线导出申报数据表，提供课程数据平台盖章服务，提供长期有效的评审链接用于申报。</w:t>
            </w:r>
          </w:p>
          <w:p w14:paraId="191E53E0">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6.对教师和学生进行平台使用培训，并提供7*24小时客服服务，及时解决出现的问题。</w:t>
            </w:r>
          </w:p>
          <w:p w14:paraId="1338C07A">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7.协助主讲老师开设教学班、导入学生账号，对学生的学习行为适时跟进并予以反馈。学生完成后，协助老师组织考试，导出学习成绩。</w:t>
            </w:r>
          </w:p>
          <w:p w14:paraId="5F2559FC">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课程运行平台功能要求：</w:t>
            </w:r>
          </w:p>
          <w:p w14:paraId="63464543">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1.支持整个课程创建、内容共享、学习过程跟踪和控制、在线测试和作业发布、交流互动、成绩评测和学习成果反馈教学流程，实现信息技术与教学过程的深度融合。</w:t>
            </w:r>
          </w:p>
          <w:p w14:paraId="6303972B">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2.提供强大的基于浏览器的数学、化学公式在线编辑器。提供精确的学习进度监控信息，实现学生再次登录平台时能从上次学习的结束点继续学习课程。可记录、查询用户登录及操作信息。</w:t>
            </w:r>
          </w:p>
          <w:p w14:paraId="00D62D18">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提供专门的APP移动客户端，需支持iOS和Android系统。与网络教学平台能够对接，进行在线课程的学习、作业、考试、讨论、笔记、小组、成绩分析、学生管理，支持课堂签到、抢答、问卷、讨论、选人、资料、直播等功能。</w:t>
            </w:r>
          </w:p>
          <w:p w14:paraId="70E60040">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提供专门的课堂互动功能，支持PPT投屏及课堂互动功能，PPT投屏演示保留动画效果，播放流畅，在投屏演示时随时可发起签到、投票、测验、抢答、选人、讨论、测验、问卷等多种课堂活动，活动内容可大屏显示。PPT文件来源多种渠道，可以通过电脑端把文件直接发送至移动端，提高资源展示的便捷性。</w:t>
            </w:r>
          </w:p>
          <w:p w14:paraId="01591B14">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5.系统建设需与学校教务系统、统一身份认证平台进行对接，方便学校管理及师生使用。</w:t>
            </w:r>
          </w:p>
          <w:p w14:paraId="7F663E46">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支持rmvb、3gp、mpg、mpeg、mov、wmv、asf、avi、mkv、mp4、flv、vob、f4v等高清和网络格式视频上传，视频上传后自动转码，无需下载可以直接在线进行播放。支持多种文档格式的上传，包括DOC、PPT、PDF、TXT等，上传后自动转码，无需下载可以直接在线阅读。</w:t>
            </w:r>
          </w:p>
          <w:p w14:paraId="093BD98B">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7.知识点拓展阅读功能，可以根据一个关键词自动生成相关知识点的知识树，插入到课程单元中，并自动推送知识点相关的图书、期刊、论文等资料。</w:t>
            </w:r>
          </w:p>
          <w:p w14:paraId="575D8DEF">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8.支持设置学生端页面，包括导航功能、是否允许学生自测、开启课程通知、开启学生学习监控。</w:t>
            </w:r>
          </w:p>
          <w:p w14:paraId="69E21D8E">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9.可以上传教案ppt，并基于PPT的某一页内容添加课堂互动及资源进行展示。可以进行备课教案的填写，在课前、课中、课后各环节进行备课并插入课堂活动。</w:t>
            </w:r>
          </w:p>
          <w:p w14:paraId="7375336E">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10.课表应用：支持教师、学生的课表查询同时，教师可进入每节课进行备课、发起课堂互动，学生可进入课表进行相关内容学习及参与课堂互动。课堂结束后直接生成教学日志。</w:t>
            </w:r>
          </w:p>
          <w:p w14:paraId="71577260">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11.学习过程的监督和跟踪：可以跟踪记录并统计基于每个学生的学习进度、课程登录次数、学习材料浏览和下载次数、作业和测试完成情况、在线时长、视频观看的遍数、参加答疑讨论的情况等多项学习考核指标。</w:t>
            </w:r>
          </w:p>
          <w:p w14:paraId="2A8D20F1">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12.视频播放控制：课程的教学视频文件具有“防拖拽和防窗口切换”功能，即视频播放的时候无法进行快进播放，打开章节学习的时候不能再打开其它网页，否则视频播放停止。同时在章节视频中可以插入测验题，作答正确，才能继续学习。</w:t>
            </w:r>
          </w:p>
          <w:p w14:paraId="3FC2F246">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13.学习监控：可以监控学生观看视频时的异常观看行为，可以监控学生完成作业和考试的异常行为，学生进入课程时，开启人脸识别，学生进入章节学习页面时，开启人脸识别，学生观看章节视频时，开启抓拍监控，可以对监控情况做分析并提醒。</w:t>
            </w:r>
          </w:p>
          <w:p w14:paraId="43098F65">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14.作业需具备生生互评的功能，设为互评的作业，学生间对作业相互打分，教师可参与最后的评估。对于同一套作业，可以设置题目乱序和选项乱序，防止学生作弊。可以查看作业的每道题的正确率情况和答题详情并支持导出。</w:t>
            </w:r>
          </w:p>
          <w:p w14:paraId="4A571546">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15.支持进行作业查重，对于简答题、论述题等主观题，可进行班级内两两学生间比对查重。</w:t>
            </w:r>
          </w:p>
          <w:p w14:paraId="061862FD">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16.题库导入支持excel及word格式的模板方式导入。支持智能导入，直接试题word文档导入。支持自定义题型及试题导出。</w:t>
            </w:r>
          </w:p>
          <w:p w14:paraId="671D083E">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17.需支持对组好的试卷可进行封存保管，对封存的试卷在考试前必须输入试卷密码才能开启试卷。</w:t>
            </w:r>
          </w:p>
          <w:p w14:paraId="0F685FC6">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18.学情督导：可以按照条件进行预设设置，包括不限于：视频分数低于多少、测验分数低于多少、访问分数低于多少、作业分数低于多少、考试成绩低于多少、综合成绩低于多少、任务点完成数、视频任务点完成数、章节测验完成率、章节访问量、讨论次数、作业完成量、考试完成率、直播观看时长、阅读时长等各项百分比进行权重设置。按照条件筛选，并可一键提醒。</w:t>
            </w:r>
          </w:p>
          <w:p w14:paraId="68B8DBCE">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19.给教师提供课程资源存储空间，教师可以将课程资源、文件等上传至存储空间中，并支持随时随地进行下载，同时可以在课程建设时引用存储空间中的资源。支持提供PC版客户端，可以设定一个文件夹，文件夹内容自动与存储空间保持同步，方便批量上传资源，支持断点续传，保证每份上传资源的完整性。</w:t>
            </w:r>
          </w:p>
          <w:p w14:paraId="2BA74A12">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20.在存储空间中教师可以对自己所负责的建设课程资料进行分类管理，实现资源共享。建立文件夹目录，可设定多级目录层级，支持设置文件夹共享范围，如仅自己可见、本课程建设的教学团队可见。</w:t>
            </w:r>
          </w:p>
          <w:p w14:paraId="3A995A51">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人员及设备要求：</w:t>
            </w:r>
          </w:p>
          <w:p w14:paraId="4BF03DA9">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1.课程策划和课程顾问</w:t>
            </w:r>
          </w:p>
          <w:p w14:paraId="347793F0">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1.1和课程负责人深度沟通，结合学校的办学定位、学生的学情和专业人才培养方案，确定课程定位、课程上线名称、课程目标、课程的痛点和课程的特色创新，提供已有课程的分析情况和课程建议，进行课程知识点提取和设计沟通，前期沟通不少于2次。</w:t>
            </w:r>
          </w:p>
          <w:p w14:paraId="545BF112">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1.2提供申报政策解读、申报材料的指导服务。</w:t>
            </w:r>
          </w:p>
          <w:p w14:paraId="292B2E62">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1.3组织课程启动会，提供课程培训服务，培训不少于2次。</w:t>
            </w:r>
          </w:p>
          <w:p w14:paraId="5CA50CB6">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1.4帮助课程团队策划宣传脚本和各个专业的知识点脚本。</w:t>
            </w:r>
          </w:p>
          <w:p w14:paraId="4D16B86F">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2.课程编导</w:t>
            </w:r>
          </w:p>
          <w:p w14:paraId="6D82CBFE">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2.1设计课程制作风格，使专业知识点传达生动，形象，更能使学生和社会学习者接受和喜爱。</w:t>
            </w:r>
          </w:p>
          <w:p w14:paraId="2283BAB2">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2.2协助确定主讲教师授课风格及老师形象定位，提供有针对性的样片设计方案，包含课程视频片头、教学团队人名条、课程标、片尾等个性化设计。</w:t>
            </w:r>
          </w:p>
          <w:p w14:paraId="42D6FB7B">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2.3现场进行拍摄风格、角色造型和场景设计。</w:t>
            </w:r>
          </w:p>
          <w:p w14:paraId="73A150C6">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2.4培训主讲教师老师对镜头的适应、引导老师拍出更自然的课程，并辅助老师进行着装选择。</w:t>
            </w:r>
          </w:p>
          <w:p w14:paraId="0E11F4DD">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2.5邀约拍摄时间和拍摄进度把控。</w:t>
            </w:r>
          </w:p>
          <w:p w14:paraId="18E1151C">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2.6课程视频的审核和成品汇总整理。</w:t>
            </w:r>
          </w:p>
          <w:p w14:paraId="172C252D">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3.专业摄像师：至少2人，从业5年以上资深摄像师，负责主机位、侧机位拍摄。</w:t>
            </w:r>
          </w:p>
          <w:p w14:paraId="5696B240">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4.化妆师：根据老师的肤色和形象进行形象设计，擅长上镜装。</w:t>
            </w:r>
          </w:p>
          <w:p w14:paraId="270589D9">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5.现场灯光师：两年以上现场灯光经验，负责现场灯光设计及场记。</w:t>
            </w:r>
          </w:p>
          <w:p w14:paraId="531E2ACA">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6.调色师使用专业后期调色软件对视频进行后期调色。</w:t>
            </w:r>
          </w:p>
          <w:p w14:paraId="2D088339">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7.特效包装师：应用软件AE、Photoshop，3DMax,Maya等进行教学内容的包装，不少于6人，两年以上后期包装经验；</w:t>
            </w:r>
          </w:p>
          <w:p w14:paraId="58D0DEA0">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8.三维/二维动画师：根据课程需要，参考编导提供的分镜头脚本进行动画制作，将教学内容形象化、趣味化表达，使学生易于理解。</w:t>
            </w:r>
          </w:p>
          <w:p w14:paraId="3320C947">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拍摄设备：专业广播级高清摄像机，至少2机位以上，根据要求可增加。摄像机拍摄时采用分辨率为1920×1080，录像视频宽16:9帧率设定为25帧；拍摄设备要同型同款，多台高清摄像机保证录制效果的一致性。主机位用于拍摄教师全景，辅助机位1拍摄教师特写，辅助机位2用于拍摄学生特写、板书以及多媒体信息。</w:t>
            </w:r>
          </w:p>
          <w:p w14:paraId="215619A5">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10.音频设备：专业无线麦，保证录音质量。</w:t>
            </w:r>
          </w:p>
          <w:p w14:paraId="3FF21FD7">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11.灯光设备：专业影视摄影镝灯，LED面光灯等。</w:t>
            </w:r>
          </w:p>
          <w:p w14:paraId="7747C698">
            <w:pPr>
              <w:keepNext w:val="0"/>
              <w:keepLines w:val="0"/>
              <w:pageBreakBefore w:val="0"/>
              <w:widowControl w:val="0"/>
              <w:kinsoku/>
              <w:wordWrap w:val="0"/>
              <w:overflowPunct/>
              <w:topLinePunct w:val="0"/>
              <w:autoSpaceDE w:val="0"/>
              <w:autoSpaceDN w:val="0"/>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12.辅助记忆设备（提词器）1套。</w:t>
            </w:r>
          </w:p>
        </w:tc>
      </w:tr>
      <w:tr w14:paraId="566F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8" w:type="dxa"/>
            <w:noWrap/>
            <w:vAlign w:val="center"/>
          </w:tcPr>
          <w:p w14:paraId="5219621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w:t>
            </w:r>
          </w:p>
        </w:tc>
        <w:tc>
          <w:tcPr>
            <w:tcW w:w="1043" w:type="dxa"/>
            <w:noWrap/>
            <w:vAlign w:val="center"/>
          </w:tcPr>
          <w:p w14:paraId="654F6C3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w:t>
            </w:r>
            <w:r>
              <w:rPr>
                <w:rFonts w:hint="eastAsia" w:ascii="仿宋" w:hAnsi="仿宋" w:eastAsia="仿宋" w:cs="仿宋"/>
                <w:b w:val="0"/>
                <w:bCs w:val="0"/>
                <w:snapToGrid w:val="0"/>
                <w:color w:val="000000"/>
                <w:kern w:val="2"/>
                <w:sz w:val="28"/>
                <w:szCs w:val="28"/>
                <w:highlight w:val="none"/>
                <w:lang w:val="en-US" w:eastAsia="zh-CN" w:bidi="ar-SA"/>
              </w:rPr>
              <w:t>知识图谱平台建设服务</w:t>
            </w:r>
          </w:p>
        </w:tc>
        <w:tc>
          <w:tcPr>
            <w:tcW w:w="7210" w:type="dxa"/>
            <w:noWrap w:val="0"/>
            <w:vAlign w:val="center"/>
          </w:tcPr>
          <w:p w14:paraId="43213833">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对接头部企业典型生产任务，开展职业分析、跟岗挖掘，梳理技能点、知识点，绘制课程能力图谱。课程知识图谱平台包含但不限于：课程知识图谱，能力图谱，问题图谱，课程思政图谱等多元图谱。教师有选择地针对课程进行图谱编制。</w:t>
            </w:r>
          </w:p>
          <w:p w14:paraId="31A7B7A4">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1.课程图谱设计</w:t>
            </w:r>
          </w:p>
          <w:p w14:paraId="46CD70D0">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1.1供应商根据课程教学团队需求，与教学团队共建完成课程知识图谱设计。通过图谱可视化工具展示课程内容的逻辑结构和知识点之间的关联，帮助学生更直观地理解课程体系，为学生构建更完整的知识网络，培养学生的系统思维能力。</w:t>
            </w:r>
          </w:p>
          <w:p w14:paraId="531295BA">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1.2供应商根据课程教学团队需求，与教学团队共建完成能力图谱设计。通过分解课程目标、关联知识点、提供融入教学活动与评估建议，实现课程设计、教学实施与学习评价的一致性，保障教学成效，助力课程目标有效达成。</w:t>
            </w:r>
          </w:p>
          <w:p w14:paraId="3604A3ED">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1.3供应商根据课程教学团队需求，与教学团队共建完成问题图谱设计，帮助学生梳理问题逻辑，逐步引导学生解决复杂问题。</w:t>
            </w:r>
          </w:p>
          <w:p w14:paraId="1390740E">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1.4供应商根据课程教学团队需求，与教学团队共建完成课程思政图谱设计。通过标记思政标签，融入课程思政元素，构建课程思政图谱，明确课程中思想政治教育的切入点与实施路径，实现价值引领与知识传授的有机结合。</w:t>
            </w:r>
          </w:p>
          <w:p w14:paraId="4FFB659A">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2.知识图谱建设与应用</w:t>
            </w:r>
          </w:p>
          <w:p w14:paraId="375C022B">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2.1支持知识点多层级架构建立，生成分类－知识点关系。</w:t>
            </w:r>
          </w:p>
          <w:p w14:paraId="0E7C874F">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2.2支持手动添加、批量导入等方式构建知识图谱。批量导入需支持填写知识点名称、标签信息、认知维度、分类属性、教学目标、知识点说明等信息数据。手动编辑需</w:t>
            </w:r>
            <w:r>
              <w:rPr>
                <w:rFonts w:hint="eastAsia" w:ascii="仿宋" w:hAnsi="仿宋" w:eastAsia="仿宋" w:cs="仿宋"/>
                <w:b w:val="0"/>
                <w:bCs w:val="0"/>
                <w:color w:val="auto"/>
                <w:kern w:val="2"/>
                <w:sz w:val="28"/>
                <w:szCs w:val="28"/>
                <w:highlight w:val="none"/>
                <w:lang w:val="en-US" w:eastAsia="zh-CN" w:bidi="ar-SA"/>
              </w:rPr>
              <w:t>支持单个修改知识点属性编辑，可批量或单独对当前知识点进行移动。</w:t>
            </w:r>
          </w:p>
          <w:p w14:paraId="7669C5F7">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▲2.3支持智能导入，用户上传课程大纲、教材或PPT文件等，系统智能识别构建生成知识图谱。（演示）</w:t>
            </w:r>
          </w:p>
          <w:p w14:paraId="5171DC4E">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2.4支持本地导入xmind格式的思维导图文件，自动读取文件数据，生成课程知识图谱，并能够导出excel格式文件。</w:t>
            </w:r>
          </w:p>
          <w:p w14:paraId="09587D14">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▲2.5支持与教学平台打通，可通过教学平台现有课程章节选择生成章节图谱。（演示）</w:t>
            </w:r>
          </w:p>
          <w:p w14:paraId="5182F990">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2.6创建图谱支持同步其他课程图谱，支持全量同步或者部分选择同步。支持教学平台所教的课程导入及从教务课程导入功能支持导入知识点之间的关系。</w:t>
            </w:r>
          </w:p>
          <w:p w14:paraId="63EC4B39">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2.7支持AI生成图谱功能，系统可以基于教师已经建设好的网络课程结合AI应用自动生成知识图谱，并支持直接使用生成的图谱，同时支持在生成的图谱上进行自定义化修改。</w:t>
            </w:r>
          </w:p>
          <w:p w14:paraId="715BF209">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2.8知识图谱知识点支持说明添加，可添加富文本编辑框、公式编辑等富媒体文本。支持AI生成知识点说明。</w:t>
            </w:r>
          </w:p>
          <w:p w14:paraId="52F5A29B">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▲2.9支持知识图谱自定义编辑功能，系统提供至少8种图谱形态，用户可根据课程性质选择合适的图谱形态进行编辑。（演示）</w:t>
            </w:r>
          </w:p>
          <w:p w14:paraId="0C2C2EE7">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2.10具备批量编辑图谱知识点功能，可实现批量对知识图谱知识点进行删除或移动。大纲模式下可实现对知识点进行批量全选设置。</w:t>
            </w:r>
          </w:p>
          <w:p w14:paraId="0D7EEB1D">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2.11支持知识点之间进行前置关系、后置关系、关联关系的设置；支持额外新增其他自定义关系。</w:t>
            </w:r>
          </w:p>
          <w:p w14:paraId="3337033A">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2.12支</w:t>
            </w:r>
            <w:r>
              <w:rPr>
                <w:rFonts w:hint="eastAsia" w:ascii="仿宋" w:hAnsi="仿宋" w:eastAsia="仿宋" w:cs="仿宋"/>
                <w:b w:val="0"/>
                <w:bCs w:val="0"/>
                <w:color w:val="000000"/>
                <w:kern w:val="2"/>
                <w:sz w:val="28"/>
                <w:szCs w:val="28"/>
                <w:highlight w:val="none"/>
                <w:lang w:val="en-US" w:eastAsia="zh-CN" w:bidi="ar-SA"/>
              </w:rPr>
              <w:t>持给知识点打标签，自定义标签内容，支持同一个支持点标记多个标签。具备附加标签功能，能够实现知识点的分类和标识，支持知识点设定重点、难点以及考点等标签，同时支持用户自定义标签名称。</w:t>
            </w:r>
          </w:p>
          <w:p w14:paraId="4BCFF2C9">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2.13支持知识点被赋予某一分类属性，包括事实性、概念性、程序性、元认知等。</w:t>
            </w:r>
          </w:p>
          <w:p w14:paraId="13624E32">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2.14支持进行跨课知识点关联，实现不同课程之间知识的聚合联动，关联后可以实现跨课学习并进行专业下多门课程的知识点关联展示应用。</w:t>
            </w:r>
          </w:p>
          <w:p w14:paraId="0EA7EE24">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2.15知识图谱显示支持2D和3D展示效果，用户可自主地进行模式切换。</w:t>
            </w:r>
          </w:p>
          <w:p w14:paraId="7CB1EE55">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3.问题图谱建设与应用</w:t>
            </w:r>
          </w:p>
          <w:p w14:paraId="0B989751">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3.1基于课程知识图谱，建设不少于三层的问题体系，系统提供对每层级问题的定义能力，允许用户添加问题详情及其与知识点的关联。</w:t>
            </w:r>
          </w:p>
          <w:p w14:paraId="30EF20B0">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3.2支持用户可根据教学需求，自定义栏目标题和描述，以适应多样化的教学情境。支持用户对栏目中节点的名称、描述、标签和知识点进行修改，保持内容的时效性和准确性。</w:t>
            </w:r>
          </w:p>
          <w:p w14:paraId="126E6CAB">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3.3支持通过图谱形式展现问题与知识点的关联，使用户能够直观理解知识间的联系。</w:t>
            </w:r>
          </w:p>
          <w:p w14:paraId="6133EBEA">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3.4提供两种子级问题关联方式，包括层级连线和板块关联功能，以展示问题间的层级结构。</w:t>
            </w:r>
          </w:p>
          <w:p w14:paraId="50B96E9D">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3.5支持批量导入问题数据和一键导出问题图谱数据，简化教学资源的准备工作。</w:t>
            </w:r>
          </w:p>
          <w:p w14:paraId="630A3E3E">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▲3.6支持开启探索模式，模拟学生学习路径，通过问题选择和知识点关联，促进学生的深入思考。在探索模式中，用户被引导将核心问题与子问题连接，形成知识网络，并通过提交与标准答案对比，实现自我</w:t>
            </w:r>
            <w:r>
              <w:rPr>
                <w:rFonts w:hint="eastAsia" w:ascii="仿宋" w:hAnsi="仿宋" w:eastAsia="仿宋" w:cs="仿宋"/>
                <w:b w:val="0"/>
                <w:bCs w:val="0"/>
                <w:color w:val="auto"/>
                <w:kern w:val="2"/>
                <w:sz w:val="28"/>
                <w:szCs w:val="28"/>
                <w:highlight w:val="none"/>
                <w:lang w:val="en-US" w:eastAsia="zh-CN" w:bidi="ar-SA"/>
              </w:rPr>
              <w:t>评估。（演示）</w:t>
            </w:r>
          </w:p>
          <w:p w14:paraId="04E30F90">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3.7支持在探索过程中查看相关知识点并进行相关知识点的知识内容学习，有效提高在探索过程中思考解决问题的能力和获取信息的能力。</w:t>
            </w:r>
          </w:p>
          <w:p w14:paraId="27B8440E">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3.8系统支持用户在问题图谱讨论区发起新话题，激发学生参与讨论，通过交流深化理解，促进知识共享。</w:t>
            </w:r>
          </w:p>
          <w:p w14:paraId="275E0F7D">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4.课程思政图谱建设与应用</w:t>
            </w:r>
          </w:p>
          <w:p w14:paraId="14579ADD">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4.1支持自动根据现有的图谱信息生成课程思政图谱的功能。支持将标签为“课程思政”的知识点以花朵的形式呈现，以视觉突出其在课程中的核心地位，同时以花苞的形式展示其他的知识点。</w:t>
            </w:r>
          </w:p>
          <w:p w14:paraId="4C696232">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4.3支持搜索功能覆盖知识点、分类和标签，实现全面性，满足用户不同维度的搜索需求。</w:t>
            </w:r>
          </w:p>
          <w:p w14:paraId="56F276A4">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4.4支持通过点击操作，可深入分类卡片获取详细信息，知识点用户也可以选择开启卡片，直接跳转至微课进行学习，实现知识获取的快速通道。</w:t>
            </w:r>
          </w:p>
          <w:p w14:paraId="0B0B14F7">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5.能力图谱建设与应用</w:t>
            </w:r>
          </w:p>
          <w:p w14:paraId="7FA39860">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5.1系统允许根据不同班级特点定制课程目标，以满足特定教学需求。支持课程目标模板导入/一键导出功能，便于教师对于课程目标可以直观浏览和整理，同时也能有效地和其他工具同时使用。</w:t>
            </w:r>
          </w:p>
          <w:p w14:paraId="7FA8CD53">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5.2支持课程目标与知识点进行关联，以展示目标与教学内容的直接联系。</w:t>
            </w:r>
          </w:p>
          <w:p w14:paraId="3CF7FB89">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5.3支持以柱状图展示课程目标关联知识点的个数，提供直观的统计信息；</w:t>
            </w:r>
          </w:p>
          <w:p w14:paraId="61520DEC">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5.4支持以列表形式展示课程目标总数、课程目标名称、课程目标说明、课程目标标签以及所关联的知识点个数，方便用户快速浏览和了解。</w:t>
            </w:r>
          </w:p>
          <w:p w14:paraId="44E2D3B4">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5.5支持以图谱形式展示每个课程目标所关联的知识点情况，增强信息的可视化效果。</w:t>
            </w:r>
          </w:p>
          <w:p w14:paraId="62FC52FB">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6.自定义图谱建设</w:t>
            </w:r>
          </w:p>
          <w:p w14:paraId="36C9EA1A">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6.1具备自定义图谱功能，可根据个性化的图谱展示进行自定义图谱建设。</w:t>
            </w:r>
          </w:p>
          <w:p w14:paraId="066B6CFC">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6.2提供多种图谱样式，满足教师不同教学场景，供自由选择。</w:t>
            </w:r>
          </w:p>
          <w:p w14:paraId="20ADDF06">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7.知识点微课建设与应用</w:t>
            </w:r>
          </w:p>
          <w:p w14:paraId="1D5E2594">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7.1支持教师对课程章节内容，包括——视频、音频、文档、图书、章节测验等进行知识点标记，作为知识点教学任务进行设置，方便学生按知识点进行任务学习。</w:t>
            </w:r>
          </w:p>
          <w:p w14:paraId="2A7550EC">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7.3支持按知识点上传资源，并查看知识点关联资源数量，方便教师按知识点管理资源。</w:t>
            </w:r>
          </w:p>
          <w:p w14:paraId="4F0AD265">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7.4知识点卡片须具备资料添加功能，可通过添加资料关联建设知识点下相关课程资料及其他相关资源。</w:t>
            </w:r>
          </w:p>
          <w:p w14:paraId="0BF65EF6">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7.5支持多种题型的创建管理，包括单选、多选、填空、判断、简答、名词解析、论述、计算、分录、连线、排序、完形填空、阅读理解、口语、听力等常见题型。</w:t>
            </w:r>
          </w:p>
          <w:p w14:paraId="62A9F9EF">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7.6支持在创建或编辑题目时标记每道题对应的知识点标签，并支持按知识点筛选管理题目。支持按模板批量导入题目时导入题目知识点，支持批量编辑题目关联知识点。</w:t>
            </w:r>
          </w:p>
          <w:p w14:paraId="3A40EE7E">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7.7题目关联知识点操作时系统支持智能推荐知识点，便于教师快速进行关联操作。</w:t>
            </w:r>
          </w:p>
          <w:p w14:paraId="2A9C8D9A">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7.8支持AI生成学习内容，系统结合AI可根据教师网络课程内容自动生成知识点学习内容，生成的内容可一键加入微课中。</w:t>
            </w:r>
          </w:p>
          <w:p w14:paraId="081D4CA0">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7.9支持错题显示解析以及相关知识点。图谱知识点学习界面支持错题集功能，可将学生学习过程中产生的错题归类到知识点下的错题集中。</w:t>
            </w:r>
          </w:p>
          <w:p w14:paraId="495F40EA">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7.10支持学生查看课程知识图谱，并查看每个知识点的学习进度情况。</w:t>
            </w:r>
          </w:p>
          <w:p w14:paraId="660D325E">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7.11支持学生按知识点进行课程任务学习，观看课程视频，阅读课程资料等。</w:t>
            </w:r>
          </w:p>
          <w:p w14:paraId="7C7FC64D">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7.12支持学生按知识点从题库或错题本抽题，逐题自测。支持学生自测时可以设置抽题范围，仅抽当前知识点以及前置知识点的题，避免抽到未开始学习的知识点试题。</w:t>
            </w:r>
          </w:p>
          <w:p w14:paraId="13ACF8CE">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7.13学生端可以查看</w:t>
            </w:r>
            <w:r>
              <w:rPr>
                <w:rFonts w:hint="eastAsia" w:ascii="仿宋" w:hAnsi="仿宋" w:eastAsia="仿宋" w:cs="仿宋"/>
                <w:b w:val="0"/>
                <w:bCs w:val="0"/>
                <w:color w:val="000000"/>
                <w:kern w:val="2"/>
                <w:sz w:val="28"/>
                <w:szCs w:val="28"/>
                <w:highlight w:val="none"/>
                <w:lang w:val="en-US" w:eastAsia="zh-CN" w:bidi="ar-SA"/>
              </w:rPr>
              <w:fldChar w:fldCharType="begin"/>
            </w:r>
            <w:r>
              <w:rPr>
                <w:rFonts w:hint="eastAsia" w:ascii="仿宋" w:hAnsi="仿宋" w:eastAsia="仿宋" w:cs="仿宋"/>
                <w:b w:val="0"/>
                <w:bCs w:val="0"/>
                <w:color w:val="000000"/>
                <w:kern w:val="2"/>
                <w:sz w:val="28"/>
                <w:szCs w:val="28"/>
                <w:highlight w:val="none"/>
                <w:lang w:val="en-US" w:eastAsia="zh-CN" w:bidi="ar-SA"/>
              </w:rPr>
              <w:instrText xml:space="preserve"> HYPERLINK "javascript:void(0);" \o "推荐资源" </w:instrText>
            </w:r>
            <w:r>
              <w:rPr>
                <w:rFonts w:hint="eastAsia" w:ascii="仿宋" w:hAnsi="仿宋" w:eastAsia="仿宋" w:cs="仿宋"/>
                <w:b w:val="0"/>
                <w:bCs w:val="0"/>
                <w:color w:val="000000"/>
                <w:kern w:val="2"/>
                <w:sz w:val="28"/>
                <w:szCs w:val="28"/>
                <w:highlight w:val="none"/>
                <w:lang w:val="en-US" w:eastAsia="zh-CN" w:bidi="ar-SA"/>
              </w:rPr>
              <w:fldChar w:fldCharType="separate"/>
            </w:r>
            <w:r>
              <w:rPr>
                <w:rFonts w:hint="eastAsia" w:ascii="仿宋" w:hAnsi="仿宋" w:eastAsia="仿宋" w:cs="仿宋"/>
                <w:b w:val="0"/>
                <w:bCs w:val="0"/>
                <w:color w:val="000000"/>
                <w:kern w:val="2"/>
                <w:sz w:val="28"/>
                <w:szCs w:val="28"/>
                <w:highlight w:val="none"/>
                <w:lang w:val="en-US" w:eastAsia="zh-CN" w:bidi="ar-SA"/>
              </w:rPr>
              <w:t>推荐资源</w:t>
            </w:r>
            <w:r>
              <w:rPr>
                <w:rFonts w:hint="eastAsia" w:ascii="仿宋" w:hAnsi="仿宋" w:eastAsia="仿宋" w:cs="仿宋"/>
                <w:b w:val="0"/>
                <w:bCs w:val="0"/>
                <w:color w:val="000000"/>
                <w:kern w:val="2"/>
                <w:sz w:val="28"/>
                <w:szCs w:val="28"/>
                <w:highlight w:val="none"/>
                <w:lang w:val="en-US" w:eastAsia="zh-CN" w:bidi="ar-SA"/>
              </w:rPr>
              <w:fldChar w:fldCharType="end"/>
            </w:r>
            <w:r>
              <w:rPr>
                <w:rFonts w:hint="eastAsia" w:ascii="仿宋" w:hAnsi="仿宋" w:eastAsia="仿宋" w:cs="仿宋"/>
                <w:b w:val="0"/>
                <w:bCs w:val="0"/>
                <w:color w:val="000000"/>
                <w:kern w:val="2"/>
                <w:sz w:val="28"/>
                <w:szCs w:val="28"/>
                <w:highlight w:val="none"/>
                <w:lang w:val="en-US" w:eastAsia="zh-CN" w:bidi="ar-SA"/>
              </w:rPr>
              <w:t>，进行拓展学习。推荐资源应基于知识点智能推荐课程、资源、课程思政资源、题目、论文、期刊、图书、互联网资源等。</w:t>
            </w:r>
          </w:p>
          <w:p w14:paraId="742F5ABD">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7.14支持精准教学设计功能，可以自定义建设事件，可设置知识点的掌握率及完成率的设置，支持自定义学习路径或者微课资料，支持设置对应的动作；</w:t>
            </w:r>
          </w:p>
          <w:p w14:paraId="069C1E6F">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▲7.15支持视频的虚拟剪辑，只需要拖动视频播放的起始点、终止点，就可以将视频文件按照课程的要求剪辑成适当长度，教师还可手动输入时间点，进行视频在线虚拟剪辑。</w:t>
            </w:r>
            <w:r>
              <w:rPr>
                <w:rFonts w:hint="eastAsia" w:ascii="仿宋" w:hAnsi="仿宋" w:eastAsia="仿宋" w:cs="仿宋"/>
                <w:b w:val="0"/>
                <w:bCs w:val="0"/>
                <w:color w:val="auto"/>
                <w:kern w:val="2"/>
                <w:sz w:val="28"/>
                <w:szCs w:val="28"/>
                <w:highlight w:val="none"/>
                <w:lang w:val="en-US" w:eastAsia="zh-CN" w:bidi="ar-SA"/>
              </w:rPr>
              <w:t>（演示）</w:t>
            </w:r>
          </w:p>
          <w:p w14:paraId="5136A4E2">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7.16支持制作富媒体课程，其中包含电子书任务点设置（限制页码范围）和富媒体资源插入（至少包括：视频、电子书、在线录音、章节测验等），并展示富文本编辑器的图文混排效果。插入的PPT内容，必须不需要安装任何插件，在浏览器页面原样展示PPT。</w:t>
            </w:r>
          </w:p>
          <w:p w14:paraId="5A2F142F">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▲7.17支持视频替换功能，替换学习视频后，不影响学生已产生的学习记录和成绩。（演示）</w:t>
            </w:r>
          </w:p>
          <w:p w14:paraId="18A7B2D5">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7.18对课程建设系统中的视频进行智能分析，自动匹配课程中的知识点，并在视频对应的时间点进行自动打点，同时基于人工智能技术生成知识点词云、思维导图分析并展示；视频播放时学生可以定位到时间点观看对应知识点的视频讲解</w:t>
            </w:r>
            <w:r>
              <w:rPr>
                <w:rFonts w:hint="eastAsia" w:ascii="仿宋" w:hAnsi="仿宋" w:eastAsia="仿宋" w:cs="仿宋"/>
                <w:b w:val="0"/>
                <w:bCs w:val="0"/>
                <w:color w:val="auto"/>
                <w:kern w:val="2"/>
                <w:sz w:val="28"/>
                <w:szCs w:val="28"/>
                <w:highlight w:val="none"/>
                <w:lang w:val="en-US" w:eastAsia="zh-CN" w:bidi="ar-SA"/>
              </w:rPr>
              <w:t>。（演示）</w:t>
            </w:r>
          </w:p>
          <w:p w14:paraId="3645C482">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7.19对课程视频进行智能切片，按切片时间点点击可跳转学习对应片段视频；</w:t>
            </w:r>
          </w:p>
          <w:p w14:paraId="66C1A013">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7.20支持学生对不懂的视频或PDF文档点击“不懂”，触发AI助教及时答疑，页面自动截屏供AI助教分析。</w:t>
            </w:r>
          </w:p>
          <w:p w14:paraId="6669B291">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7.21支持学生进入课程、观看视频时进行人脸识别和抓拍。观看视频抓拍支持视频起始、视频播放、视频暂停再播放、视频结束抓拍设置，也支持播放中的定时抓拍，如10分钟抓拍一次和随机抓拍。识别失败支持记录并继续学习和不允许学习的配置。</w:t>
            </w:r>
          </w:p>
          <w:p w14:paraId="3AFFF8F3">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▲7.22支持课程考核的试卷导出功能，至少支持A3、A4、B4等版式。支持自定义设置导出试卷模板，包括密封线位置，显示的课程信息，学生信息，考试承诺书等多项内容。</w:t>
            </w:r>
            <w:r>
              <w:rPr>
                <w:rFonts w:hint="eastAsia" w:ascii="仿宋" w:hAnsi="仿宋" w:eastAsia="仿宋" w:cs="仿宋"/>
                <w:b w:val="0"/>
                <w:bCs w:val="0"/>
                <w:color w:val="auto"/>
                <w:kern w:val="2"/>
                <w:sz w:val="28"/>
                <w:szCs w:val="28"/>
                <w:highlight w:val="none"/>
                <w:lang w:val="en-US" w:eastAsia="zh-CN" w:bidi="ar-SA"/>
              </w:rPr>
              <w:t>（演示）</w:t>
            </w:r>
          </w:p>
          <w:p w14:paraId="3AABC689">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8.基于知识图谱的数智驱动数据分析与统计</w:t>
            </w:r>
          </w:p>
          <w:p w14:paraId="5024095E">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8.1支持教师查看知识图谱的知识点建设情况，包括知识点建设率、图谱知识点总数、图谱关联资源知识点数、已设置标签的知识点数、图谱未关联资源知识点数等；</w:t>
            </w:r>
          </w:p>
          <w:p w14:paraId="7CFB06FD">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8.2支持查看不同知识点属性概况数据；支持查看图谱资源总数，关联视频、音频、文档、题目及其他类型资源数等；支持查看知识点关联资源数量排行榜。</w:t>
            </w:r>
          </w:p>
          <w:p w14:paraId="6044EFD5">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8.3支持教师查看不同班级的学情数据，包括每个知识点的完成率与掌握率、知识点热度、完成率与掌握率的学情分段人数、学生完成率与掌握率排行情况等数据。</w:t>
            </w:r>
          </w:p>
          <w:p w14:paraId="143A0CC6">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8.4支持教师选择多个不同班级进行学情数据对比，对比内容包括班级掌握率、班级完成率、完成率区间对比与掌握率区间对比等数据。通过班级对比分析，便于教师更好地了解不同班级间的学习差异。</w:t>
            </w:r>
          </w:p>
          <w:p w14:paraId="110C78B4">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8.5支持教师依据知识点的属性或分类层级，灵活选取多样的评价维度，进而生成学生或班级画像。</w:t>
            </w:r>
          </w:p>
          <w:p w14:paraId="009458C0">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8.6通过统计各维度知识点的完成率与掌握率，精准了解和分析班级或学生的学习状况。</w:t>
            </w:r>
          </w:p>
          <w:p w14:paraId="60CFF577">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9.移动端知识图谱应用</w:t>
            </w:r>
          </w:p>
          <w:p w14:paraId="06B7A928">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▲9.1支持用户通过移动端设备访问知识图谱，实现随时随地的个性化学习。移动端提供图谱模式、大纲模式和学习地图模式，以适应不同用户的学习偏好和场景需</w:t>
            </w:r>
            <w:r>
              <w:rPr>
                <w:rFonts w:hint="eastAsia" w:ascii="仿宋" w:hAnsi="仿宋" w:eastAsia="仿宋" w:cs="仿宋"/>
                <w:b w:val="0"/>
                <w:bCs w:val="0"/>
                <w:color w:val="auto"/>
                <w:kern w:val="2"/>
                <w:sz w:val="28"/>
                <w:szCs w:val="28"/>
                <w:highlight w:val="none"/>
                <w:lang w:val="en-US" w:eastAsia="zh-CN" w:bidi="ar-SA"/>
              </w:rPr>
              <w:t>求。（演示）</w:t>
            </w:r>
          </w:p>
          <w:p w14:paraId="55C3BF65">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9.2移动端图谱模式下，用户可以选择导航模式或全局模式，分别深入探索或宏观把握知识结构。移动端图谱模式下左侧导航区域以列表形式展示分类和知识点，支持快速定位和子级展开。</w:t>
            </w:r>
          </w:p>
          <w:p w14:paraId="3E8641AE">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9.3支持基于关键字的搜索和模糊匹配，帮助用户迅速找到目标知识点及相关全面信息。</w:t>
            </w:r>
          </w:p>
          <w:p w14:paraId="432FBDB7">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9.4移动端导航模式下，图谱以一种集中的形态展示最高层级的分类或知识点，允许用户通过交互进一步探索其子级和它们之间的联系。</w:t>
            </w:r>
          </w:p>
          <w:p w14:paraId="13DC1328">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9.5移动端直观展示知识点掌握率和完成率，反映用户个人学习情况。</w:t>
            </w:r>
          </w:p>
          <w:p w14:paraId="35642C19">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9.6支持从宏观和微观视角展示用户的知识点掌握情况，并允许与班级整体表现进行比较。</w:t>
            </w:r>
          </w:p>
          <w:p w14:paraId="6E21F8BC">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9.7支持查看和该知识点相关的错题集，帮助用户更有针对性地进行复习。</w:t>
            </w:r>
          </w:p>
          <w:p w14:paraId="236640C3">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9.8支持点击知识点跳转至微课进行深入学习。移动端微课提供分析、学习内容、自测、资料、错题集、讨论等多功能模块。</w:t>
            </w:r>
          </w:p>
          <w:p w14:paraId="1A5220CC">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9.9用户可以根据个人需求在移动端微课选择自测模式，包括时间限制和题目选择，以创建专属的自测体验。自测功能支持仅从未尝试过的题目中抽取，确保每次自测的新鲜感和有效性。</w:t>
            </w:r>
          </w:p>
          <w:p w14:paraId="117B5A39">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9.10支持对课程所有资源进行智能安全检测。可通过后台配置关键词、忽略词，便于系统审核时，对关键词和忽略词进行屏蔽与忽略，降低人工审核的错误率。</w:t>
            </w:r>
          </w:p>
          <w:p w14:paraId="2BBA7B5F">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9.11多维度审核：支持针对文本、图片、文档、课程进行在线审核，审查资源中是否包括多类敏感违规文本或图片。</w:t>
            </w:r>
          </w:p>
          <w:p w14:paraId="58F32A88">
            <w:pPr>
              <w:keepNext w:val="0"/>
              <w:keepLines w:val="0"/>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9.12文本纠错：对日常公文、网站文章等多类型来源的文本进行自动化、智能化的纠错校对，快速识别拼写、语法、搭配、机构名称等问题并给出提示和纠错建议。</w:t>
            </w:r>
          </w:p>
        </w:tc>
      </w:tr>
      <w:tr w14:paraId="4CDC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8" w:type="dxa"/>
            <w:noWrap/>
            <w:vAlign w:val="center"/>
          </w:tcPr>
          <w:p w14:paraId="3FA3597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w:t>
            </w:r>
          </w:p>
        </w:tc>
        <w:tc>
          <w:tcPr>
            <w:tcW w:w="1043" w:type="dxa"/>
            <w:noWrap/>
            <w:vAlign w:val="center"/>
          </w:tcPr>
          <w:p w14:paraId="7EFA443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课程Ai助教服务</w:t>
            </w:r>
          </w:p>
        </w:tc>
        <w:tc>
          <w:tcPr>
            <w:tcW w:w="7210" w:type="dxa"/>
            <w:noWrap w:val="0"/>
            <w:vAlign w:val="center"/>
          </w:tcPr>
          <w:p w14:paraId="784993D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1.支持自定义添加、编辑、删除业务问答分类，分类数量无限制；</w:t>
            </w:r>
          </w:p>
          <w:p w14:paraId="5CCD300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2.支持自定义添加、编辑、删除、批量导入、批量导出、批量删除业务问答规则，业务问答规则数量无限制；</w:t>
            </w:r>
          </w:p>
          <w:p w14:paraId="5BCC472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3.支持手工启用、停用业务问答规则，可根据关键词搜索业务内容；</w:t>
            </w:r>
          </w:p>
          <w:p w14:paraId="776483D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4.业务问答规则中，答案支持文本、图片、语音、视频、自定义级联菜单、图文混排、链接等多种内容；</w:t>
            </w:r>
          </w:p>
          <w:p w14:paraId="39FFD9F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5.自定义添加、编辑业务问答中问题标签，并根据标签进行问答提示；</w:t>
            </w:r>
          </w:p>
          <w:p w14:paraId="3E928ABC">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6.支持用户手动上传文档至问答库，上传后系统可对上传的文档进行解析，解析后可智能回答文档相关问题；</w:t>
            </w:r>
          </w:p>
          <w:p w14:paraId="2EA3416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7.支持同步校本网络教学平台已建设的网络课程资料进行智能解析，解析后可围绕课程内容进行人机问答；</w:t>
            </w:r>
          </w:p>
          <w:p w14:paraId="11E19CA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8.助教输出的答案支持显示来源，可截取显示与答案有关的原文内容，也可通过来源跳转回原文全文展开学习；</w:t>
            </w:r>
          </w:p>
          <w:p w14:paraId="318E53C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9.问答时支持智能推荐问题关联的相关微应用；</w:t>
            </w:r>
          </w:p>
          <w:p w14:paraId="2C07E44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10.机器可自动对没有答案的问题描述进行关键词识别并统计聚类，按照关键词问答频率由高到低排序，同时可以批量导出未知问题；</w:t>
            </w:r>
          </w:p>
          <w:p w14:paraId="2CCE7EC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11.支持手工添加未知问题至业务问答规则，并支持自定义修改；</w:t>
            </w:r>
          </w:p>
          <w:p w14:paraId="2DC0D0C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12.支持自动忽略无意义的问法，比如无效数字字母的组合；</w:t>
            </w:r>
          </w:p>
          <w:p w14:paraId="4F4123EC">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13.支持根据用户输入问题进行匹配提示；</w:t>
            </w:r>
          </w:p>
          <w:p w14:paraId="5B9F1405">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14.支持问答无匹配时，提供语义相似度最高的热门问题；</w:t>
            </w:r>
          </w:p>
          <w:p w14:paraId="5AC5FEF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15.支持未知问题回复语自定义设置；</w:t>
            </w:r>
          </w:p>
          <w:p w14:paraId="5A84A60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16.支持欢迎语的自定义设置；</w:t>
            </w:r>
          </w:p>
          <w:p w14:paraId="70506EB8">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17.支持阈值自定义；</w:t>
            </w:r>
          </w:p>
          <w:p w14:paraId="4C709A8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18.支持自定义配置访客端的常见问题；</w:t>
            </w:r>
          </w:p>
          <w:p w14:paraId="35F9BEC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19.支持在不同的时间段自动推送智能学习提示语；</w:t>
            </w:r>
          </w:p>
          <w:p w14:paraId="049DFAA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20.支持多轮对话，可以基于上一个问题的回答继续进行后续问答；</w:t>
            </w:r>
          </w:p>
          <w:p w14:paraId="34CA831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21.提问时支持通过语音输入问题；</w:t>
            </w:r>
          </w:p>
          <w:p w14:paraId="7AC0171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22.提问时支持上传图片通过读取图片内的问题进行提问。</w:t>
            </w:r>
          </w:p>
          <w:p w14:paraId="3DC1CCF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23.支持针对用户网络课程学习进度和掌握情况，个性化推荐课程资源和拓展性学习资源；</w:t>
            </w:r>
          </w:p>
          <w:p w14:paraId="02261126">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24.可关联校本网络教学平台网络课程的学习情况，基于学生知识点的掌握情况，推荐知识点相关的学习资源。</w:t>
            </w:r>
          </w:p>
          <w:p w14:paraId="4185658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25.可支持一次性导入不少于25本课程相关书籍，进行知识库训练。</w:t>
            </w:r>
          </w:p>
        </w:tc>
      </w:tr>
      <w:tr w14:paraId="2953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8" w:type="dxa"/>
            <w:noWrap/>
            <w:vAlign w:val="center"/>
          </w:tcPr>
          <w:p w14:paraId="1144AE4B">
            <w:pPr>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w:t>
            </w:r>
          </w:p>
        </w:tc>
        <w:tc>
          <w:tcPr>
            <w:tcW w:w="1043" w:type="dxa"/>
            <w:noWrap/>
            <w:vAlign w:val="center"/>
          </w:tcPr>
          <w:p w14:paraId="1970F48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Ai工作台服务</w:t>
            </w:r>
          </w:p>
        </w:tc>
        <w:tc>
          <w:tcPr>
            <w:tcW w:w="7210" w:type="dxa"/>
            <w:noWrap w:val="0"/>
            <w:vAlign w:val="center"/>
          </w:tcPr>
          <w:p w14:paraId="4A682D85">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w:t>
            </w:r>
            <w:r>
              <w:rPr>
                <w:rFonts w:hint="eastAsia" w:ascii="仿宋" w:hAnsi="仿宋" w:eastAsia="仿宋" w:cs="仿宋"/>
                <w:b w:val="0"/>
                <w:bCs w:val="0"/>
                <w:color w:val="000000"/>
                <w:kern w:val="2"/>
                <w:sz w:val="28"/>
                <w:szCs w:val="28"/>
                <w:highlight w:val="none"/>
                <w:lang w:val="en-US" w:eastAsia="zh-CN" w:bidi="ar-SA"/>
              </w:rPr>
              <w:tab/>
            </w:r>
            <w:r>
              <w:rPr>
                <w:rFonts w:hint="eastAsia" w:ascii="仿宋" w:hAnsi="仿宋" w:eastAsia="仿宋" w:cs="仿宋"/>
                <w:b w:val="0"/>
                <w:bCs w:val="0"/>
                <w:color w:val="000000"/>
                <w:kern w:val="2"/>
                <w:sz w:val="28"/>
                <w:szCs w:val="28"/>
                <w:highlight w:val="none"/>
                <w:lang w:val="en-US" w:eastAsia="zh-CN" w:bidi="ar-SA"/>
              </w:rPr>
              <w:t>AI教案</w:t>
            </w:r>
          </w:p>
          <w:p w14:paraId="0295A21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教师输入教学材料或关键词，AI自动生成教案，并支持教师借助写作助手进行再次编辑。</w:t>
            </w:r>
          </w:p>
          <w:p w14:paraId="5EDB9F04">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支持教师补充所教层次、适合的教学风格，形成更加具有个性化的教案。</w:t>
            </w:r>
          </w:p>
          <w:p w14:paraId="72977A9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支持一键导出教案，并且支持按学校教案模板导出。</w:t>
            </w:r>
          </w:p>
          <w:p w14:paraId="3600092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w:t>
            </w:r>
            <w:r>
              <w:rPr>
                <w:rFonts w:hint="eastAsia" w:ascii="仿宋" w:hAnsi="仿宋" w:eastAsia="仿宋" w:cs="仿宋"/>
                <w:b w:val="0"/>
                <w:bCs w:val="0"/>
                <w:color w:val="000000"/>
                <w:kern w:val="2"/>
                <w:sz w:val="28"/>
                <w:szCs w:val="28"/>
                <w:highlight w:val="none"/>
                <w:lang w:val="en-US" w:eastAsia="zh-CN" w:bidi="ar-SA"/>
              </w:rPr>
              <w:tab/>
            </w:r>
            <w:r>
              <w:rPr>
                <w:rFonts w:hint="eastAsia" w:ascii="仿宋" w:hAnsi="仿宋" w:eastAsia="仿宋" w:cs="仿宋"/>
                <w:b w:val="0"/>
                <w:bCs w:val="0"/>
                <w:color w:val="000000"/>
                <w:kern w:val="2"/>
                <w:sz w:val="28"/>
                <w:szCs w:val="28"/>
                <w:highlight w:val="none"/>
                <w:lang w:val="en-US" w:eastAsia="zh-CN" w:bidi="ar-SA"/>
              </w:rPr>
              <w:t>AI课件</w:t>
            </w:r>
          </w:p>
          <w:p w14:paraId="2B9028D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1）通过输入PPT内容要求，AI智能生成PPT大纲</w:t>
            </w:r>
          </w:p>
          <w:p w14:paraId="1CA8F397">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2）支持教师在线直接编辑生成的大纲内容</w:t>
            </w:r>
          </w:p>
          <w:p w14:paraId="1E4E68B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3）支持AI自动根据大纲生成PPT，教师可以进行在线编辑或下载</w:t>
            </w:r>
          </w:p>
          <w:p w14:paraId="1B70832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4）支持选择PPT模板场景、设计风格、主题颜色，生成个性化PPT</w:t>
            </w:r>
          </w:p>
          <w:p w14:paraId="18B6F11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3.AI写作</w:t>
            </w:r>
          </w:p>
          <w:p w14:paraId="52CDBE8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1）老师可以向AI写作助手提出需求，点击“生成”，写作助手会根据要求智能生成相应的内容，老师点击保存可以将内容输出到章节编辑页面上</w:t>
            </w:r>
          </w:p>
          <w:p w14:paraId="0FE401F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2）老师可进行文本修改、删减或排版</w:t>
            </w:r>
          </w:p>
          <w:p w14:paraId="07D4408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3）在章节编辑页面，选中内容可进行AI改写、扩写、续写、简写、翻译等操作</w:t>
            </w:r>
          </w:p>
          <w:p w14:paraId="7DEE31A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4.AI出题</w:t>
            </w:r>
          </w:p>
          <w:p w14:paraId="15BE988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1）支持教师通过输入相关的教学材料和知识点，AI系统可以自动生成对应的题目并且不限制教师使用次数。</w:t>
            </w:r>
          </w:p>
          <w:p w14:paraId="1D8E76E4">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2）支持多种题型，题型包括选择题、填空题、简答题等，以便满足不同类型考题的需求</w:t>
            </w:r>
          </w:p>
          <w:p w14:paraId="62E074D4">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3）教师可以根据课程内容和学生水平，将生成的题目添加到题库。并随时使用这些题目进行测验、考试或者课堂练习。</w:t>
            </w:r>
          </w:p>
          <w:p w14:paraId="099E733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4）支持设置出的题目的要求，比如：适用年级、难易度、题目偏向等。</w:t>
            </w:r>
          </w:p>
          <w:p w14:paraId="31007B1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5）支持教师在线编辑调整AI生成的试题，也可以一键加入题库，组成作业考试发布给学生，并且支持跨课程使用生成的题目。</w:t>
            </w:r>
          </w:p>
          <w:p w14:paraId="1183E18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5.AI批阅</w:t>
            </w:r>
          </w:p>
          <w:p w14:paraId="7A61AA9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1）使用先进的AI技术，能够批阅学生的主观题、论述题、小论文等</w:t>
            </w:r>
          </w:p>
          <w:p w14:paraId="599B4C6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2）对参考答案和学生答案进行分词处理和语法分析，以便计算词语和语句的相似度，从而量化学生答案与标准答案的匹配程度</w:t>
            </w:r>
          </w:p>
          <w:p w14:paraId="7DD12D9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3）支持利用语义相似度计算结果给出学生相应的得分，通过深度学习等技术来模拟人类对语义相似度的判断，从而更准确地评估学生的答案质量</w:t>
            </w:r>
          </w:p>
          <w:p w14:paraId="25702C6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4）系统可以根据教师设置的得分点来匹配得分，确保评分符合标准化要求，同时满足教学目标和评价体系</w:t>
            </w:r>
          </w:p>
          <w:p w14:paraId="523A5C0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5）支持智能批阅程序题</w:t>
            </w:r>
          </w:p>
          <w:p w14:paraId="617D136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6）支持智能批阅口语题</w:t>
            </w:r>
          </w:p>
          <w:p w14:paraId="1DCA525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6.AI学情分析</w:t>
            </w:r>
          </w:p>
          <w:p w14:paraId="58CAB5E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1）支持智能呈现班级整体知识点分析数据，提供个性化学习路径。</w:t>
            </w:r>
          </w:p>
          <w:p w14:paraId="6CA8A59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2）可查看知识点平均完成率、平均掌握率、完成率分布和掌握率分布等。支持按知识点查看每个知识点的关联学习资源数、平均完成率、平均掌握率、课程资料数、课程资料人均阅读情况等。</w:t>
            </w:r>
          </w:p>
          <w:p w14:paraId="322E15C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3）基于AI学情分析，可由AI生成学情分析画像，减轻教师学情分析压力，提升效率。</w:t>
            </w:r>
          </w:p>
          <w:p w14:paraId="728FFE8C">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4）针对班级学情数据进行分析，将班级学生分布自动划分为发展层、期望层、跃进层、提高层，并给出具体的教学建议，帮助教师开展精准教学。</w:t>
            </w:r>
          </w:p>
          <w:p w14:paraId="22BAEFE6">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w:t>
            </w:r>
            <w:bookmarkStart w:id="11" w:name="_Toc177679160"/>
            <w:r>
              <w:rPr>
                <w:rFonts w:hint="eastAsia" w:ascii="仿宋" w:hAnsi="仿宋" w:eastAsia="仿宋" w:cs="仿宋"/>
                <w:b w:val="0"/>
                <w:bCs w:val="0"/>
                <w:color w:val="000000"/>
                <w:kern w:val="2"/>
                <w:sz w:val="28"/>
                <w:szCs w:val="28"/>
                <w:highlight w:val="none"/>
                <w:lang w:val="en-US" w:eastAsia="zh-CN" w:bidi="ar-SA"/>
              </w:rPr>
              <w:t>个性化学习路径推荐</w:t>
            </w:r>
            <w:bookmarkEnd w:id="11"/>
          </w:p>
          <w:p w14:paraId="0AD8B718">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1）为学生智能化推荐个性化学习路径，呈现路径中各知识点掌握率</w:t>
            </w:r>
          </w:p>
          <w:p w14:paraId="58BBE657">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2）基于知识点的学习，智能化分析学生学习进度与掌握情况，掌握率高于90%的知识点在学习路径上不再显示</w:t>
            </w:r>
          </w:p>
          <w:p w14:paraId="5823158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3）基于错题智能推荐薄弱知识点</w:t>
            </w:r>
          </w:p>
          <w:p w14:paraId="65BF01D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8.智能推荐资源</w:t>
            </w:r>
          </w:p>
          <w:p w14:paraId="2260A1E5">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根据需求，可通过问答方式由AI助教提供智能化资源推荐，通过关键词识别，智能化挖掘呈现相关联学术资源，包含期刊、图书等内容，助力学生复习相关知识、扩展学习的深度与广度。</w:t>
            </w:r>
          </w:p>
          <w:p w14:paraId="31AF400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9.文献阅读</w:t>
            </w:r>
          </w:p>
          <w:p w14:paraId="0F3458A6">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根据原文内容支持随机生成并显示默认问题，可通过点击默认问题或自定义输入问题查看回复，平台通过匹配向量之间的相似性，支持文字、表格等多种输出格式；</w:t>
            </w:r>
          </w:p>
          <w:p w14:paraId="5BA1DA2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支持点击词云查看人物、机构、地名在原文出现次数、页码以及原文信息，快速了解原文的重点和主题；</w:t>
            </w:r>
          </w:p>
          <w:p w14:paraId="3EA84E14">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通过对于原文的分析，支持按照章节提取关键信息，生成摘要列表；</w:t>
            </w:r>
          </w:p>
          <w:p w14:paraId="7CB935E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通过对于原文的分析将复杂的概念和关系可视化，支持按照脑图或markdown格式切换查看，帮助知识整理和信息归纳；</w:t>
            </w:r>
          </w:p>
          <w:p w14:paraId="5AC4E0E5">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通过对原文的分析，支持按照章节查看系统生成的相关试题，试题可以章节为维度进行筛选，生成的试题均为本章节相关内容试题；</w:t>
            </w:r>
          </w:p>
          <w:p w14:paraId="7AF7D7FC">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支持原文在线预览，支持目录检索、全文检索。</w:t>
            </w:r>
          </w:p>
          <w:p w14:paraId="0D42044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10.视频理解</w:t>
            </w:r>
          </w:p>
          <w:p w14:paraId="180DDD5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支持自定义上传视频，AI智能分析生成“智能速览”，总结视频摘要、片段摘要。</w:t>
            </w:r>
          </w:p>
          <w:p w14:paraId="67F2D9E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智能分析视频中的发言人，按发言人统计发言百分比、发言段落，以时间轴形式展示。</w:t>
            </w:r>
          </w:p>
          <w:p w14:paraId="1C1B91F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根据视频随机生成问题，可通过点击默认问题或自定义输入问题开展机器问答，平台通过匹配向量之间的相似性；</w:t>
            </w:r>
          </w:p>
          <w:p w14:paraId="740F9E1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支持点击词云查看实体出现次数、时间段以及视频文本信息，快速了解视频的重点和主题；</w:t>
            </w:r>
          </w:p>
          <w:p w14:paraId="4A6350D8">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通过对于视频的片段分析将复杂的概念和关系可视化，支持按照脑图或markdown格式切换查看，帮助知识整理和信息归纳；</w:t>
            </w:r>
          </w:p>
          <w:p w14:paraId="211674E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通过对视频片段的分析，支持按照片段查看系统生成的相关试题，生成的试题均为本视频相关内容试题。</w:t>
            </w:r>
          </w:p>
          <w:p w14:paraId="4ABFC72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智能生成视频字幕，随视频播放自动轮播，支持对字幕内容二次编辑。</w:t>
            </w:r>
          </w:p>
          <w:p w14:paraId="7E34D8A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11.章节内容智能审查与文本纠错</w:t>
            </w:r>
          </w:p>
          <w:p w14:paraId="1852CA11">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支持实现文字自动校对，包括错字、漏字、缺字、多字、语法、错误、语义错误等都可以实现自动校对标注。</w:t>
            </w:r>
          </w:p>
          <w:p w14:paraId="6AADFA75">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12.作业智能查重</w:t>
            </w:r>
          </w:p>
          <w:p w14:paraId="1B68877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比对基础库中的数据包含图书、报纸、期刊、网络文档等多种文献类型；</w:t>
            </w:r>
          </w:p>
          <w:p w14:paraId="66F8B94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支持选择不同的比对库，包含全部全文比对库、图书全文比对库、非图书全文比对库、法律法规比对库、自建库选择进行检测。</w:t>
            </w:r>
          </w:p>
          <w:p w14:paraId="051D6F9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每万字的检测需在数秒内完成，并在10分钟内提供检测报告；</w:t>
            </w:r>
          </w:p>
          <w:p w14:paraId="603AA4A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支持30M以上的TXT、DOC、PDF、DOCX、ZIP、RAR多种格式以及非加密文档的上传检测；支持ZIP、RAR压缩包形式上传（大小需在50M以内）；</w:t>
            </w:r>
          </w:p>
          <w:p w14:paraId="3FFDF5D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支持点击选择文件上传文档或者将50字以上、1万字以下的文本直接粘贴到文本框中进行检测；</w:t>
            </w:r>
          </w:p>
          <w:p w14:paraId="420A6337">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支持根据上传的检测文献生成检测报告，支持查看在线报告，也支持批量下载全部检测报告、批量下载PDF报告；</w:t>
            </w:r>
          </w:p>
          <w:p w14:paraId="30945DD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用户可下载PDF报告（简结报告、全文检测报告）和HTML报告（综合评估、相似片段、全文对比）进行查看和打印，（PDF报告和HTML报告均提供相似度检测专用印章）；</w:t>
            </w:r>
          </w:p>
          <w:p w14:paraId="5883359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支持查看最密集相似段、密集相似段、非密集相似段；</w:t>
            </w:r>
          </w:p>
          <w:p w14:paraId="6C839BF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支持按文献类型查看典型相似图书列表、典型相似报纸列表、典型相似期刊列表、典型相似网络文档列表，支持在检测结果中，单独查看两两文献的比对结果。</w:t>
            </w:r>
          </w:p>
          <w:p w14:paraId="007DA36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13.视频智能分析</w:t>
            </w:r>
          </w:p>
          <w:p w14:paraId="49D7097C">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对课程建设系统中的视频进行智能分析，自动匹配课程中的知识点，并在视频对应的时间点进行自动打点</w:t>
            </w:r>
          </w:p>
          <w:p w14:paraId="2ED3DDC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基于人工智能技术生成知识点词云分析并展示</w:t>
            </w:r>
          </w:p>
          <w:p w14:paraId="1F46A165">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支持视频播放时学生可以定位到时间点观看对应知识点的视频讲解。</w:t>
            </w:r>
          </w:p>
          <w:p w14:paraId="7FD481C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14.智能翻译</w:t>
            </w:r>
          </w:p>
          <w:p w14:paraId="33DFEC8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支持用户自行上传文件进行双语翻译（文件至少为10MB内无加密PDF文件）。</w:t>
            </w:r>
          </w:p>
          <w:p w14:paraId="1002572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支持单语切换：一键切换阅读模式。在开启“同步滑动”的情况下，实现页面同步跳转，方便阅读；</w:t>
            </w:r>
          </w:p>
          <w:p w14:paraId="39D40F3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支持查词定位：原文、译文阅读界面均支持文章内容的精准查找定位，支持高亮显示和大小写区分，方便用户通过关键词快速检索文章内容；</w:t>
            </w:r>
          </w:p>
          <w:p w14:paraId="6D05E57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支持页码定位：支持用户通过上下滑动进行定位，同时支持输入页码调试定位；</w:t>
            </w:r>
          </w:p>
          <w:p w14:paraId="078867B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支持调整阅读比例：支持自动缩放、实际大小、适合页宽以及100%、125%、150%的页面调整；</w:t>
            </w:r>
          </w:p>
          <w:p w14:paraId="4B4F58D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支持开启划词翻译功能，选中原文、译文文本并翻译；</w:t>
            </w:r>
          </w:p>
          <w:p w14:paraId="26256321">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支持演示（全屏）模式。</w:t>
            </w:r>
          </w:p>
          <w:p w14:paraId="232E1B37">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15.公式识别</w:t>
            </w:r>
          </w:p>
          <w:p w14:paraId="4AC07FB8">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教师录入公式后，系统自动将图片公式分析出来并可转换为latex公式。</w:t>
            </w:r>
          </w:p>
          <w:p w14:paraId="3083AF4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16.课程内容不懂智能驱动</w:t>
            </w:r>
          </w:p>
          <w:p w14:paraId="2541C68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▲学生观看视频或课件时，点击屏幕右侧“不懂”按钮，智能出发AI助教，并将不懂的页面自动截屏，由AI答疑解惑。（演示）</w:t>
            </w:r>
          </w:p>
          <w:p w14:paraId="48BD8355">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17.智能推送薄弱点及资源</w:t>
            </w:r>
          </w:p>
          <w:p w14:paraId="1A9493C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根据每个学生的错题和知识点掌握率，自动为学生进行薄弱知识点的辅导，可以根据学生错题和知识点掌握率优先推送薄弱知识点相关的题目。后续将支持生成相似题、变式题的个性化练习，帮助学生加强知识点理解。</w:t>
            </w:r>
          </w:p>
          <w:p w14:paraId="53D41C1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18.智能化分层</w:t>
            </w:r>
          </w:p>
          <w:p w14:paraId="56363775">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针对班级学情数据进行分析，将班级学生分布自动划分为发展层、期望层、跃进层、提高层，并给出具体的教学建议，帮助教师开展精准教学。</w:t>
            </w:r>
          </w:p>
          <w:p w14:paraId="24D32121">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19.AI试卷质量分析</w:t>
            </w:r>
          </w:p>
          <w:p w14:paraId="4745AEB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19.1支持从题型题量、难易度、知识点覆盖以及题目质量等多个关键维度，对试卷质量进行深入、细致地评估，提供相应建议。</w:t>
            </w:r>
          </w:p>
          <w:p w14:paraId="344DFA5C">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19.2支持根据AI推荐知识点，给题目一键关联知识点，健全知识图谱建设；老师可以进行AI【一键换题】操作，快速获取更优质、更合适的题目，提高试卷编撰效率和质量。</w:t>
            </w:r>
          </w:p>
          <w:p w14:paraId="49D887B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20.AI实践</w:t>
            </w:r>
          </w:p>
          <w:p w14:paraId="2FE04668">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学科教学体系中，实践教学是培养应用型人才的核心模块，尤其在医学、心理学等强实操性领域具有不可替代性。AI实践是一种融合智能技术与教学场景的任务型学习方式，支持教师根据教学目标配置不同类型的实践任务。</w:t>
            </w:r>
          </w:p>
          <w:p w14:paraId="72033887">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20.1支持预设任务内容、评分标准与评估视角等多项任务信息</w:t>
            </w:r>
          </w:p>
          <w:p w14:paraId="0D5CD5D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20.2支持学生在系统引导下完成练习、提交作品或多轮互动</w:t>
            </w:r>
          </w:p>
          <w:p w14:paraId="7B51F23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20.3系统可记录学生过程、提供智能评分反馈，帮助教师高效开展教学管理</w:t>
            </w:r>
          </w:p>
        </w:tc>
      </w:tr>
      <w:tr w14:paraId="74B9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8" w:type="dxa"/>
            <w:noWrap/>
            <w:vAlign w:val="center"/>
          </w:tcPr>
          <w:p w14:paraId="5225AFF9">
            <w:pPr>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w:t>
            </w:r>
          </w:p>
        </w:tc>
        <w:tc>
          <w:tcPr>
            <w:tcW w:w="1043" w:type="dxa"/>
            <w:noWrap/>
            <w:vAlign w:val="center"/>
          </w:tcPr>
          <w:p w14:paraId="5704A9B6">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任务引擎工具服务</w:t>
            </w:r>
          </w:p>
        </w:tc>
        <w:tc>
          <w:tcPr>
            <w:tcW w:w="7210" w:type="dxa"/>
            <w:noWrap w:val="0"/>
            <w:vAlign w:val="center"/>
          </w:tcPr>
          <w:p w14:paraId="37256FE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1.任务引擎管理</w:t>
            </w:r>
            <w:r>
              <w:rPr>
                <w:rFonts w:hint="eastAsia" w:ascii="仿宋" w:hAnsi="仿宋" w:eastAsia="仿宋" w:cs="仿宋"/>
                <w:b w:val="0"/>
                <w:bCs w:val="0"/>
                <w:color w:val="000000"/>
                <w:kern w:val="2"/>
                <w:sz w:val="28"/>
                <w:szCs w:val="28"/>
                <w:highlight w:val="none"/>
                <w:lang w:val="en-US" w:eastAsia="zh-CN" w:bidi="ar-SA"/>
              </w:rPr>
              <w:tab/>
            </w:r>
          </w:p>
          <w:p w14:paraId="0F2C5181">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1）任务引擎列表支持展示当前人创建的指定类型（任务型、课程型、业务型）任务</w:t>
            </w:r>
          </w:p>
          <w:p w14:paraId="19E1754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2）支持新建任务，新建任务时可自定义任务名称、任务封面、任务介绍、任务标签。新建后默认跳转到当前任务的管理页面，进行任务设计操作</w:t>
            </w:r>
          </w:p>
          <w:p w14:paraId="5C837881">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3）支持根据任务名称查询对应的任务</w:t>
            </w:r>
          </w:p>
          <w:p w14:paraId="3ED52D8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4）支持删除任务，删除任务后，列表不可见</w:t>
            </w:r>
          </w:p>
          <w:p w14:paraId="1EBA3E2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5）支持在已删除任务查看已删除的任务数据，支持恢复已删除的任务资源</w:t>
            </w:r>
          </w:p>
          <w:p w14:paraId="3194F47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6）支持AI生成任务，简化教师创建任务的操作流程</w:t>
            </w:r>
          </w:p>
          <w:p w14:paraId="76B9498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7）支持按章节生成任务，支持教师选择当前课程下的章节，一个章节生成一个任务</w:t>
            </w:r>
          </w:p>
          <w:p w14:paraId="13090C07">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8）支持按教案生成任务，支持教师选择当前课程下的教案，一个教案生成一个任务</w:t>
            </w:r>
          </w:p>
          <w:p w14:paraId="2152D1A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9）支持按文本生成任务，支持教师通过输入文本、上传文件的方式生成任务</w:t>
            </w:r>
          </w:p>
          <w:p w14:paraId="5817052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10）任务生成后，点击保存任务，在任务列表上新增一条任务数据（当前只支持生成任务的基本信息）</w:t>
            </w:r>
          </w:p>
          <w:p w14:paraId="216F40B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11）支持点击任务上的管理按钮，跳转当前任务的管理页面，支持修改任务信息，学生管理和查看任务统计</w:t>
            </w:r>
          </w:p>
          <w:p w14:paraId="00F11E0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12）任务信息页面支持编辑基础信息和任务设计内容，支持保存、预览、设置、发布任务，支持查看任务门户</w:t>
            </w:r>
          </w:p>
          <w:p w14:paraId="3AC2D6C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13）支持编辑任务基本信息，包括任务名称、任务封面、任务介绍、任务标签</w:t>
            </w:r>
          </w:p>
          <w:p w14:paraId="0936BBF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14）支持完成任务设计，进行任务分组、任务点添加和管理、任务点完成条件、任务达标标准的设置</w:t>
            </w:r>
          </w:p>
          <w:p w14:paraId="70E2782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15）支持切换不同展示效果的任务设计（列表模式、卡片模式）</w:t>
            </w:r>
          </w:p>
          <w:p w14:paraId="78EEA03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16）支持在任务下进行分组维护，支持编辑分组信息，包括分组名称和分组描述</w:t>
            </w:r>
          </w:p>
          <w:p w14:paraId="319A7167">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17）支持删除创建好的分组，删除后分组下的任务点同步删除，第一个分组不支持删除</w:t>
            </w:r>
          </w:p>
          <w:p w14:paraId="3467002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18）支持在任务下添加具体的资源类型，其中包含视频、文档、笔记、课程内容（课程、章节、知识点）、作业、测验、自测、直播、课堂、问卷、审批、自定义</w:t>
            </w:r>
          </w:p>
          <w:p w14:paraId="3E839ED6">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19）支持在对应任务类型列表进行任务资源的维护，包括新建、查询、预览、管理、编辑操作</w:t>
            </w:r>
          </w:p>
          <w:p w14:paraId="4A0346A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20）章节、知识点、作业、测验默认定位当前课的资源列表，支持切换数据源添加自建、共享资源</w:t>
            </w:r>
          </w:p>
          <w:p w14:paraId="11022BE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21）支持添加课程、知识点、作业、测验类型的共享资源</w:t>
            </w:r>
          </w:p>
          <w:p w14:paraId="2FCF1D3C">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22）支持维护自定义类型，进行新增、编辑、删除自定义类型</w:t>
            </w:r>
          </w:p>
          <w:p w14:paraId="5D77D2B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23）支持对任务下添加的任务点进行编辑基本信息（修改后任务资源库不受影响），查看、编辑、管理和删除任务点操作</w:t>
            </w:r>
          </w:p>
          <w:p w14:paraId="5D36AF7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24）支持作业、测验类型的任务点进行学生成绩批阅功能</w:t>
            </w:r>
          </w:p>
          <w:p w14:paraId="49B51B46">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25）支持自定义类型的任务点进行发放签到和成绩录入功能</w:t>
            </w:r>
          </w:p>
          <w:p w14:paraId="1F2F87E5">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26）支持设置每个任务点的完成条件，不同类型的任务资源，完成条件不完全相等</w:t>
            </w:r>
          </w:p>
          <w:p w14:paraId="1BEB71C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27）支持在分组下设置每个分组的组间完成条件</w:t>
            </w:r>
          </w:p>
          <w:p w14:paraId="0B9DD7E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28）支持在任务下设置整个任务的达标标准</w:t>
            </w:r>
          </w:p>
          <w:p w14:paraId="590ADEB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29）点击任务信息页面的查看门户页按钮，支持跳转该任务的门户页，进行门户查看</w:t>
            </w:r>
          </w:p>
          <w:p w14:paraId="76D7F78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30）点击任务信息页面的设置按钮，支持对任务进行共建、克隆、报名设置、证书设置、其他设置等操作</w:t>
            </w:r>
          </w:p>
          <w:p w14:paraId="3BAA623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31）支持复制链接邀请其他教师参与当前任务的共建操作，支持设置邀请链接的有效期和是否发送通知</w:t>
            </w:r>
          </w:p>
          <w:p w14:paraId="63E380B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32）支持勾选克隆按钮，将当前任务克隆给自己或他人（只克隆基本信息和任务设计内容）</w:t>
            </w:r>
          </w:p>
          <w:p w14:paraId="3C9951E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33）支持切换开关实现是否开启任务报名、任务报名是否填写信息、任务报名是否审批等操作（发布后报名表单不可更改）</w:t>
            </w:r>
          </w:p>
          <w:p w14:paraId="071FA40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34）支持切换开关实现任务达标是否发放证书操作，支持编辑证书模版，查看发放证书</w:t>
            </w:r>
          </w:p>
          <w:p w14:paraId="36C2F17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35）支持填写任务目标，支持与启明星的目标管理相关联（单位配置）</w:t>
            </w:r>
          </w:p>
          <w:p w14:paraId="44EDBC0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36）支持点击预览按钮，查看学生端的预览效果</w:t>
            </w:r>
          </w:p>
          <w:p w14:paraId="62B3499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37）支持点击保存按钮，保存任务的基本信息（任务设计模块实时保存）</w:t>
            </w:r>
          </w:p>
          <w:p w14:paraId="1CC1EBB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38）支持任务发布，教师可以选择当前课程下的班级进行发布，已发布的班级下的学生个人空间可以看见该条任务，未发布的班级学生个人空间任务不可见</w:t>
            </w:r>
          </w:p>
          <w:p w14:paraId="481E404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39）任务统计页面，支持查看任务的学生和任务点概况</w:t>
            </w:r>
          </w:p>
          <w:p w14:paraId="70AACD33">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40）任务统计页面，点击学生概况右侧的详情，支持查看当前任务的所有学生的学习情况</w:t>
            </w:r>
          </w:p>
          <w:p w14:paraId="666DCFA0">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41）支持根据达标状态、学生姓名/账号的方式筛选符合条件的学生列表</w:t>
            </w:r>
          </w:p>
          <w:p w14:paraId="6BB8736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42）点击学生的列表项右侧的详情，支持查看选中学生所有任务点的完成情况</w:t>
            </w:r>
          </w:p>
          <w:p w14:paraId="245A015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43）支持根据任务点类型、任务分组、任务点完成条件、任务点名称筛选符合条件的任务点列表</w:t>
            </w:r>
          </w:p>
          <w:p w14:paraId="25DD50A1">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44）支持导出单个学生的任务点内容，支持全量导出、筛选导出、勾选导出三种方式</w:t>
            </w:r>
          </w:p>
          <w:p w14:paraId="42E12006">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45）支持设置督学条件对满足条件的学生发起督学，支持点击单个学生督学、勾选多个学生批量督学</w:t>
            </w:r>
          </w:p>
          <w:p w14:paraId="4AEAA84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46）支持导出学生概况，支持全量导出、筛选导出、勾选导出三种方式导出需要的学生列表</w:t>
            </w:r>
          </w:p>
          <w:p w14:paraId="058CEA4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47）任务统计页面，点击任务点概况右侧的详情，支持查看当前任务的所有任务点的完成情况</w:t>
            </w:r>
          </w:p>
          <w:p w14:paraId="1FFA8B5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48）支持根据任务点类型、任务分组、任务点名称筛选符合条件的任务点列表</w:t>
            </w:r>
          </w:p>
          <w:p w14:paraId="12FE8261">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49）点击任务点的列表项右侧的详情，支持查看选中任务点所有学生的学习情况</w:t>
            </w:r>
          </w:p>
          <w:p w14:paraId="02C9138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50）支持根据任务点完成情况、学生姓名/账号的方式筛选符合条件的学生列表</w:t>
            </w:r>
          </w:p>
          <w:p w14:paraId="49BD874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51）支持导出单个任务点下学生的完成内容，支持全量导出、筛选导出、勾选导出三种方式</w:t>
            </w:r>
          </w:p>
          <w:p w14:paraId="4000F376">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52）支持设置督学条件对满足条件的学生发起督学，支持点击单个任务点、勾选多个任务点对未完成任务点的数据进行督学发放</w:t>
            </w:r>
          </w:p>
          <w:p w14:paraId="34EEEE0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53）支持导出任务点概况，支持全量导出、筛选导出、勾选导出三种方式导出需要的任务点列表</w:t>
            </w:r>
          </w:p>
          <w:p w14:paraId="5EEED44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2.学生任务学习</w:t>
            </w:r>
            <w:r>
              <w:rPr>
                <w:rFonts w:hint="eastAsia" w:ascii="仿宋" w:hAnsi="仿宋" w:eastAsia="仿宋" w:cs="仿宋"/>
                <w:b w:val="0"/>
                <w:bCs w:val="0"/>
                <w:color w:val="000000"/>
                <w:kern w:val="2"/>
                <w:sz w:val="28"/>
                <w:szCs w:val="28"/>
                <w:highlight w:val="none"/>
                <w:lang w:val="en-US" w:eastAsia="zh-CN" w:bidi="ar-SA"/>
              </w:rPr>
              <w:tab/>
            </w:r>
          </w:p>
          <w:p w14:paraId="12BAA428">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1）支持学生点击个人空间-我的任务查看我的任务列表，支持学生点击课程-任务查看我的任务</w:t>
            </w:r>
          </w:p>
          <w:p w14:paraId="0FEC180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2）点击进入学习，支持学生查看任务的基本信息，达标情况和解锁情况</w:t>
            </w:r>
          </w:p>
          <w:p w14:paraId="70EA43B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3）支持点击达标按钮，查看学生当前的达标情况</w:t>
            </w:r>
          </w:p>
          <w:p w14:paraId="50883DF1">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4）任务设置发放证书后，任务达标后支持点击证书按钮，进行证书查看、下载操作</w:t>
            </w:r>
          </w:p>
          <w:p w14:paraId="2DE15C88">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5）支持切换不同类型的学习路径（列表模式、框架模式、图谱模式），方便学生个性化学习</w:t>
            </w:r>
          </w:p>
          <w:p w14:paraId="38120A06">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6）支持学生点击任务点进行学习，学习后返回任务详情，支持学生查看自己任务点的最新完成情况和待完成分组、任务点的解锁情况</w:t>
            </w:r>
          </w:p>
        </w:tc>
      </w:tr>
      <w:tr w14:paraId="4966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8" w:type="dxa"/>
            <w:noWrap/>
            <w:vAlign w:val="center"/>
          </w:tcPr>
          <w:p w14:paraId="54D90B0E">
            <w:pPr>
              <w:pageBreakBefore w:val="0"/>
              <w:widowControl w:val="0"/>
              <w:kinsoku/>
              <w:wordWrap w:val="0"/>
              <w:overflowPunct/>
              <w:topLinePunct w:val="0"/>
              <w:autoSpaceDE/>
              <w:autoSpaceDN/>
              <w:bidi w:val="0"/>
              <w:adjustRightInd/>
              <w:snapToGrid w:val="0"/>
              <w:spacing w:line="360" w:lineRule="auto"/>
              <w:ind w:left="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6</w:t>
            </w:r>
          </w:p>
        </w:tc>
        <w:tc>
          <w:tcPr>
            <w:tcW w:w="1043" w:type="dxa"/>
            <w:noWrap/>
            <w:vAlign w:val="center"/>
          </w:tcPr>
          <w:p w14:paraId="18D704B5">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right="0" w:rightChars="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Ai学情分析</w:t>
            </w:r>
          </w:p>
        </w:tc>
        <w:tc>
          <w:tcPr>
            <w:tcW w:w="7210" w:type="dxa"/>
            <w:noWrap w:val="0"/>
            <w:vAlign w:val="center"/>
          </w:tcPr>
          <w:p w14:paraId="30F2711C">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1.学情统计&amp;图谱统计</w:t>
            </w:r>
          </w:p>
          <w:p w14:paraId="12B9FA74">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支持用户能深入分析学习情况和图谱数据，以优化教学和学习策略</w:t>
            </w:r>
          </w:p>
          <w:p w14:paraId="06B04F1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支持探索每个知识点在班级中的平均表现，并在不同班级间轻松切换，以获得全面的视角</w:t>
            </w:r>
          </w:p>
          <w:p w14:paraId="18343EF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支持将学情统计的快照保存为图像，便于回顾和分享</w:t>
            </w:r>
          </w:p>
          <w:p w14:paraId="2CEC0F0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支持在学情统计中检索节点，帮助用户快速定位特定节点的完成率/掌握率</w:t>
            </w:r>
          </w:p>
          <w:p w14:paraId="60B0AE9D">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图谱统计功能从多维角度对课程的宏观理解、对知识点的深入分析，以及用户自定义的探索路径</w:t>
            </w:r>
          </w:p>
          <w:p w14:paraId="34AC045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课程总览提供了一个多维度的课程视角，包括知识点、资源、任务点、资料和评估活动的统计</w:t>
            </w:r>
          </w:p>
          <w:p w14:paraId="3E0320FA">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课程总览支持创意的词云形式，展示学习中的热门知识点，直观地反映学习的重点和热点</w:t>
            </w:r>
          </w:p>
          <w:p w14:paraId="373A921C">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知识点学习情况分析通过图形化的方式，提供班级学习的整体视图，包括完成率和掌握率</w:t>
            </w:r>
          </w:p>
          <w:p w14:paraId="3E5247F6">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支持对知识点掌握情况深入分析，同时展示学生知识点掌握率和知识点完成率的前五名，以此突显学习成效的佼佼者</w:t>
            </w:r>
          </w:p>
          <w:p w14:paraId="4644E8A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支持全面审视所有学生的数据，提供两种不同的视角来观察这些数据：从知识点出发或从学生个体出发</w:t>
            </w:r>
          </w:p>
          <w:p w14:paraId="43393A3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按知识点统计支持展示每个知识点关联学习资源、班级平均掌握率、班级平均完成率、关联资料数、课程资料人均阅读数，同时支持查看该知识点详情页面</w:t>
            </w:r>
          </w:p>
          <w:p w14:paraId="15C17281">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通过知识图谱的形式，用颜色区分来展示知识点的完成度和掌握度，让数据的呈现更加生动和直观</w:t>
            </w:r>
          </w:p>
          <w:p w14:paraId="6A35822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从学生个体的视角，支持提供了包含基本信息和学习表现的综合视图</w:t>
            </w:r>
          </w:p>
          <w:p w14:paraId="678EA88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支持按人统计点击学生详情，提供列表和知识图谱两种形式，展示每个知识点的完成情况，包括完成率和掌握率</w:t>
            </w:r>
          </w:p>
          <w:p w14:paraId="15CF3764">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2.知识点统计</w:t>
            </w:r>
          </w:p>
          <w:p w14:paraId="3D1199E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分类卡片综合展示关键信息，如标题、描述、知识点及其资源和标签概览，提供非任务点与任务点的数量统计</w:t>
            </w:r>
          </w:p>
          <w:p w14:paraId="070576F2">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用户可通过点击卡片进入详情页面，页面细分为六个核心部分，全面覆盖分类的各个方面</w:t>
            </w:r>
          </w:p>
          <w:p w14:paraId="21B97ADB">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分类简介与导航提供分类的标题和说明，并允许用户在同层级分类间轻松切换，以促进不同分类间的比较和对照</w:t>
            </w:r>
          </w:p>
          <w:p w14:paraId="531D95B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知识点与资源关联展示知识点数量及其关联的资源总数，揭示知识点的内容丰富度</w:t>
            </w:r>
          </w:p>
          <w:p w14:paraId="7016CF7E">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知识点微课入口支持以列表形式展示知识点标签，并允许一键跳转至相关微课，增强学习的直接性和便捷性</w:t>
            </w:r>
          </w:p>
          <w:p w14:paraId="2A9D985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知识点标签支持展示分类下所有知识点的标签数量，包括考点、重点和难点，以助于用户识别关键学习领域</w:t>
            </w:r>
          </w:p>
          <w:p w14:paraId="4D26592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支持利用饼图展示子级知识点的不同属性分类，如事实性、概念性等，以视觉化手段辅助理解</w:t>
            </w:r>
          </w:p>
          <w:p w14:paraId="3B6A92D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知识点建设情况支持通过水位图展示知识点资源的关联情况，反映知识点的建设进度</w:t>
            </w:r>
          </w:p>
          <w:p w14:paraId="59218961">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知识点建设情况支持以柱状图形式展示每个知识点的关联资源数量，提供资源分配的视觉比较</w:t>
            </w:r>
          </w:p>
          <w:p w14:paraId="52080F59">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支持以班级为单位，展示不同班级之间的知识点平均掌握率和知识点平均完成率，反映学习成效和掌握程度</w:t>
            </w:r>
          </w:p>
          <w:p w14:paraId="518A25C1">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支持展示分类资源归属并将关联分类的资源归纳至列表，同时按章节、作业/考试、课程资料等板块进行展示</w:t>
            </w:r>
          </w:p>
          <w:p w14:paraId="2034668F">
            <w:pPr>
              <w:pStyle w:val="15"/>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0" w:leftChars="0" w:right="0" w:rightChars="0" w:firstLine="560" w:firstLineChars="200"/>
              <w:jc w:val="left"/>
              <w:textAlignment w:val="auto"/>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支持展示班级资源差异化视图，展示不同班级的专属资源，并允许用户根据班级切换视图，以适应不同教学需求</w:t>
            </w:r>
          </w:p>
        </w:tc>
      </w:tr>
    </w:tbl>
    <w:p w14:paraId="55FC5440">
      <w:pPr>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Chars="0" w:right="0" w:rightChars="0" w:firstLine="482" w:firstLineChars="200"/>
        <w:jc w:val="left"/>
        <w:textAlignment w:val="auto"/>
        <w:rPr>
          <w:rFonts w:hint="eastAsia" w:ascii="宋体" w:hAnsi="宋体" w:eastAsia="宋体" w:cs="宋体"/>
          <w:b/>
          <w:sz w:val="24"/>
          <w:szCs w:val="24"/>
          <w:highlight w:val="none"/>
          <w:lang w:val="en-US" w:eastAsia="zh-CN"/>
        </w:rPr>
      </w:pPr>
    </w:p>
    <w:p w14:paraId="06A7A68D">
      <w:pPr>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ind w:leftChars="0" w:right="0" w:rightChars="0" w:firstLine="562" w:firstLineChars="200"/>
        <w:jc w:val="left"/>
        <w:textAlignment w:val="auto"/>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四、商务要求</w:t>
      </w:r>
    </w:p>
    <w:p w14:paraId="20DE37E2">
      <w:pPr>
        <w:pageBreakBefore w:val="0"/>
        <w:wordWrap w:val="0"/>
        <w:overflowPunct/>
        <w:topLinePunct w:val="0"/>
        <w:bidi w:val="0"/>
        <w:snapToGrid w:val="0"/>
        <w:spacing w:line="360" w:lineRule="auto"/>
        <w:ind w:right="0" w:rightChars="0" w:firstLine="560" w:firstLineChars="200"/>
        <w:jc w:val="left"/>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1.供货期：自签订合同之日起90天内。</w:t>
      </w:r>
    </w:p>
    <w:p w14:paraId="679DB01D">
      <w:pPr>
        <w:pageBreakBefore w:val="0"/>
        <w:wordWrap w:val="0"/>
        <w:overflowPunct/>
        <w:topLinePunct w:val="0"/>
        <w:bidi w:val="0"/>
        <w:snapToGrid w:val="0"/>
        <w:spacing w:line="360" w:lineRule="auto"/>
        <w:ind w:right="0" w:rightChars="0" w:firstLine="560" w:firstLineChars="200"/>
        <w:jc w:val="left"/>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2.交货地点：交钥匙工程，菏泽家政职业学院。</w:t>
      </w:r>
    </w:p>
    <w:p w14:paraId="484E6E89">
      <w:pPr>
        <w:pageBreakBefore w:val="0"/>
        <w:wordWrap w:val="0"/>
        <w:overflowPunct/>
        <w:topLinePunct w:val="0"/>
        <w:bidi w:val="0"/>
        <w:snapToGrid w:val="0"/>
        <w:spacing w:line="360" w:lineRule="auto"/>
        <w:ind w:right="0" w:rightChars="0" w:firstLine="560" w:firstLineChars="200"/>
        <w:jc w:val="left"/>
        <w:rPr>
          <w:rFonts w:hint="eastAsia" w:ascii="仿宋" w:hAnsi="仿宋" w:eastAsia="仿宋" w:cs="仿宋"/>
          <w:b w:val="0"/>
          <w:bCs w:val="0"/>
          <w:color w:val="000000"/>
          <w:kern w:val="2"/>
          <w:sz w:val="28"/>
          <w:szCs w:val="28"/>
          <w:highlight w:val="none"/>
          <w:lang w:val="en-US" w:eastAsia="zh-CN" w:bidi="ar-SA"/>
        </w:rPr>
      </w:pPr>
      <w:r>
        <w:rPr>
          <w:rFonts w:hint="eastAsia" w:ascii="仿宋" w:hAnsi="仿宋" w:eastAsia="仿宋" w:cs="仿宋"/>
          <w:b w:val="0"/>
          <w:bCs w:val="0"/>
          <w:color w:val="000000"/>
          <w:kern w:val="2"/>
          <w:sz w:val="28"/>
          <w:szCs w:val="28"/>
          <w:highlight w:val="none"/>
          <w:lang w:val="en-US" w:eastAsia="zh-CN" w:bidi="ar-SA"/>
        </w:rPr>
        <w:t>3.付款方式：合同签订生效并具备实施条件后5个工作日内预付合同总金额的35%，课程建设完成且正常上线运行并通过验收合格后，付合同总金额的60%。剩余5%的合同款待质保期期满后无息支付。</w:t>
      </w:r>
    </w:p>
    <w:p w14:paraId="6D59015C">
      <w:pPr>
        <w:spacing w:line="360" w:lineRule="auto"/>
        <w:jc w:val="center"/>
        <w:rPr>
          <w:rFonts w:ascii="宋体" w:hAnsi="宋体" w:eastAsia="宋体" w:cs="宋体"/>
          <w:sz w:val="35"/>
          <w:szCs w:val="35"/>
        </w:rPr>
      </w:pPr>
      <w:r>
        <w:rPr>
          <w:rFonts w:hint="eastAsia" w:ascii="仿宋" w:hAnsi="仿宋" w:eastAsia="仿宋" w:cs="仿宋"/>
          <w:b w:val="0"/>
          <w:bCs w:val="0"/>
          <w:color w:val="000000"/>
          <w:kern w:val="2"/>
          <w:sz w:val="24"/>
          <w:szCs w:val="24"/>
          <w:highlight w:val="none"/>
          <w:lang w:val="en-US" w:eastAsia="zh-CN" w:bidi="ar-SA"/>
        </w:rPr>
        <w:br w:type="page"/>
      </w:r>
      <w:bookmarkStart w:id="12" w:name="_Toc747"/>
      <w:r>
        <w:rPr>
          <w:rFonts w:ascii="宋体" w:hAnsi="宋体" w:eastAsia="宋体" w:cs="宋体"/>
          <w:b/>
          <w:bCs/>
          <w:spacing w:val="2"/>
          <w:sz w:val="35"/>
          <w:szCs w:val="35"/>
        </w:rPr>
        <w:t>第六章</w:t>
      </w:r>
      <w:r>
        <w:rPr>
          <w:rFonts w:ascii="宋体" w:hAnsi="宋体" w:eastAsia="宋体" w:cs="宋体"/>
          <w:spacing w:val="22"/>
          <w:sz w:val="35"/>
          <w:szCs w:val="35"/>
        </w:rPr>
        <w:t xml:space="preserve"> </w:t>
      </w:r>
      <w:r>
        <w:rPr>
          <w:rFonts w:ascii="宋体" w:hAnsi="宋体" w:eastAsia="宋体" w:cs="宋体"/>
          <w:b/>
          <w:bCs/>
          <w:spacing w:val="2"/>
          <w:sz w:val="35"/>
          <w:szCs w:val="35"/>
        </w:rPr>
        <w:t>响应文件格式</w:t>
      </w:r>
      <w:bookmarkEnd w:id="12"/>
    </w:p>
    <w:p w14:paraId="27B22CC3">
      <w:pPr>
        <w:pStyle w:val="6"/>
        <w:spacing w:line="297" w:lineRule="auto"/>
      </w:pPr>
    </w:p>
    <w:p w14:paraId="6048014A">
      <w:pPr>
        <w:pStyle w:val="6"/>
        <w:spacing w:line="297" w:lineRule="auto"/>
      </w:pPr>
    </w:p>
    <w:p w14:paraId="3A844137">
      <w:pPr>
        <w:pStyle w:val="6"/>
        <w:spacing w:line="298" w:lineRule="auto"/>
      </w:pPr>
    </w:p>
    <w:p w14:paraId="28A1784F">
      <w:pPr>
        <w:pStyle w:val="6"/>
        <w:spacing w:line="298" w:lineRule="auto"/>
      </w:pPr>
    </w:p>
    <w:p w14:paraId="5D6CA2D0">
      <w:pPr>
        <w:tabs>
          <w:tab w:val="left" w:pos="5675"/>
        </w:tabs>
        <w:spacing w:before="114" w:line="225" w:lineRule="auto"/>
        <w:ind w:left="1890"/>
        <w:rPr>
          <w:rFonts w:ascii="宋体" w:hAnsi="宋体" w:eastAsia="宋体" w:cs="宋体"/>
          <w:sz w:val="35"/>
          <w:szCs w:val="35"/>
        </w:rPr>
      </w:pPr>
      <w:r>
        <w:rPr>
          <w:rFonts w:ascii="宋体" w:hAnsi="宋体" w:eastAsia="宋体" w:cs="宋体"/>
          <w:sz w:val="35"/>
          <w:szCs w:val="35"/>
          <w:u w:val="single" w:color="auto"/>
        </w:rPr>
        <w:tab/>
      </w:r>
      <w:r>
        <w:rPr>
          <w:rFonts w:ascii="宋体" w:hAnsi="宋体" w:eastAsia="宋体" w:cs="宋体"/>
          <w:spacing w:val="-142"/>
          <w:sz w:val="35"/>
          <w:szCs w:val="35"/>
        </w:rPr>
        <w:t xml:space="preserve"> </w:t>
      </w:r>
      <w:r>
        <w:rPr>
          <w:rFonts w:ascii="宋体" w:hAnsi="宋体" w:eastAsia="宋体" w:cs="宋体"/>
          <w:spacing w:val="7"/>
          <w:sz w:val="35"/>
          <w:szCs w:val="35"/>
        </w:rPr>
        <w:t>（项目名称）</w:t>
      </w:r>
    </w:p>
    <w:p w14:paraId="65A40EE7">
      <w:pPr>
        <w:pStyle w:val="6"/>
      </w:pPr>
    </w:p>
    <w:p w14:paraId="25DF0D2D">
      <w:pPr>
        <w:pStyle w:val="6"/>
      </w:pPr>
    </w:p>
    <w:p w14:paraId="7E213499">
      <w:pPr>
        <w:pStyle w:val="6"/>
        <w:spacing w:line="241" w:lineRule="auto"/>
      </w:pPr>
    </w:p>
    <w:p w14:paraId="06AC3092">
      <w:pPr>
        <w:pStyle w:val="6"/>
        <w:spacing w:line="241" w:lineRule="auto"/>
      </w:pPr>
    </w:p>
    <w:p w14:paraId="319C0093">
      <w:pPr>
        <w:pStyle w:val="6"/>
        <w:spacing w:line="241" w:lineRule="auto"/>
      </w:pPr>
    </w:p>
    <w:p w14:paraId="20F5C7DC">
      <w:pPr>
        <w:pStyle w:val="6"/>
        <w:spacing w:line="241" w:lineRule="auto"/>
      </w:pPr>
    </w:p>
    <w:p w14:paraId="11207379">
      <w:pPr>
        <w:spacing w:before="140" w:line="223" w:lineRule="auto"/>
        <w:ind w:left="2856"/>
        <w:outlineLvl w:val="1"/>
        <w:rPr>
          <w:rFonts w:ascii="宋体" w:hAnsi="宋体" w:eastAsia="宋体" w:cs="宋体"/>
          <w:sz w:val="43"/>
          <w:szCs w:val="43"/>
        </w:rPr>
      </w:pPr>
      <w:r>
        <w:rPr>
          <w:rFonts w:ascii="宋体" w:hAnsi="宋体" w:eastAsia="宋体" w:cs="宋体"/>
          <w:b/>
          <w:bCs/>
          <w:spacing w:val="-18"/>
          <w:sz w:val="43"/>
          <w:szCs w:val="43"/>
        </w:rPr>
        <w:t>响</w:t>
      </w:r>
      <w:r>
        <w:rPr>
          <w:rFonts w:ascii="宋体" w:hAnsi="宋体" w:eastAsia="宋体" w:cs="宋体"/>
          <w:spacing w:val="8"/>
          <w:sz w:val="43"/>
          <w:szCs w:val="43"/>
        </w:rPr>
        <w:t xml:space="preserve">  </w:t>
      </w:r>
      <w:r>
        <w:rPr>
          <w:rFonts w:ascii="宋体" w:hAnsi="宋体" w:eastAsia="宋体" w:cs="宋体"/>
          <w:b/>
          <w:bCs/>
          <w:spacing w:val="-18"/>
          <w:sz w:val="43"/>
          <w:szCs w:val="43"/>
        </w:rPr>
        <w:t>应</w:t>
      </w:r>
      <w:r>
        <w:rPr>
          <w:rFonts w:ascii="宋体" w:hAnsi="宋体" w:eastAsia="宋体" w:cs="宋体"/>
          <w:spacing w:val="8"/>
          <w:sz w:val="43"/>
          <w:szCs w:val="43"/>
        </w:rPr>
        <w:t xml:space="preserve">  </w:t>
      </w:r>
      <w:r>
        <w:rPr>
          <w:rFonts w:ascii="宋体" w:hAnsi="宋体" w:eastAsia="宋体" w:cs="宋体"/>
          <w:b/>
          <w:bCs/>
          <w:spacing w:val="-18"/>
          <w:sz w:val="43"/>
          <w:szCs w:val="43"/>
        </w:rPr>
        <w:t>文</w:t>
      </w:r>
      <w:r>
        <w:rPr>
          <w:rFonts w:ascii="宋体" w:hAnsi="宋体" w:eastAsia="宋体" w:cs="宋体"/>
          <w:spacing w:val="6"/>
          <w:sz w:val="43"/>
          <w:szCs w:val="43"/>
        </w:rPr>
        <w:t xml:space="preserve">  </w:t>
      </w:r>
      <w:r>
        <w:rPr>
          <w:rFonts w:ascii="宋体" w:hAnsi="宋体" w:eastAsia="宋体" w:cs="宋体"/>
          <w:b/>
          <w:bCs/>
          <w:spacing w:val="-18"/>
          <w:sz w:val="43"/>
          <w:szCs w:val="43"/>
        </w:rPr>
        <w:t>件</w:t>
      </w:r>
    </w:p>
    <w:p w14:paraId="1804F0E7">
      <w:pPr>
        <w:pStyle w:val="6"/>
        <w:spacing w:line="260" w:lineRule="auto"/>
      </w:pPr>
    </w:p>
    <w:p w14:paraId="27888764">
      <w:pPr>
        <w:pStyle w:val="6"/>
        <w:spacing w:line="260" w:lineRule="auto"/>
      </w:pPr>
    </w:p>
    <w:p w14:paraId="71B0E84E">
      <w:pPr>
        <w:spacing w:before="91" w:line="220" w:lineRule="auto"/>
        <w:ind w:left="3619"/>
        <w:rPr>
          <w:rFonts w:hint="eastAsia" w:ascii="仿宋" w:hAnsi="仿宋" w:eastAsia="仿宋" w:cs="仿宋"/>
          <w:sz w:val="28"/>
          <w:szCs w:val="28"/>
        </w:rPr>
      </w:pPr>
      <w:r>
        <w:rPr>
          <w:rFonts w:hint="eastAsia" w:ascii="仿宋" w:hAnsi="仿宋" w:eastAsia="仿宋" w:cs="仿宋"/>
          <w:spacing w:val="-3"/>
          <w:sz w:val="28"/>
          <w:szCs w:val="28"/>
        </w:rPr>
        <w:t>项目编号：</w:t>
      </w:r>
    </w:p>
    <w:p w14:paraId="648F8EDB">
      <w:pPr>
        <w:pStyle w:val="6"/>
        <w:spacing w:line="249" w:lineRule="auto"/>
        <w:rPr>
          <w:rFonts w:hint="eastAsia" w:ascii="仿宋" w:hAnsi="仿宋" w:eastAsia="仿宋" w:cs="仿宋"/>
          <w:sz w:val="28"/>
          <w:szCs w:val="28"/>
        </w:rPr>
      </w:pPr>
    </w:p>
    <w:p w14:paraId="1C8E28E3">
      <w:pPr>
        <w:pStyle w:val="6"/>
        <w:spacing w:line="249" w:lineRule="auto"/>
        <w:rPr>
          <w:rFonts w:hint="eastAsia" w:ascii="仿宋" w:hAnsi="仿宋" w:eastAsia="仿宋" w:cs="仿宋"/>
          <w:sz w:val="28"/>
          <w:szCs w:val="28"/>
        </w:rPr>
      </w:pPr>
    </w:p>
    <w:p w14:paraId="64A0B5A8">
      <w:pPr>
        <w:pStyle w:val="6"/>
        <w:spacing w:line="249" w:lineRule="auto"/>
        <w:rPr>
          <w:rFonts w:hint="eastAsia" w:ascii="仿宋" w:hAnsi="仿宋" w:eastAsia="仿宋" w:cs="仿宋"/>
          <w:sz w:val="28"/>
          <w:szCs w:val="28"/>
        </w:rPr>
      </w:pPr>
    </w:p>
    <w:p w14:paraId="3DF13D7E">
      <w:pPr>
        <w:pStyle w:val="6"/>
        <w:spacing w:line="249" w:lineRule="auto"/>
        <w:rPr>
          <w:rFonts w:hint="eastAsia" w:ascii="仿宋" w:hAnsi="仿宋" w:eastAsia="仿宋" w:cs="仿宋"/>
          <w:sz w:val="28"/>
          <w:szCs w:val="28"/>
        </w:rPr>
      </w:pPr>
    </w:p>
    <w:p w14:paraId="7EE7A187">
      <w:pPr>
        <w:pStyle w:val="6"/>
        <w:spacing w:line="249" w:lineRule="auto"/>
        <w:rPr>
          <w:rFonts w:hint="eastAsia" w:ascii="仿宋" w:hAnsi="仿宋" w:eastAsia="仿宋" w:cs="仿宋"/>
          <w:sz w:val="28"/>
          <w:szCs w:val="28"/>
        </w:rPr>
      </w:pPr>
    </w:p>
    <w:p w14:paraId="082BC3BC">
      <w:pPr>
        <w:pStyle w:val="6"/>
        <w:spacing w:line="249" w:lineRule="auto"/>
        <w:rPr>
          <w:rFonts w:hint="eastAsia" w:ascii="仿宋" w:hAnsi="仿宋" w:eastAsia="仿宋" w:cs="仿宋"/>
          <w:sz w:val="28"/>
          <w:szCs w:val="28"/>
        </w:rPr>
      </w:pPr>
    </w:p>
    <w:p w14:paraId="0D161944">
      <w:pPr>
        <w:pStyle w:val="6"/>
        <w:spacing w:line="249" w:lineRule="auto"/>
        <w:rPr>
          <w:rFonts w:hint="eastAsia" w:ascii="仿宋" w:hAnsi="仿宋" w:eastAsia="仿宋" w:cs="仿宋"/>
          <w:sz w:val="28"/>
          <w:szCs w:val="28"/>
        </w:rPr>
      </w:pPr>
    </w:p>
    <w:p w14:paraId="4933A989">
      <w:pPr>
        <w:spacing w:before="91" w:line="219" w:lineRule="auto"/>
        <w:ind w:firstLine="1152" w:firstLineChars="400"/>
        <w:rPr>
          <w:rFonts w:hint="eastAsia" w:ascii="仿宋" w:hAnsi="仿宋" w:eastAsia="仿宋" w:cs="仿宋"/>
          <w:sz w:val="28"/>
          <w:szCs w:val="28"/>
        </w:rPr>
      </w:pPr>
      <w:r>
        <w:rPr>
          <w:rFonts w:hint="eastAsia" w:ascii="仿宋" w:hAnsi="仿宋" w:eastAsia="仿宋" w:cs="仿宋"/>
          <w:spacing w:val="4"/>
          <w:sz w:val="28"/>
          <w:szCs w:val="28"/>
        </w:rPr>
        <w:t>供应商</w:t>
      </w:r>
      <w:r>
        <w:rPr>
          <w:rFonts w:hint="eastAsia" w:ascii="仿宋" w:hAnsi="仿宋" w:eastAsia="仿宋" w:cs="仿宋"/>
          <w:spacing w:val="-27"/>
          <w:sz w:val="28"/>
          <w:szCs w:val="28"/>
        </w:rPr>
        <w:t>：</w:t>
      </w:r>
      <w:r>
        <w:rPr>
          <w:rFonts w:hint="eastAsia" w:ascii="仿宋" w:hAnsi="仿宋" w:eastAsia="仿宋" w:cs="仿宋"/>
          <w:spacing w:val="3"/>
          <w:sz w:val="28"/>
          <w:szCs w:val="28"/>
          <w:u w:val="single" w:color="auto"/>
        </w:rPr>
        <w:t xml:space="preserve">                             </w:t>
      </w:r>
      <w:r>
        <w:rPr>
          <w:rFonts w:hint="eastAsia" w:ascii="仿宋" w:hAnsi="仿宋" w:eastAsia="仿宋" w:cs="仿宋"/>
          <w:spacing w:val="-27"/>
          <w:sz w:val="28"/>
          <w:szCs w:val="28"/>
        </w:rPr>
        <w:t>（</w:t>
      </w:r>
      <w:r>
        <w:rPr>
          <w:rFonts w:hint="eastAsia" w:ascii="仿宋" w:hAnsi="仿宋" w:eastAsia="仿宋" w:cs="仿宋"/>
          <w:spacing w:val="4"/>
          <w:sz w:val="28"/>
          <w:szCs w:val="28"/>
        </w:rPr>
        <w:t>盖章）</w:t>
      </w:r>
    </w:p>
    <w:p w14:paraId="39547F35">
      <w:pPr>
        <w:pStyle w:val="6"/>
        <w:spacing w:line="255" w:lineRule="auto"/>
        <w:rPr>
          <w:rFonts w:hint="eastAsia" w:ascii="仿宋" w:hAnsi="仿宋" w:eastAsia="仿宋" w:cs="仿宋"/>
          <w:sz w:val="28"/>
          <w:szCs w:val="28"/>
        </w:rPr>
      </w:pPr>
    </w:p>
    <w:p w14:paraId="1F157801">
      <w:pPr>
        <w:pStyle w:val="6"/>
        <w:spacing w:line="255" w:lineRule="auto"/>
        <w:rPr>
          <w:rFonts w:hint="eastAsia" w:ascii="仿宋" w:hAnsi="仿宋" w:eastAsia="仿宋" w:cs="仿宋"/>
          <w:sz w:val="28"/>
          <w:szCs w:val="28"/>
        </w:rPr>
      </w:pPr>
    </w:p>
    <w:p w14:paraId="458C722E">
      <w:pPr>
        <w:pStyle w:val="6"/>
        <w:spacing w:line="255" w:lineRule="auto"/>
        <w:rPr>
          <w:rFonts w:hint="eastAsia" w:ascii="仿宋" w:hAnsi="仿宋" w:eastAsia="仿宋" w:cs="仿宋"/>
          <w:sz w:val="28"/>
          <w:szCs w:val="28"/>
        </w:rPr>
      </w:pPr>
    </w:p>
    <w:p w14:paraId="07CFFAD7">
      <w:pPr>
        <w:pStyle w:val="6"/>
        <w:spacing w:line="255" w:lineRule="auto"/>
        <w:rPr>
          <w:rFonts w:hint="eastAsia" w:ascii="仿宋" w:hAnsi="仿宋" w:eastAsia="仿宋" w:cs="仿宋"/>
          <w:sz w:val="28"/>
          <w:szCs w:val="28"/>
        </w:rPr>
      </w:pPr>
    </w:p>
    <w:p w14:paraId="36AFCAAC">
      <w:pPr>
        <w:spacing w:before="91" w:line="219" w:lineRule="auto"/>
        <w:ind w:firstLine="1032" w:firstLineChars="400"/>
        <w:rPr>
          <w:rFonts w:hint="eastAsia" w:ascii="仿宋" w:hAnsi="仿宋" w:eastAsia="仿宋" w:cs="仿宋"/>
          <w:sz w:val="28"/>
          <w:szCs w:val="28"/>
        </w:rPr>
      </w:pPr>
      <w:r>
        <w:rPr>
          <w:rFonts w:hint="eastAsia" w:ascii="仿宋" w:hAnsi="仿宋" w:eastAsia="仿宋" w:cs="仿宋"/>
          <w:spacing w:val="-11"/>
          <w:sz w:val="28"/>
          <w:szCs w:val="28"/>
        </w:rPr>
        <w:t>法定代表人或授权代理人</w:t>
      </w:r>
      <w:r>
        <w:rPr>
          <w:rFonts w:hint="eastAsia" w:ascii="仿宋" w:hAnsi="仿宋" w:eastAsia="仿宋" w:cs="仿宋"/>
          <w:spacing w:val="-33"/>
          <w:sz w:val="28"/>
          <w:szCs w:val="28"/>
        </w:rPr>
        <w:t>：</w:t>
      </w:r>
      <w:r>
        <w:rPr>
          <w:rFonts w:hint="eastAsia" w:ascii="仿宋" w:hAnsi="仿宋" w:eastAsia="仿宋" w:cs="仿宋"/>
          <w:spacing w:val="6"/>
          <w:sz w:val="28"/>
          <w:szCs w:val="28"/>
          <w:u w:val="single" w:color="auto"/>
        </w:rPr>
        <w:t xml:space="preserve">         </w:t>
      </w:r>
      <w:r>
        <w:rPr>
          <w:rFonts w:hint="eastAsia" w:ascii="仿宋" w:hAnsi="仿宋" w:eastAsia="仿宋" w:cs="仿宋"/>
          <w:spacing w:val="-33"/>
          <w:sz w:val="28"/>
          <w:szCs w:val="28"/>
        </w:rPr>
        <w:t>（</w:t>
      </w:r>
      <w:r>
        <w:rPr>
          <w:rFonts w:hint="eastAsia" w:ascii="仿宋" w:hAnsi="仿宋" w:eastAsia="仿宋" w:cs="仿宋"/>
          <w:spacing w:val="-11"/>
          <w:sz w:val="28"/>
          <w:szCs w:val="28"/>
        </w:rPr>
        <w:t>签字或盖章）</w:t>
      </w:r>
    </w:p>
    <w:p w14:paraId="1041A651">
      <w:pPr>
        <w:pStyle w:val="6"/>
        <w:spacing w:line="254" w:lineRule="auto"/>
        <w:rPr>
          <w:rFonts w:hint="eastAsia" w:ascii="仿宋" w:hAnsi="仿宋" w:eastAsia="仿宋" w:cs="仿宋"/>
          <w:sz w:val="28"/>
          <w:szCs w:val="28"/>
        </w:rPr>
      </w:pPr>
    </w:p>
    <w:p w14:paraId="751AE572">
      <w:pPr>
        <w:pStyle w:val="6"/>
        <w:spacing w:line="255" w:lineRule="auto"/>
        <w:rPr>
          <w:rFonts w:hint="eastAsia" w:ascii="仿宋" w:hAnsi="仿宋" w:eastAsia="仿宋" w:cs="仿宋"/>
          <w:sz w:val="28"/>
          <w:szCs w:val="28"/>
        </w:rPr>
      </w:pPr>
    </w:p>
    <w:p w14:paraId="46E9869E">
      <w:pPr>
        <w:pStyle w:val="6"/>
        <w:spacing w:line="255" w:lineRule="auto"/>
        <w:rPr>
          <w:rFonts w:hint="eastAsia" w:ascii="仿宋" w:hAnsi="仿宋" w:eastAsia="仿宋" w:cs="仿宋"/>
          <w:sz w:val="28"/>
          <w:szCs w:val="28"/>
        </w:rPr>
      </w:pPr>
    </w:p>
    <w:p w14:paraId="49ADA754">
      <w:pPr>
        <w:pStyle w:val="6"/>
        <w:spacing w:line="255" w:lineRule="auto"/>
        <w:rPr>
          <w:rFonts w:hint="eastAsia" w:ascii="仿宋" w:hAnsi="仿宋" w:eastAsia="仿宋" w:cs="仿宋"/>
          <w:sz w:val="28"/>
          <w:szCs w:val="28"/>
        </w:rPr>
      </w:pPr>
    </w:p>
    <w:p w14:paraId="0748E819">
      <w:pPr>
        <w:tabs>
          <w:tab w:val="left" w:pos="3610"/>
        </w:tabs>
        <w:spacing w:before="92" w:line="220" w:lineRule="auto"/>
        <w:ind w:left="2609"/>
        <w:rPr>
          <w:rFonts w:hint="eastAsia" w:ascii="仿宋" w:hAnsi="仿宋" w:eastAsia="仿宋" w:cs="仿宋"/>
          <w:sz w:val="28"/>
          <w:szCs w:val="28"/>
        </w:rPr>
      </w:pPr>
      <w:r>
        <w:rPr>
          <w:rFonts w:hint="eastAsia" w:ascii="仿宋" w:hAnsi="仿宋" w:eastAsia="仿宋" w:cs="仿宋"/>
          <w:sz w:val="28"/>
          <w:szCs w:val="28"/>
          <w:u w:val="single" w:color="auto"/>
        </w:rPr>
        <w:tab/>
      </w:r>
      <w:r>
        <w:rPr>
          <w:rFonts w:hint="eastAsia" w:ascii="仿宋" w:hAnsi="仿宋" w:eastAsia="仿宋" w:cs="仿宋"/>
          <w:spacing w:val="-126"/>
          <w:sz w:val="28"/>
          <w:szCs w:val="28"/>
        </w:rPr>
        <w:t xml:space="preserve"> </w:t>
      </w:r>
      <w:r>
        <w:rPr>
          <w:rFonts w:hint="eastAsia" w:ascii="仿宋" w:hAnsi="仿宋" w:eastAsia="仿宋" w:cs="仿宋"/>
          <w:spacing w:val="-10"/>
          <w:sz w:val="28"/>
          <w:szCs w:val="28"/>
        </w:rPr>
        <w:t>年</w:t>
      </w:r>
      <w:r>
        <w:rPr>
          <w:rFonts w:hint="eastAsia" w:ascii="仿宋" w:hAnsi="仿宋" w:eastAsia="仿宋" w:cs="仿宋"/>
          <w:spacing w:val="19"/>
          <w:sz w:val="28"/>
          <w:szCs w:val="28"/>
          <w:u w:val="single" w:color="auto"/>
        </w:rPr>
        <w:t xml:space="preserve">     </w:t>
      </w:r>
      <w:r>
        <w:rPr>
          <w:rFonts w:hint="eastAsia" w:ascii="仿宋" w:hAnsi="仿宋" w:eastAsia="仿宋" w:cs="仿宋"/>
          <w:spacing w:val="-118"/>
          <w:sz w:val="28"/>
          <w:szCs w:val="28"/>
        </w:rPr>
        <w:t xml:space="preserve"> </w:t>
      </w:r>
      <w:r>
        <w:rPr>
          <w:rFonts w:hint="eastAsia" w:ascii="仿宋" w:hAnsi="仿宋" w:eastAsia="仿宋" w:cs="仿宋"/>
          <w:spacing w:val="-10"/>
          <w:sz w:val="28"/>
          <w:szCs w:val="28"/>
        </w:rPr>
        <w:t>月</w:t>
      </w:r>
      <w:r>
        <w:rPr>
          <w:rFonts w:hint="eastAsia" w:ascii="仿宋" w:hAnsi="仿宋" w:eastAsia="仿宋" w:cs="仿宋"/>
          <w:spacing w:val="32"/>
          <w:sz w:val="28"/>
          <w:szCs w:val="28"/>
          <w:u w:val="single" w:color="auto"/>
        </w:rPr>
        <w:t xml:space="preserve">   </w:t>
      </w:r>
      <w:r>
        <w:rPr>
          <w:rFonts w:hint="eastAsia" w:ascii="仿宋" w:hAnsi="仿宋" w:eastAsia="仿宋" w:cs="仿宋"/>
          <w:spacing w:val="-79"/>
          <w:sz w:val="28"/>
          <w:szCs w:val="28"/>
        </w:rPr>
        <w:t xml:space="preserve"> </w:t>
      </w:r>
      <w:r>
        <w:rPr>
          <w:rFonts w:hint="eastAsia" w:ascii="仿宋" w:hAnsi="仿宋" w:eastAsia="仿宋" w:cs="仿宋"/>
          <w:spacing w:val="-10"/>
          <w:sz w:val="28"/>
          <w:szCs w:val="28"/>
        </w:rPr>
        <w:t>日</w:t>
      </w:r>
    </w:p>
    <w:p w14:paraId="64E4DD2C">
      <w:pPr>
        <w:spacing w:before="55" w:line="219" w:lineRule="auto"/>
        <w:ind w:left="3862"/>
        <w:rPr>
          <w:rFonts w:hint="eastAsia" w:ascii="仿宋" w:hAnsi="仿宋" w:eastAsia="仿宋" w:cs="仿宋"/>
          <w:b/>
          <w:bCs/>
          <w:spacing w:val="-14"/>
          <w:sz w:val="28"/>
          <w:szCs w:val="28"/>
          <w:lang w:eastAsia="zh-CN"/>
        </w:rPr>
      </w:pPr>
    </w:p>
    <w:p w14:paraId="0D135688">
      <w:pPr>
        <w:spacing w:before="55" w:line="219" w:lineRule="auto"/>
        <w:ind w:left="3862"/>
        <w:rPr>
          <w:rFonts w:hint="eastAsia" w:ascii="仿宋" w:hAnsi="仿宋" w:eastAsia="仿宋" w:cs="仿宋"/>
          <w:sz w:val="28"/>
          <w:szCs w:val="28"/>
        </w:rPr>
      </w:pPr>
      <w:r>
        <w:rPr>
          <w:rFonts w:ascii="宋体" w:hAnsi="宋体" w:eastAsia="宋体" w:cs="宋体"/>
          <w:b/>
          <w:bCs/>
          <w:spacing w:val="-14"/>
          <w:sz w:val="28"/>
          <w:szCs w:val="28"/>
        </w:rPr>
        <w:br w:type="page"/>
      </w:r>
      <w:r>
        <w:rPr>
          <w:rFonts w:hint="eastAsia" w:ascii="仿宋" w:hAnsi="仿宋" w:eastAsia="仿宋" w:cs="仿宋"/>
          <w:b/>
          <w:bCs/>
          <w:spacing w:val="-14"/>
          <w:sz w:val="28"/>
          <w:szCs w:val="28"/>
        </w:rPr>
        <w:t>一、报价函</w:t>
      </w:r>
    </w:p>
    <w:p w14:paraId="151E430B">
      <w:pPr>
        <w:pStyle w:val="6"/>
        <w:spacing w:line="341" w:lineRule="auto"/>
        <w:rPr>
          <w:rFonts w:hint="eastAsia" w:ascii="仿宋" w:hAnsi="仿宋" w:eastAsia="仿宋" w:cs="仿宋"/>
          <w:sz w:val="28"/>
          <w:szCs w:val="28"/>
        </w:rPr>
      </w:pPr>
    </w:p>
    <w:p w14:paraId="0CD1D20C">
      <w:pPr>
        <w:pStyle w:val="6"/>
        <w:spacing w:line="342" w:lineRule="auto"/>
        <w:rPr>
          <w:rFonts w:hint="eastAsia" w:ascii="仿宋" w:hAnsi="仿宋" w:eastAsia="仿宋" w:cs="仿宋"/>
          <w:sz w:val="28"/>
          <w:szCs w:val="28"/>
        </w:rPr>
      </w:pPr>
    </w:p>
    <w:p w14:paraId="52923CB4">
      <w:pPr>
        <w:tabs>
          <w:tab w:val="left" w:pos="1783"/>
        </w:tabs>
        <w:spacing w:before="65" w:line="227" w:lineRule="auto"/>
        <w:rPr>
          <w:rFonts w:hint="eastAsia" w:ascii="仿宋" w:hAnsi="仿宋" w:eastAsia="仿宋" w:cs="仿宋"/>
          <w:sz w:val="28"/>
          <w:szCs w:val="28"/>
        </w:rPr>
      </w:pPr>
      <w:r>
        <w:rPr>
          <w:rFonts w:hint="eastAsia" w:ascii="仿宋" w:hAnsi="仿宋" w:eastAsia="仿宋" w:cs="仿宋"/>
          <w:sz w:val="28"/>
          <w:szCs w:val="28"/>
          <w:u w:val="single" w:color="auto"/>
        </w:rPr>
        <w:tab/>
      </w:r>
      <w:r>
        <w:rPr>
          <w:rFonts w:hint="eastAsia" w:ascii="仿宋" w:hAnsi="仿宋" w:eastAsia="仿宋" w:cs="仿宋"/>
          <w:spacing w:val="9"/>
          <w:sz w:val="28"/>
          <w:szCs w:val="28"/>
        </w:rPr>
        <w:t>（采购人名称</w:t>
      </w:r>
      <w:r>
        <w:rPr>
          <w:rFonts w:hint="eastAsia" w:ascii="仿宋" w:hAnsi="仿宋" w:eastAsia="仿宋" w:cs="仿宋"/>
          <w:spacing w:val="2"/>
          <w:sz w:val="28"/>
          <w:szCs w:val="28"/>
        </w:rPr>
        <w:t>）：</w:t>
      </w:r>
    </w:p>
    <w:p w14:paraId="49150064">
      <w:pPr>
        <w:numPr>
          <w:ilvl w:val="0"/>
          <w:numId w:val="3"/>
        </w:numPr>
        <w:spacing w:before="234" w:line="443" w:lineRule="auto"/>
        <w:ind w:left="13" w:right="87" w:firstLine="429"/>
        <w:rPr>
          <w:rFonts w:hint="eastAsia" w:ascii="仿宋" w:hAnsi="仿宋" w:eastAsia="仿宋" w:cs="仿宋"/>
          <w:spacing w:val="-3"/>
          <w:sz w:val="28"/>
          <w:szCs w:val="28"/>
        </w:rPr>
      </w:pPr>
      <w:r>
        <w:rPr>
          <w:rFonts w:hint="eastAsia" w:ascii="仿宋" w:hAnsi="仿宋" w:eastAsia="仿宋" w:cs="仿宋"/>
          <w:spacing w:val="8"/>
          <w:sz w:val="28"/>
          <w:szCs w:val="28"/>
        </w:rPr>
        <w:t>我方收到并研究了</w:t>
      </w:r>
      <w:r>
        <w:rPr>
          <w:rFonts w:hint="eastAsia" w:ascii="仿宋" w:hAnsi="仿宋" w:eastAsia="仿宋" w:cs="仿宋"/>
          <w:spacing w:val="8"/>
          <w:sz w:val="28"/>
          <w:szCs w:val="28"/>
          <w:u w:val="single" w:color="auto"/>
        </w:rPr>
        <w:t xml:space="preserve">      （项目名称、项目编号）  </w:t>
      </w:r>
      <w:r>
        <w:rPr>
          <w:rFonts w:hint="eastAsia" w:ascii="仿宋" w:hAnsi="仿宋" w:eastAsia="仿宋" w:cs="仿宋"/>
          <w:spacing w:val="-79"/>
          <w:sz w:val="28"/>
          <w:szCs w:val="28"/>
        </w:rPr>
        <w:t xml:space="preserve"> </w:t>
      </w:r>
      <w:r>
        <w:rPr>
          <w:rFonts w:hint="eastAsia" w:ascii="仿宋" w:hAnsi="仿宋" w:eastAsia="仿宋" w:cs="仿宋"/>
          <w:spacing w:val="8"/>
          <w:sz w:val="28"/>
          <w:szCs w:val="28"/>
        </w:rPr>
        <w:t>竞争性磋商文件的全部内容，愿意以人</w:t>
      </w:r>
      <w:r>
        <w:rPr>
          <w:rFonts w:hint="eastAsia" w:ascii="仿宋" w:hAnsi="仿宋" w:eastAsia="仿宋" w:cs="仿宋"/>
          <w:spacing w:val="10"/>
          <w:sz w:val="28"/>
          <w:szCs w:val="28"/>
        </w:rPr>
        <w:t>民币</w:t>
      </w:r>
      <w:r>
        <w:rPr>
          <w:rFonts w:hint="eastAsia" w:ascii="仿宋" w:hAnsi="仿宋" w:eastAsia="仿宋" w:cs="仿宋"/>
          <w:spacing w:val="-86"/>
          <w:sz w:val="28"/>
          <w:szCs w:val="28"/>
        </w:rPr>
        <w:t xml:space="preserve"> </w:t>
      </w:r>
      <w:r>
        <w:rPr>
          <w:rFonts w:hint="eastAsia" w:ascii="仿宋" w:hAnsi="仿宋" w:eastAsia="仿宋" w:cs="仿宋"/>
          <w:spacing w:val="10"/>
          <w:sz w:val="28"/>
          <w:szCs w:val="28"/>
          <w:u w:val="single" w:color="auto"/>
        </w:rPr>
        <w:t xml:space="preserve">        </w:t>
      </w:r>
      <w:r>
        <w:rPr>
          <w:rFonts w:hint="eastAsia" w:ascii="仿宋" w:hAnsi="仿宋" w:eastAsia="仿宋" w:cs="仿宋"/>
          <w:spacing w:val="10"/>
          <w:sz w:val="28"/>
          <w:szCs w:val="28"/>
        </w:rPr>
        <w:t xml:space="preserve"> 元 (¥</w:t>
      </w:r>
      <w:r>
        <w:rPr>
          <w:rFonts w:hint="eastAsia" w:ascii="仿宋" w:hAnsi="仿宋" w:eastAsia="仿宋" w:cs="仿宋"/>
          <w:spacing w:val="40"/>
          <w:sz w:val="28"/>
          <w:szCs w:val="28"/>
        </w:rPr>
        <w:t xml:space="preserve"> </w:t>
      </w:r>
      <w:r>
        <w:rPr>
          <w:rFonts w:hint="eastAsia" w:ascii="仿宋" w:hAnsi="仿宋" w:eastAsia="仿宋" w:cs="仿宋"/>
          <w:spacing w:val="10"/>
          <w:sz w:val="28"/>
          <w:szCs w:val="28"/>
        </w:rPr>
        <w:t>)</w:t>
      </w:r>
      <w:r>
        <w:rPr>
          <w:rFonts w:hint="eastAsia" w:ascii="仿宋" w:hAnsi="仿宋" w:eastAsia="仿宋" w:cs="仿宋"/>
          <w:spacing w:val="48"/>
          <w:sz w:val="28"/>
          <w:szCs w:val="28"/>
        </w:rPr>
        <w:t xml:space="preserve"> </w:t>
      </w:r>
      <w:r>
        <w:rPr>
          <w:rFonts w:hint="eastAsia" w:ascii="仿宋" w:hAnsi="仿宋" w:eastAsia="仿宋" w:cs="仿宋"/>
          <w:spacing w:val="10"/>
          <w:sz w:val="28"/>
          <w:szCs w:val="28"/>
        </w:rPr>
        <w:t>的总报价，合同履行期限</w:t>
      </w:r>
      <w:r>
        <w:rPr>
          <w:rFonts w:hint="eastAsia" w:ascii="仿宋" w:hAnsi="仿宋" w:eastAsia="仿宋" w:cs="仿宋"/>
          <w:spacing w:val="-96"/>
          <w:sz w:val="28"/>
          <w:szCs w:val="28"/>
        </w:rPr>
        <w:t xml:space="preserve"> </w:t>
      </w:r>
      <w:r>
        <w:rPr>
          <w:rFonts w:hint="eastAsia" w:ascii="仿宋" w:hAnsi="仿宋" w:eastAsia="仿宋" w:cs="仿宋"/>
          <w:spacing w:val="9"/>
          <w:sz w:val="28"/>
          <w:szCs w:val="28"/>
          <w:u w:val="single" w:color="auto"/>
        </w:rPr>
        <w:t xml:space="preserve">      </w:t>
      </w:r>
      <w:r>
        <w:rPr>
          <w:rFonts w:hint="eastAsia" w:ascii="仿宋" w:hAnsi="仿宋" w:eastAsia="仿宋" w:cs="仿宋"/>
          <w:spacing w:val="-84"/>
          <w:sz w:val="28"/>
          <w:szCs w:val="28"/>
        </w:rPr>
        <w:t xml:space="preserve"> </w:t>
      </w:r>
      <w:r>
        <w:rPr>
          <w:rFonts w:hint="eastAsia" w:ascii="仿宋" w:hAnsi="仿宋" w:eastAsia="仿宋" w:cs="仿宋"/>
          <w:spacing w:val="10"/>
          <w:sz w:val="28"/>
          <w:szCs w:val="28"/>
        </w:rPr>
        <w:t>天，按合同约定完成本项目，质量标准达</w:t>
      </w:r>
      <w:r>
        <w:rPr>
          <w:rFonts w:hint="eastAsia" w:ascii="仿宋" w:hAnsi="仿宋" w:eastAsia="仿宋" w:cs="仿宋"/>
          <w:spacing w:val="-3"/>
          <w:sz w:val="28"/>
          <w:szCs w:val="28"/>
        </w:rPr>
        <w:t>到</w:t>
      </w:r>
      <w:r>
        <w:rPr>
          <w:rFonts w:hint="eastAsia" w:ascii="仿宋" w:hAnsi="仿宋" w:eastAsia="仿宋" w:cs="仿宋"/>
          <w:sz w:val="28"/>
          <w:szCs w:val="28"/>
          <w:u w:val="single" w:color="auto"/>
        </w:rPr>
        <w:t xml:space="preserve">                        </w:t>
      </w:r>
      <w:r>
        <w:rPr>
          <w:rFonts w:hint="eastAsia" w:ascii="仿宋" w:hAnsi="仿宋" w:eastAsia="仿宋" w:cs="仿宋"/>
          <w:spacing w:val="-3"/>
          <w:sz w:val="28"/>
          <w:szCs w:val="28"/>
        </w:rPr>
        <w:t>。</w:t>
      </w:r>
    </w:p>
    <w:p w14:paraId="336BDEB2">
      <w:pPr>
        <w:numPr>
          <w:ilvl w:val="0"/>
          <w:numId w:val="3"/>
        </w:numPr>
        <w:spacing w:before="234" w:line="443" w:lineRule="auto"/>
        <w:ind w:left="13" w:right="87" w:firstLine="429"/>
        <w:rPr>
          <w:rFonts w:hint="eastAsia" w:ascii="仿宋" w:hAnsi="仿宋" w:eastAsia="仿宋" w:cs="仿宋"/>
          <w:sz w:val="28"/>
          <w:szCs w:val="28"/>
        </w:rPr>
      </w:pPr>
      <w:r>
        <w:rPr>
          <w:rFonts w:hint="eastAsia" w:ascii="仿宋" w:hAnsi="仿宋" w:eastAsia="仿宋" w:cs="仿宋"/>
          <w:spacing w:val="8"/>
          <w:sz w:val="28"/>
          <w:szCs w:val="28"/>
        </w:rPr>
        <w:t xml:space="preserve"> 我方承诺在投标有效期内不修改、撤销响应文件。</w:t>
      </w:r>
    </w:p>
    <w:p w14:paraId="7E332324">
      <w:pPr>
        <w:spacing w:before="233" w:line="228" w:lineRule="auto"/>
        <w:ind w:left="432"/>
        <w:rPr>
          <w:rFonts w:hint="eastAsia" w:ascii="仿宋" w:hAnsi="仿宋" w:eastAsia="仿宋" w:cs="仿宋"/>
          <w:sz w:val="28"/>
          <w:szCs w:val="28"/>
        </w:rPr>
      </w:pPr>
      <w:r>
        <w:rPr>
          <w:rFonts w:hint="eastAsia" w:ascii="仿宋" w:hAnsi="仿宋" w:eastAsia="仿宋" w:cs="仿宋"/>
          <w:spacing w:val="5"/>
          <w:sz w:val="28"/>
          <w:szCs w:val="28"/>
        </w:rPr>
        <w:t>3. 如我方中标：</w:t>
      </w:r>
    </w:p>
    <w:p w14:paraId="60FCA598">
      <w:pPr>
        <w:spacing w:before="233" w:line="227" w:lineRule="auto"/>
        <w:ind w:left="438"/>
        <w:rPr>
          <w:rFonts w:hint="eastAsia" w:ascii="仿宋" w:hAnsi="仿宋" w:eastAsia="仿宋" w:cs="仿宋"/>
          <w:sz w:val="28"/>
          <w:szCs w:val="28"/>
        </w:rPr>
      </w:pPr>
      <w:r>
        <w:rPr>
          <w:rFonts w:hint="eastAsia" w:ascii="仿宋" w:hAnsi="仿宋" w:eastAsia="仿宋" w:cs="仿宋"/>
          <w:spacing w:val="9"/>
          <w:sz w:val="28"/>
          <w:szCs w:val="28"/>
        </w:rPr>
        <w:t>（1）我方承诺在收到成交通知书后，在成交通知书规定的期限内与你方签订合同。</w:t>
      </w:r>
    </w:p>
    <w:p w14:paraId="1B43366F">
      <w:pPr>
        <w:spacing w:before="234" w:line="228" w:lineRule="auto"/>
        <w:ind w:left="438"/>
        <w:rPr>
          <w:rFonts w:hint="eastAsia" w:ascii="仿宋" w:hAnsi="仿宋" w:eastAsia="仿宋" w:cs="仿宋"/>
          <w:sz w:val="28"/>
          <w:szCs w:val="28"/>
        </w:rPr>
      </w:pPr>
      <w:r>
        <w:rPr>
          <w:rFonts w:hint="eastAsia" w:ascii="仿宋" w:hAnsi="仿宋" w:eastAsia="仿宋" w:cs="仿宋"/>
          <w:spacing w:val="9"/>
          <w:sz w:val="28"/>
          <w:szCs w:val="28"/>
        </w:rPr>
        <w:t>（2）我方承诺按响应文件的承诺安排专业人员在合同约定的期限内完成服务。</w:t>
      </w:r>
    </w:p>
    <w:p w14:paraId="6A8FDCB7">
      <w:pPr>
        <w:spacing w:before="233" w:line="228" w:lineRule="auto"/>
        <w:ind w:left="438"/>
        <w:rPr>
          <w:rFonts w:hint="eastAsia" w:ascii="仿宋" w:hAnsi="仿宋" w:eastAsia="仿宋" w:cs="仿宋"/>
          <w:sz w:val="28"/>
          <w:szCs w:val="28"/>
        </w:rPr>
      </w:pPr>
      <w:r>
        <w:rPr>
          <w:rFonts w:hint="eastAsia" w:ascii="仿宋" w:hAnsi="仿宋" w:eastAsia="仿宋" w:cs="仿宋"/>
          <w:spacing w:val="9"/>
          <w:sz w:val="28"/>
          <w:szCs w:val="28"/>
        </w:rPr>
        <w:t>（3）如果我们成交，我们愿意按《中华人民共和国民法典》履行自己的全部责任。</w:t>
      </w:r>
    </w:p>
    <w:p w14:paraId="4F350046">
      <w:pPr>
        <w:spacing w:before="233" w:line="228" w:lineRule="auto"/>
        <w:ind w:left="438"/>
        <w:rPr>
          <w:rFonts w:hint="eastAsia" w:ascii="仿宋" w:hAnsi="仿宋" w:eastAsia="仿宋" w:cs="仿宋"/>
          <w:sz w:val="28"/>
          <w:szCs w:val="28"/>
        </w:rPr>
      </w:pPr>
      <w:r>
        <w:rPr>
          <w:rFonts w:hint="eastAsia" w:ascii="仿宋" w:hAnsi="仿宋" w:eastAsia="仿宋" w:cs="仿宋"/>
          <w:spacing w:val="7"/>
          <w:sz w:val="28"/>
          <w:szCs w:val="28"/>
        </w:rPr>
        <w:t>（4）我方承诺支付代理服务费。</w:t>
      </w:r>
    </w:p>
    <w:p w14:paraId="0E789D64">
      <w:pPr>
        <w:spacing w:before="233" w:line="228" w:lineRule="auto"/>
        <w:ind w:left="427"/>
        <w:rPr>
          <w:rFonts w:hint="eastAsia" w:ascii="仿宋" w:hAnsi="仿宋" w:eastAsia="仿宋" w:cs="仿宋"/>
          <w:sz w:val="28"/>
          <w:szCs w:val="28"/>
        </w:rPr>
      </w:pPr>
      <w:r>
        <w:rPr>
          <w:rFonts w:hint="eastAsia" w:ascii="仿宋" w:hAnsi="仿宋" w:eastAsia="仿宋" w:cs="仿宋"/>
          <w:spacing w:val="9"/>
          <w:sz w:val="28"/>
          <w:szCs w:val="28"/>
        </w:rPr>
        <w:t>4</w:t>
      </w:r>
      <w:r>
        <w:rPr>
          <w:rFonts w:hint="eastAsia" w:ascii="仿宋" w:hAnsi="仿宋" w:eastAsia="仿宋" w:cs="仿宋"/>
          <w:spacing w:val="9"/>
          <w:sz w:val="28"/>
          <w:szCs w:val="28"/>
          <w:lang w:eastAsia="zh-CN"/>
        </w:rPr>
        <w:t>.</w:t>
      </w:r>
      <w:r>
        <w:rPr>
          <w:rFonts w:hint="eastAsia" w:ascii="仿宋" w:hAnsi="仿宋" w:eastAsia="仿宋" w:cs="仿宋"/>
          <w:spacing w:val="9"/>
          <w:sz w:val="28"/>
          <w:szCs w:val="28"/>
        </w:rPr>
        <w:t>我方在此声明，所递交的响应文件及有关资料内容完整、真实和</w:t>
      </w:r>
      <w:r>
        <w:rPr>
          <w:rFonts w:hint="eastAsia" w:ascii="仿宋" w:hAnsi="仿宋" w:eastAsia="仿宋" w:cs="仿宋"/>
          <w:spacing w:val="8"/>
          <w:sz w:val="28"/>
          <w:szCs w:val="28"/>
        </w:rPr>
        <w:t>准确。</w:t>
      </w:r>
    </w:p>
    <w:p w14:paraId="49F83FE2">
      <w:pPr>
        <w:spacing w:before="233" w:line="228" w:lineRule="auto"/>
        <w:ind w:left="432"/>
        <w:rPr>
          <w:rFonts w:hint="eastAsia" w:ascii="仿宋" w:hAnsi="仿宋" w:eastAsia="仿宋" w:cs="仿宋"/>
          <w:sz w:val="28"/>
          <w:szCs w:val="28"/>
        </w:rPr>
      </w:pPr>
      <w:r>
        <w:rPr>
          <w:rFonts w:hint="eastAsia" w:ascii="仿宋" w:hAnsi="仿宋" w:eastAsia="仿宋" w:cs="仿宋"/>
          <w:spacing w:val="5"/>
          <w:sz w:val="28"/>
          <w:szCs w:val="28"/>
        </w:rPr>
        <w:t xml:space="preserve">5. </w:t>
      </w:r>
      <w:r>
        <w:rPr>
          <w:rFonts w:hint="eastAsia" w:ascii="仿宋" w:hAnsi="仿宋" w:eastAsia="仿宋" w:cs="仿宋"/>
          <w:spacing w:val="1"/>
          <w:sz w:val="28"/>
          <w:szCs w:val="28"/>
          <w:u w:val="single" w:color="auto"/>
        </w:rPr>
        <w:t xml:space="preserve">                          </w:t>
      </w:r>
      <w:r>
        <w:rPr>
          <w:rFonts w:hint="eastAsia" w:ascii="仿宋" w:hAnsi="仿宋" w:eastAsia="仿宋" w:cs="仿宋"/>
          <w:spacing w:val="5"/>
          <w:sz w:val="28"/>
          <w:szCs w:val="28"/>
        </w:rPr>
        <w:t>（其他补充说明）。</w:t>
      </w:r>
    </w:p>
    <w:p w14:paraId="0FC208F9">
      <w:pPr>
        <w:pStyle w:val="6"/>
        <w:spacing w:line="280" w:lineRule="auto"/>
        <w:rPr>
          <w:rFonts w:hint="eastAsia" w:ascii="仿宋" w:hAnsi="仿宋" w:eastAsia="仿宋" w:cs="仿宋"/>
          <w:sz w:val="28"/>
          <w:szCs w:val="28"/>
        </w:rPr>
      </w:pPr>
    </w:p>
    <w:p w14:paraId="24185F23">
      <w:pPr>
        <w:spacing w:before="65" w:line="227" w:lineRule="auto"/>
        <w:ind w:firstLine="3020" w:firstLineChars="1000"/>
        <w:rPr>
          <w:rFonts w:hint="eastAsia" w:ascii="仿宋" w:hAnsi="仿宋" w:eastAsia="仿宋" w:cs="仿宋"/>
          <w:spacing w:val="11"/>
          <w:sz w:val="28"/>
          <w:szCs w:val="28"/>
        </w:rPr>
      </w:pPr>
    </w:p>
    <w:p w14:paraId="18D9B363">
      <w:pPr>
        <w:spacing w:before="65" w:line="227" w:lineRule="auto"/>
        <w:ind w:firstLine="3020" w:firstLineChars="1000"/>
        <w:rPr>
          <w:rFonts w:hint="eastAsia" w:ascii="仿宋" w:hAnsi="仿宋" w:eastAsia="仿宋" w:cs="仿宋"/>
          <w:sz w:val="28"/>
          <w:szCs w:val="28"/>
        </w:rPr>
      </w:pPr>
      <w:r>
        <w:rPr>
          <w:rFonts w:hint="eastAsia" w:ascii="仿宋" w:hAnsi="仿宋" w:eastAsia="仿宋" w:cs="仿宋"/>
          <w:spacing w:val="11"/>
          <w:sz w:val="28"/>
          <w:szCs w:val="28"/>
        </w:rPr>
        <w:t>供应商</w:t>
      </w:r>
      <w:r>
        <w:rPr>
          <w:rFonts w:hint="eastAsia" w:ascii="仿宋" w:hAnsi="仿宋" w:eastAsia="仿宋" w:cs="仿宋"/>
          <w:spacing w:val="-5"/>
          <w:sz w:val="28"/>
          <w:szCs w:val="28"/>
        </w:rPr>
        <w:t>：</w:t>
      </w:r>
      <w:r>
        <w:rPr>
          <w:rFonts w:hint="eastAsia" w:ascii="仿宋" w:hAnsi="仿宋" w:eastAsia="仿宋" w:cs="仿宋"/>
          <w:spacing w:val="1"/>
          <w:sz w:val="28"/>
          <w:szCs w:val="28"/>
          <w:u w:val="single" w:color="auto"/>
        </w:rPr>
        <w:t xml:space="preserve">                           </w:t>
      </w:r>
      <w:r>
        <w:rPr>
          <w:rFonts w:hint="eastAsia" w:ascii="仿宋" w:hAnsi="仿宋" w:eastAsia="仿宋" w:cs="仿宋"/>
          <w:spacing w:val="-5"/>
          <w:sz w:val="28"/>
          <w:szCs w:val="28"/>
        </w:rPr>
        <w:t>（</w:t>
      </w:r>
      <w:r>
        <w:rPr>
          <w:rFonts w:hint="eastAsia" w:ascii="仿宋" w:hAnsi="仿宋" w:eastAsia="仿宋" w:cs="仿宋"/>
          <w:spacing w:val="11"/>
          <w:sz w:val="28"/>
          <w:szCs w:val="28"/>
        </w:rPr>
        <w:t>盖单位章）</w:t>
      </w:r>
    </w:p>
    <w:p w14:paraId="532CE96C">
      <w:pPr>
        <w:spacing w:before="234" w:line="227" w:lineRule="auto"/>
        <w:jc w:val="right"/>
        <w:rPr>
          <w:rFonts w:hint="eastAsia" w:ascii="仿宋" w:hAnsi="仿宋" w:eastAsia="仿宋" w:cs="仿宋"/>
          <w:sz w:val="28"/>
          <w:szCs w:val="28"/>
        </w:rPr>
      </w:pPr>
      <w:r>
        <w:rPr>
          <w:rFonts w:hint="eastAsia" w:ascii="仿宋" w:hAnsi="仿宋" w:eastAsia="仿宋" w:cs="仿宋"/>
          <w:spacing w:val="10"/>
          <w:sz w:val="28"/>
          <w:szCs w:val="28"/>
        </w:rPr>
        <w:t>法定代表人或授权委托人</w:t>
      </w:r>
      <w:r>
        <w:rPr>
          <w:rFonts w:hint="eastAsia" w:ascii="仿宋" w:hAnsi="仿宋" w:eastAsia="仿宋" w:cs="仿宋"/>
          <w:spacing w:val="-35"/>
          <w:w w:val="64"/>
          <w:sz w:val="28"/>
          <w:szCs w:val="28"/>
        </w:rPr>
        <w:t>：</w:t>
      </w:r>
      <w:r>
        <w:rPr>
          <w:rFonts w:hint="eastAsia" w:ascii="仿宋" w:hAnsi="仿宋" w:eastAsia="仿宋" w:cs="仿宋"/>
          <w:sz w:val="28"/>
          <w:szCs w:val="28"/>
          <w:u w:val="single" w:color="auto"/>
        </w:rPr>
        <w:t xml:space="preserve">                     </w:t>
      </w:r>
      <w:r>
        <w:rPr>
          <w:rFonts w:hint="eastAsia" w:ascii="仿宋" w:hAnsi="仿宋" w:eastAsia="仿宋" w:cs="仿宋"/>
          <w:spacing w:val="-35"/>
          <w:w w:val="64"/>
          <w:sz w:val="28"/>
          <w:szCs w:val="28"/>
        </w:rPr>
        <w:t>（</w:t>
      </w:r>
      <w:r>
        <w:rPr>
          <w:rFonts w:hint="eastAsia" w:ascii="仿宋" w:hAnsi="仿宋" w:eastAsia="仿宋" w:cs="仿宋"/>
          <w:spacing w:val="10"/>
          <w:sz w:val="28"/>
          <w:szCs w:val="28"/>
        </w:rPr>
        <w:t>签字或盖章）</w:t>
      </w:r>
    </w:p>
    <w:p w14:paraId="1BD24290">
      <w:pPr>
        <w:spacing w:before="235" w:line="237" w:lineRule="auto"/>
        <w:ind w:left="3368" w:firstLine="292" w:firstLineChars="100"/>
        <w:rPr>
          <w:rFonts w:hint="eastAsia" w:ascii="仿宋" w:hAnsi="仿宋" w:eastAsia="仿宋" w:cs="仿宋"/>
          <w:sz w:val="28"/>
          <w:szCs w:val="28"/>
        </w:rPr>
      </w:pPr>
      <w:r>
        <w:rPr>
          <w:rFonts w:hint="eastAsia" w:ascii="仿宋" w:hAnsi="仿宋" w:eastAsia="仿宋" w:cs="仿宋"/>
          <w:spacing w:val="6"/>
          <w:sz w:val="28"/>
          <w:szCs w:val="28"/>
        </w:rPr>
        <w:t>地址：</w:t>
      </w:r>
      <w:r>
        <w:rPr>
          <w:rFonts w:hint="eastAsia" w:ascii="仿宋" w:hAnsi="仿宋" w:eastAsia="仿宋" w:cs="仿宋"/>
          <w:sz w:val="28"/>
          <w:szCs w:val="28"/>
          <w:u w:val="single" w:color="auto"/>
        </w:rPr>
        <w:t xml:space="preserve">                            </w:t>
      </w:r>
    </w:p>
    <w:p w14:paraId="3092B820">
      <w:pPr>
        <w:spacing w:before="223" w:line="230" w:lineRule="auto"/>
        <w:ind w:left="3392" w:firstLine="276" w:firstLineChars="100"/>
        <w:rPr>
          <w:rFonts w:hint="eastAsia" w:ascii="仿宋" w:hAnsi="仿宋" w:eastAsia="仿宋" w:cs="仿宋"/>
          <w:sz w:val="28"/>
          <w:szCs w:val="28"/>
        </w:rPr>
      </w:pPr>
      <w:r>
        <w:rPr>
          <w:rFonts w:hint="eastAsia" w:ascii="仿宋" w:hAnsi="仿宋" w:eastAsia="仿宋" w:cs="仿宋"/>
          <w:spacing w:val="-2"/>
          <w:sz w:val="28"/>
          <w:szCs w:val="28"/>
        </w:rPr>
        <w:t>电话：</w:t>
      </w:r>
      <w:r>
        <w:rPr>
          <w:rFonts w:hint="eastAsia" w:ascii="仿宋" w:hAnsi="仿宋" w:eastAsia="仿宋" w:cs="仿宋"/>
          <w:sz w:val="28"/>
          <w:szCs w:val="28"/>
          <w:u w:val="single" w:color="auto"/>
        </w:rPr>
        <w:t xml:space="preserve">                            </w:t>
      </w:r>
    </w:p>
    <w:p w14:paraId="7C8C5C3B">
      <w:pPr>
        <w:spacing w:before="230" w:line="228" w:lineRule="auto"/>
        <w:ind w:left="4417" w:firstLine="552" w:firstLineChars="200"/>
        <w:jc w:val="right"/>
        <w:rPr>
          <w:rFonts w:hint="eastAsia" w:ascii="仿宋" w:hAnsi="仿宋" w:eastAsia="仿宋" w:cs="仿宋"/>
          <w:sz w:val="28"/>
          <w:szCs w:val="28"/>
        </w:rPr>
      </w:pP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u w:val="none"/>
          <w:lang w:val="en-US" w:eastAsia="zh-CN"/>
        </w:rPr>
        <w:t>年</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月</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日</w:t>
      </w:r>
    </w:p>
    <w:p w14:paraId="08528FBF">
      <w:pPr>
        <w:spacing w:before="96" w:line="219" w:lineRule="auto"/>
        <w:ind w:left="3577"/>
        <w:rPr>
          <w:rFonts w:hint="eastAsia" w:ascii="仿宋" w:hAnsi="仿宋" w:eastAsia="仿宋" w:cs="仿宋"/>
          <w:sz w:val="28"/>
          <w:szCs w:val="28"/>
        </w:rPr>
      </w:pPr>
      <w:r>
        <w:rPr>
          <w:rFonts w:hint="eastAsia" w:ascii="仿宋" w:hAnsi="仿宋" w:eastAsia="仿宋" w:cs="仿宋"/>
          <w:b/>
          <w:bCs/>
          <w:spacing w:val="-19"/>
          <w:sz w:val="28"/>
          <w:szCs w:val="28"/>
        </w:rPr>
        <w:br w:type="page"/>
      </w:r>
      <w:r>
        <w:rPr>
          <w:rFonts w:hint="eastAsia" w:ascii="仿宋" w:hAnsi="仿宋" w:eastAsia="仿宋" w:cs="仿宋"/>
          <w:b/>
          <w:bCs/>
          <w:spacing w:val="-19"/>
          <w:sz w:val="28"/>
          <w:szCs w:val="28"/>
        </w:rPr>
        <w:t>二、报价一览表</w:t>
      </w:r>
    </w:p>
    <w:p w14:paraId="066F717B">
      <w:pPr>
        <w:spacing w:before="10"/>
        <w:rPr>
          <w:rFonts w:hint="eastAsia" w:ascii="仿宋" w:hAnsi="仿宋" w:eastAsia="仿宋" w:cs="仿宋"/>
          <w:sz w:val="28"/>
          <w:szCs w:val="28"/>
        </w:rPr>
      </w:pPr>
    </w:p>
    <w:p w14:paraId="36871F6B">
      <w:pPr>
        <w:spacing w:before="9"/>
        <w:rPr>
          <w:rFonts w:hint="eastAsia" w:ascii="仿宋" w:hAnsi="仿宋" w:eastAsia="仿宋" w:cs="仿宋"/>
          <w:sz w:val="28"/>
          <w:szCs w:val="28"/>
        </w:rPr>
      </w:pPr>
    </w:p>
    <w:p w14:paraId="6A8C90E3">
      <w:pPr>
        <w:spacing w:before="9"/>
        <w:rPr>
          <w:rFonts w:hint="eastAsia" w:ascii="仿宋" w:hAnsi="仿宋" w:eastAsia="仿宋" w:cs="仿宋"/>
          <w:sz w:val="28"/>
          <w:szCs w:val="28"/>
        </w:rPr>
      </w:pPr>
    </w:p>
    <w:tbl>
      <w:tblPr>
        <w:tblStyle w:val="14"/>
        <w:tblW w:w="89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5"/>
        <w:gridCol w:w="7079"/>
      </w:tblGrid>
      <w:tr w14:paraId="4C87E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jc w:val="center"/>
        </w:trPr>
        <w:tc>
          <w:tcPr>
            <w:tcW w:w="1845" w:type="dxa"/>
            <w:noWrap w:val="0"/>
            <w:vAlign w:val="top"/>
          </w:tcPr>
          <w:p w14:paraId="3132663D">
            <w:pPr>
              <w:jc w:val="center"/>
              <w:rPr>
                <w:rFonts w:hint="eastAsia" w:ascii="仿宋" w:hAnsi="仿宋" w:eastAsia="仿宋" w:cs="仿宋"/>
                <w:sz w:val="28"/>
                <w:szCs w:val="28"/>
              </w:rPr>
            </w:pPr>
            <w:r>
              <w:rPr>
                <w:rFonts w:hint="eastAsia" w:ascii="仿宋" w:hAnsi="仿宋" w:eastAsia="仿宋" w:cs="仿宋"/>
                <w:sz w:val="28"/>
                <w:szCs w:val="28"/>
              </w:rPr>
              <w:t>供应商名称</w:t>
            </w:r>
          </w:p>
        </w:tc>
        <w:tc>
          <w:tcPr>
            <w:tcW w:w="7079" w:type="dxa"/>
            <w:noWrap w:val="0"/>
            <w:vAlign w:val="top"/>
          </w:tcPr>
          <w:p w14:paraId="3CF03D90">
            <w:pPr>
              <w:rPr>
                <w:rFonts w:hint="eastAsia" w:ascii="仿宋" w:hAnsi="仿宋" w:eastAsia="仿宋" w:cs="仿宋"/>
                <w:sz w:val="28"/>
                <w:szCs w:val="28"/>
              </w:rPr>
            </w:pPr>
          </w:p>
        </w:tc>
      </w:tr>
      <w:tr w14:paraId="64B00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jc w:val="center"/>
        </w:trPr>
        <w:tc>
          <w:tcPr>
            <w:tcW w:w="1845" w:type="dxa"/>
            <w:noWrap w:val="0"/>
            <w:vAlign w:val="top"/>
          </w:tcPr>
          <w:p w14:paraId="5FFE836E">
            <w:pPr>
              <w:jc w:val="center"/>
              <w:rPr>
                <w:rFonts w:hint="eastAsia" w:ascii="仿宋" w:hAnsi="仿宋" w:eastAsia="仿宋" w:cs="仿宋"/>
                <w:sz w:val="28"/>
                <w:szCs w:val="28"/>
              </w:rPr>
            </w:pPr>
            <w:r>
              <w:rPr>
                <w:rFonts w:hint="eastAsia" w:ascii="仿宋" w:hAnsi="仿宋" w:eastAsia="仿宋" w:cs="仿宋"/>
                <w:sz w:val="28"/>
                <w:szCs w:val="28"/>
              </w:rPr>
              <w:t>项目名称</w:t>
            </w:r>
          </w:p>
        </w:tc>
        <w:tc>
          <w:tcPr>
            <w:tcW w:w="7079" w:type="dxa"/>
            <w:noWrap w:val="0"/>
            <w:vAlign w:val="top"/>
          </w:tcPr>
          <w:p w14:paraId="736F321C">
            <w:pPr>
              <w:rPr>
                <w:rFonts w:hint="eastAsia" w:ascii="仿宋" w:hAnsi="仿宋" w:eastAsia="仿宋" w:cs="仿宋"/>
                <w:sz w:val="28"/>
                <w:szCs w:val="28"/>
              </w:rPr>
            </w:pPr>
          </w:p>
        </w:tc>
      </w:tr>
      <w:tr w14:paraId="081B9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1845" w:type="dxa"/>
            <w:vMerge w:val="restart"/>
            <w:tcBorders>
              <w:bottom w:val="nil"/>
            </w:tcBorders>
            <w:noWrap w:val="0"/>
            <w:vAlign w:val="top"/>
          </w:tcPr>
          <w:p w14:paraId="259B2419">
            <w:pPr>
              <w:jc w:val="center"/>
              <w:rPr>
                <w:rFonts w:hint="eastAsia" w:ascii="仿宋" w:hAnsi="仿宋" w:eastAsia="仿宋" w:cs="仿宋"/>
                <w:sz w:val="28"/>
                <w:szCs w:val="28"/>
              </w:rPr>
            </w:pPr>
          </w:p>
          <w:p w14:paraId="6708B1A5">
            <w:pPr>
              <w:jc w:val="center"/>
              <w:rPr>
                <w:rFonts w:hint="eastAsia" w:ascii="仿宋" w:hAnsi="仿宋" w:eastAsia="仿宋" w:cs="仿宋"/>
                <w:sz w:val="28"/>
                <w:szCs w:val="28"/>
              </w:rPr>
            </w:pPr>
            <w:r>
              <w:rPr>
                <w:rFonts w:hint="eastAsia" w:ascii="仿宋" w:hAnsi="仿宋" w:eastAsia="仿宋" w:cs="仿宋"/>
                <w:sz w:val="28"/>
                <w:szCs w:val="28"/>
              </w:rPr>
              <w:t>磋商报价</w:t>
            </w:r>
          </w:p>
          <w:p w14:paraId="4A22DC73">
            <w:pPr>
              <w:jc w:val="center"/>
              <w:rPr>
                <w:rFonts w:hint="eastAsia" w:ascii="仿宋" w:hAnsi="仿宋" w:eastAsia="仿宋" w:cs="仿宋"/>
                <w:sz w:val="28"/>
                <w:szCs w:val="28"/>
              </w:rPr>
            </w:pPr>
            <w:r>
              <w:rPr>
                <w:rFonts w:hint="eastAsia" w:ascii="仿宋" w:hAnsi="仿宋" w:eastAsia="仿宋" w:cs="仿宋"/>
                <w:sz w:val="28"/>
                <w:szCs w:val="28"/>
              </w:rPr>
              <w:t>（元）</w:t>
            </w:r>
          </w:p>
        </w:tc>
        <w:tc>
          <w:tcPr>
            <w:tcW w:w="7079" w:type="dxa"/>
            <w:noWrap w:val="0"/>
            <w:vAlign w:val="top"/>
          </w:tcPr>
          <w:p w14:paraId="3C0AC184">
            <w:pPr>
              <w:pStyle w:val="13"/>
              <w:spacing w:before="65" w:line="228" w:lineRule="auto"/>
              <w:rPr>
                <w:rFonts w:hint="eastAsia" w:ascii="仿宋" w:hAnsi="仿宋" w:eastAsia="仿宋" w:cs="仿宋"/>
                <w:sz w:val="28"/>
                <w:szCs w:val="28"/>
              </w:rPr>
            </w:pPr>
            <w:r>
              <w:rPr>
                <w:rFonts w:hint="eastAsia" w:ascii="仿宋" w:hAnsi="仿宋" w:eastAsia="仿宋" w:cs="仿宋"/>
                <w:spacing w:val="-3"/>
                <w:sz w:val="28"/>
                <w:szCs w:val="28"/>
              </w:rPr>
              <w:t>大</w:t>
            </w:r>
            <w:r>
              <w:rPr>
                <w:rFonts w:hint="eastAsia" w:ascii="仿宋" w:hAnsi="仿宋" w:eastAsia="仿宋" w:cs="仿宋"/>
                <w:spacing w:val="18"/>
                <w:sz w:val="28"/>
                <w:szCs w:val="28"/>
              </w:rPr>
              <w:t xml:space="preserve"> </w:t>
            </w:r>
            <w:r>
              <w:rPr>
                <w:rFonts w:hint="eastAsia" w:ascii="仿宋" w:hAnsi="仿宋" w:eastAsia="仿宋" w:cs="仿宋"/>
                <w:spacing w:val="-3"/>
                <w:sz w:val="28"/>
                <w:szCs w:val="28"/>
              </w:rPr>
              <w:t>写：</w:t>
            </w:r>
          </w:p>
        </w:tc>
      </w:tr>
      <w:tr w14:paraId="2A2F2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jc w:val="center"/>
        </w:trPr>
        <w:tc>
          <w:tcPr>
            <w:tcW w:w="1845" w:type="dxa"/>
            <w:vMerge w:val="continue"/>
            <w:tcBorders>
              <w:top w:val="nil"/>
            </w:tcBorders>
            <w:noWrap w:val="0"/>
            <w:vAlign w:val="top"/>
          </w:tcPr>
          <w:p w14:paraId="40DAC939">
            <w:pPr>
              <w:jc w:val="center"/>
              <w:rPr>
                <w:rFonts w:hint="eastAsia" w:ascii="仿宋" w:hAnsi="仿宋" w:eastAsia="仿宋" w:cs="仿宋"/>
                <w:sz w:val="28"/>
                <w:szCs w:val="28"/>
              </w:rPr>
            </w:pPr>
          </w:p>
        </w:tc>
        <w:tc>
          <w:tcPr>
            <w:tcW w:w="7079" w:type="dxa"/>
            <w:noWrap w:val="0"/>
            <w:vAlign w:val="top"/>
          </w:tcPr>
          <w:p w14:paraId="28D1742A">
            <w:pPr>
              <w:spacing w:line="243" w:lineRule="auto"/>
              <w:rPr>
                <w:rFonts w:hint="eastAsia" w:ascii="仿宋" w:hAnsi="仿宋" w:eastAsia="仿宋" w:cs="仿宋"/>
                <w:sz w:val="28"/>
                <w:szCs w:val="28"/>
              </w:rPr>
            </w:pPr>
          </w:p>
          <w:p w14:paraId="639A80D6">
            <w:pPr>
              <w:pStyle w:val="13"/>
              <w:spacing w:before="65" w:line="230" w:lineRule="auto"/>
              <w:rPr>
                <w:rFonts w:hint="eastAsia" w:ascii="仿宋" w:hAnsi="仿宋" w:eastAsia="仿宋" w:cs="仿宋"/>
                <w:sz w:val="28"/>
                <w:szCs w:val="28"/>
              </w:rPr>
            </w:pPr>
            <w:r>
              <w:rPr>
                <w:rFonts w:hint="eastAsia" w:ascii="仿宋" w:hAnsi="仿宋" w:eastAsia="仿宋" w:cs="仿宋"/>
                <w:spacing w:val="-4"/>
                <w:sz w:val="28"/>
                <w:szCs w:val="28"/>
              </w:rPr>
              <w:t>小</w:t>
            </w:r>
            <w:r>
              <w:rPr>
                <w:rFonts w:hint="eastAsia" w:ascii="仿宋" w:hAnsi="仿宋" w:eastAsia="仿宋" w:cs="仿宋"/>
                <w:spacing w:val="18"/>
                <w:sz w:val="28"/>
                <w:szCs w:val="28"/>
              </w:rPr>
              <w:t xml:space="preserve"> </w:t>
            </w:r>
            <w:r>
              <w:rPr>
                <w:rFonts w:hint="eastAsia" w:ascii="仿宋" w:hAnsi="仿宋" w:eastAsia="仿宋" w:cs="仿宋"/>
                <w:spacing w:val="-4"/>
                <w:sz w:val="28"/>
                <w:szCs w:val="28"/>
              </w:rPr>
              <w:t>写：</w:t>
            </w:r>
          </w:p>
        </w:tc>
      </w:tr>
      <w:tr w14:paraId="038F7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1845" w:type="dxa"/>
            <w:noWrap w:val="0"/>
            <w:vAlign w:val="top"/>
          </w:tcPr>
          <w:p w14:paraId="33079AB2">
            <w:pPr>
              <w:jc w:val="center"/>
              <w:rPr>
                <w:rFonts w:hint="eastAsia" w:ascii="仿宋" w:hAnsi="仿宋" w:eastAsia="仿宋" w:cs="仿宋"/>
                <w:sz w:val="28"/>
                <w:szCs w:val="28"/>
              </w:rPr>
            </w:pPr>
          </w:p>
          <w:p w14:paraId="7496E325">
            <w:pPr>
              <w:jc w:val="center"/>
              <w:rPr>
                <w:rFonts w:hint="eastAsia" w:ascii="仿宋" w:hAnsi="仿宋" w:eastAsia="仿宋" w:cs="仿宋"/>
                <w:sz w:val="28"/>
                <w:szCs w:val="28"/>
              </w:rPr>
            </w:pPr>
            <w:r>
              <w:rPr>
                <w:rFonts w:hint="eastAsia" w:ascii="仿宋" w:hAnsi="仿宋" w:eastAsia="仿宋" w:cs="仿宋"/>
                <w:sz w:val="28"/>
                <w:szCs w:val="28"/>
              </w:rPr>
              <w:t>合同履约期限</w:t>
            </w:r>
          </w:p>
        </w:tc>
        <w:tc>
          <w:tcPr>
            <w:tcW w:w="7079" w:type="dxa"/>
            <w:noWrap w:val="0"/>
            <w:vAlign w:val="top"/>
          </w:tcPr>
          <w:p w14:paraId="1A38D463">
            <w:pPr>
              <w:rPr>
                <w:rFonts w:hint="eastAsia" w:ascii="仿宋" w:hAnsi="仿宋" w:eastAsia="仿宋" w:cs="仿宋"/>
                <w:sz w:val="28"/>
                <w:szCs w:val="28"/>
              </w:rPr>
            </w:pPr>
          </w:p>
        </w:tc>
      </w:tr>
      <w:tr w14:paraId="356FB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1845" w:type="dxa"/>
            <w:noWrap w:val="0"/>
            <w:vAlign w:val="top"/>
          </w:tcPr>
          <w:p w14:paraId="20E18BCF">
            <w:pPr>
              <w:jc w:val="center"/>
              <w:rPr>
                <w:rFonts w:hint="eastAsia" w:ascii="仿宋" w:hAnsi="仿宋" w:eastAsia="仿宋" w:cs="仿宋"/>
                <w:sz w:val="28"/>
                <w:szCs w:val="28"/>
              </w:rPr>
            </w:pPr>
          </w:p>
          <w:p w14:paraId="68A06C65">
            <w:pPr>
              <w:jc w:val="center"/>
              <w:rPr>
                <w:rFonts w:hint="eastAsia" w:ascii="仿宋" w:hAnsi="仿宋" w:eastAsia="仿宋" w:cs="仿宋"/>
                <w:sz w:val="28"/>
                <w:szCs w:val="28"/>
              </w:rPr>
            </w:pPr>
            <w:r>
              <w:rPr>
                <w:rFonts w:hint="eastAsia" w:ascii="仿宋" w:hAnsi="仿宋" w:eastAsia="仿宋" w:cs="仿宋"/>
                <w:sz w:val="28"/>
                <w:szCs w:val="28"/>
              </w:rPr>
              <w:t>质保期</w:t>
            </w:r>
          </w:p>
        </w:tc>
        <w:tc>
          <w:tcPr>
            <w:tcW w:w="7079" w:type="dxa"/>
            <w:noWrap w:val="0"/>
            <w:vAlign w:val="top"/>
          </w:tcPr>
          <w:p w14:paraId="4F5ED16B">
            <w:pPr>
              <w:rPr>
                <w:rFonts w:hint="eastAsia" w:ascii="仿宋" w:hAnsi="仿宋" w:eastAsia="仿宋" w:cs="仿宋"/>
                <w:sz w:val="28"/>
                <w:szCs w:val="28"/>
              </w:rPr>
            </w:pPr>
          </w:p>
        </w:tc>
      </w:tr>
      <w:tr w14:paraId="1D8F7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jc w:val="center"/>
        </w:trPr>
        <w:tc>
          <w:tcPr>
            <w:tcW w:w="1845" w:type="dxa"/>
            <w:noWrap w:val="0"/>
            <w:vAlign w:val="top"/>
          </w:tcPr>
          <w:p w14:paraId="68483196">
            <w:pPr>
              <w:jc w:val="center"/>
              <w:rPr>
                <w:rFonts w:hint="eastAsia" w:ascii="仿宋" w:hAnsi="仿宋" w:eastAsia="仿宋" w:cs="仿宋"/>
                <w:sz w:val="28"/>
                <w:szCs w:val="28"/>
              </w:rPr>
            </w:pPr>
          </w:p>
          <w:p w14:paraId="1FFA815F">
            <w:pPr>
              <w:jc w:val="center"/>
              <w:rPr>
                <w:rFonts w:hint="eastAsia" w:ascii="仿宋" w:hAnsi="仿宋" w:eastAsia="仿宋" w:cs="仿宋"/>
                <w:sz w:val="28"/>
                <w:szCs w:val="28"/>
              </w:rPr>
            </w:pPr>
            <w:r>
              <w:rPr>
                <w:rFonts w:hint="eastAsia" w:ascii="仿宋" w:hAnsi="仿宋" w:eastAsia="仿宋" w:cs="仿宋"/>
                <w:sz w:val="28"/>
                <w:szCs w:val="28"/>
              </w:rPr>
              <w:t>质量标准</w:t>
            </w:r>
          </w:p>
        </w:tc>
        <w:tc>
          <w:tcPr>
            <w:tcW w:w="7079" w:type="dxa"/>
            <w:noWrap w:val="0"/>
            <w:vAlign w:val="top"/>
          </w:tcPr>
          <w:p w14:paraId="4C10EBBE">
            <w:pPr>
              <w:rPr>
                <w:rFonts w:hint="eastAsia" w:ascii="仿宋" w:hAnsi="仿宋" w:eastAsia="仿宋" w:cs="仿宋"/>
                <w:sz w:val="28"/>
                <w:szCs w:val="28"/>
              </w:rPr>
            </w:pPr>
          </w:p>
        </w:tc>
      </w:tr>
      <w:tr w14:paraId="08B16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jc w:val="center"/>
        </w:trPr>
        <w:tc>
          <w:tcPr>
            <w:tcW w:w="1845" w:type="dxa"/>
            <w:noWrap w:val="0"/>
            <w:vAlign w:val="top"/>
          </w:tcPr>
          <w:p w14:paraId="03F08859">
            <w:pPr>
              <w:jc w:val="center"/>
              <w:rPr>
                <w:rFonts w:hint="eastAsia" w:ascii="仿宋" w:hAnsi="仿宋" w:eastAsia="仿宋" w:cs="仿宋"/>
                <w:sz w:val="28"/>
                <w:szCs w:val="28"/>
              </w:rPr>
            </w:pPr>
            <w:r>
              <w:rPr>
                <w:rFonts w:hint="eastAsia" w:ascii="仿宋" w:hAnsi="仿宋" w:eastAsia="仿宋" w:cs="仿宋"/>
                <w:sz w:val="28"/>
                <w:szCs w:val="28"/>
              </w:rPr>
              <w:t>对采购件的认同程度</w:t>
            </w:r>
          </w:p>
        </w:tc>
        <w:tc>
          <w:tcPr>
            <w:tcW w:w="7079" w:type="dxa"/>
            <w:noWrap w:val="0"/>
            <w:vAlign w:val="top"/>
          </w:tcPr>
          <w:p w14:paraId="43CF6BDD">
            <w:pPr>
              <w:rPr>
                <w:rFonts w:hint="eastAsia" w:ascii="仿宋" w:hAnsi="仿宋" w:eastAsia="仿宋" w:cs="仿宋"/>
                <w:sz w:val="28"/>
                <w:szCs w:val="28"/>
              </w:rPr>
            </w:pPr>
          </w:p>
        </w:tc>
      </w:tr>
      <w:tr w14:paraId="1ACA7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jc w:val="center"/>
        </w:trPr>
        <w:tc>
          <w:tcPr>
            <w:tcW w:w="1845" w:type="dxa"/>
            <w:noWrap w:val="0"/>
            <w:vAlign w:val="top"/>
          </w:tcPr>
          <w:p w14:paraId="3E6E9F6B">
            <w:pPr>
              <w:jc w:val="center"/>
              <w:rPr>
                <w:rFonts w:hint="eastAsia" w:ascii="仿宋" w:hAnsi="仿宋" w:eastAsia="仿宋" w:cs="仿宋"/>
                <w:sz w:val="28"/>
                <w:szCs w:val="28"/>
              </w:rPr>
            </w:pPr>
          </w:p>
          <w:p w14:paraId="7B8BD9AC">
            <w:pPr>
              <w:jc w:val="center"/>
              <w:rPr>
                <w:rFonts w:hint="eastAsia" w:ascii="仿宋" w:hAnsi="仿宋" w:eastAsia="仿宋" w:cs="仿宋"/>
                <w:sz w:val="28"/>
                <w:szCs w:val="28"/>
              </w:rPr>
            </w:pPr>
            <w:r>
              <w:rPr>
                <w:rFonts w:hint="eastAsia" w:ascii="仿宋" w:hAnsi="仿宋" w:eastAsia="仿宋" w:cs="仿宋"/>
                <w:sz w:val="28"/>
                <w:szCs w:val="28"/>
              </w:rPr>
              <w:t>备注</w:t>
            </w:r>
          </w:p>
        </w:tc>
        <w:tc>
          <w:tcPr>
            <w:tcW w:w="7079" w:type="dxa"/>
            <w:noWrap w:val="0"/>
            <w:vAlign w:val="top"/>
          </w:tcPr>
          <w:p w14:paraId="2380C7E8">
            <w:pPr>
              <w:rPr>
                <w:rFonts w:hint="eastAsia" w:ascii="仿宋" w:hAnsi="仿宋" w:eastAsia="仿宋" w:cs="仿宋"/>
                <w:sz w:val="28"/>
                <w:szCs w:val="28"/>
              </w:rPr>
            </w:pPr>
          </w:p>
        </w:tc>
      </w:tr>
    </w:tbl>
    <w:p w14:paraId="3606DB43">
      <w:pPr>
        <w:pStyle w:val="6"/>
        <w:spacing w:line="247" w:lineRule="auto"/>
        <w:rPr>
          <w:rFonts w:hint="eastAsia" w:ascii="仿宋" w:hAnsi="仿宋" w:eastAsia="仿宋" w:cs="仿宋"/>
          <w:sz w:val="28"/>
          <w:szCs w:val="28"/>
        </w:rPr>
      </w:pPr>
    </w:p>
    <w:p w14:paraId="30120F98">
      <w:pPr>
        <w:pStyle w:val="6"/>
        <w:spacing w:line="247" w:lineRule="auto"/>
        <w:rPr>
          <w:rFonts w:hint="eastAsia" w:ascii="仿宋" w:hAnsi="仿宋" w:eastAsia="仿宋" w:cs="仿宋"/>
          <w:sz w:val="28"/>
          <w:szCs w:val="28"/>
        </w:rPr>
      </w:pPr>
    </w:p>
    <w:p w14:paraId="66781BBB">
      <w:pPr>
        <w:spacing w:before="65" w:line="226" w:lineRule="auto"/>
        <w:ind w:left="37"/>
        <w:rPr>
          <w:rFonts w:hint="eastAsia" w:ascii="仿宋" w:hAnsi="仿宋" w:eastAsia="仿宋" w:cs="仿宋"/>
          <w:sz w:val="28"/>
          <w:szCs w:val="28"/>
        </w:rPr>
      </w:pPr>
      <w:r>
        <w:rPr>
          <w:rFonts w:hint="eastAsia" w:ascii="仿宋" w:hAnsi="仿宋" w:eastAsia="仿宋" w:cs="仿宋"/>
          <w:spacing w:val="8"/>
          <w:sz w:val="28"/>
          <w:szCs w:val="28"/>
        </w:rPr>
        <w:t>注：报价保留小数点后两位。</w:t>
      </w:r>
    </w:p>
    <w:p w14:paraId="29186486">
      <w:pPr>
        <w:pStyle w:val="6"/>
        <w:spacing w:line="247" w:lineRule="auto"/>
        <w:rPr>
          <w:rFonts w:hint="eastAsia" w:ascii="仿宋" w:hAnsi="仿宋" w:eastAsia="仿宋" w:cs="仿宋"/>
          <w:sz w:val="28"/>
          <w:szCs w:val="28"/>
        </w:rPr>
      </w:pPr>
    </w:p>
    <w:p w14:paraId="0639C6F3">
      <w:pPr>
        <w:spacing w:before="65" w:line="227" w:lineRule="auto"/>
        <w:ind w:left="3301"/>
        <w:jc w:val="right"/>
        <w:rPr>
          <w:rFonts w:hint="eastAsia" w:ascii="仿宋" w:hAnsi="仿宋" w:eastAsia="仿宋" w:cs="仿宋"/>
          <w:sz w:val="28"/>
          <w:szCs w:val="28"/>
        </w:rPr>
      </w:pPr>
      <w:r>
        <w:rPr>
          <w:rFonts w:hint="eastAsia" w:ascii="仿宋" w:hAnsi="仿宋" w:eastAsia="仿宋" w:cs="仿宋"/>
          <w:spacing w:val="11"/>
          <w:sz w:val="28"/>
          <w:szCs w:val="28"/>
        </w:rPr>
        <w:t>供应商</w:t>
      </w:r>
      <w:r>
        <w:rPr>
          <w:rFonts w:hint="eastAsia" w:ascii="仿宋" w:hAnsi="仿宋" w:eastAsia="仿宋" w:cs="仿宋"/>
          <w:spacing w:val="-4"/>
          <w:sz w:val="28"/>
          <w:szCs w:val="28"/>
        </w:rPr>
        <w:t>：</w:t>
      </w:r>
      <w:r>
        <w:rPr>
          <w:rFonts w:hint="eastAsia" w:ascii="仿宋" w:hAnsi="仿宋" w:eastAsia="仿宋" w:cs="仿宋"/>
          <w:spacing w:val="2"/>
          <w:sz w:val="28"/>
          <w:szCs w:val="28"/>
          <w:u w:val="single" w:color="auto"/>
        </w:rPr>
        <w:t xml:space="preserve">                        </w:t>
      </w:r>
      <w:r>
        <w:rPr>
          <w:rFonts w:hint="eastAsia" w:ascii="仿宋" w:hAnsi="仿宋" w:eastAsia="仿宋" w:cs="仿宋"/>
          <w:spacing w:val="-4"/>
          <w:sz w:val="28"/>
          <w:szCs w:val="28"/>
        </w:rPr>
        <w:t>（</w:t>
      </w:r>
      <w:r>
        <w:rPr>
          <w:rFonts w:hint="eastAsia" w:ascii="仿宋" w:hAnsi="仿宋" w:eastAsia="仿宋" w:cs="仿宋"/>
          <w:spacing w:val="11"/>
          <w:sz w:val="28"/>
          <w:szCs w:val="28"/>
        </w:rPr>
        <w:t>盖单位章）</w:t>
      </w:r>
    </w:p>
    <w:p w14:paraId="665CD569">
      <w:pPr>
        <w:tabs>
          <w:tab w:val="left" w:pos="6872"/>
        </w:tabs>
        <w:spacing w:before="256" w:line="462" w:lineRule="auto"/>
        <w:ind w:left="5821" w:hanging="2414"/>
        <w:jc w:val="right"/>
        <w:rPr>
          <w:rFonts w:hint="eastAsia" w:ascii="仿宋" w:hAnsi="仿宋" w:eastAsia="仿宋" w:cs="仿宋"/>
          <w:spacing w:val="10"/>
          <w:sz w:val="28"/>
          <w:szCs w:val="28"/>
        </w:rPr>
      </w:pPr>
      <w:r>
        <w:rPr>
          <w:rFonts w:hint="eastAsia" w:ascii="仿宋" w:hAnsi="仿宋" w:eastAsia="仿宋" w:cs="仿宋"/>
          <w:spacing w:val="10"/>
          <w:sz w:val="28"/>
          <w:szCs w:val="28"/>
        </w:rPr>
        <w:t>法定代表人或授权代理人</w:t>
      </w:r>
      <w:r>
        <w:rPr>
          <w:rFonts w:hint="eastAsia" w:ascii="仿宋" w:hAnsi="仿宋" w:eastAsia="仿宋" w:cs="仿宋"/>
          <w:spacing w:val="-5"/>
          <w:sz w:val="28"/>
          <w:szCs w:val="28"/>
        </w:rPr>
        <w:t>：</w:t>
      </w:r>
      <w:r>
        <w:rPr>
          <w:rFonts w:hint="eastAsia" w:ascii="仿宋" w:hAnsi="仿宋" w:eastAsia="仿宋" w:cs="仿宋"/>
          <w:spacing w:val="5"/>
          <w:sz w:val="28"/>
          <w:szCs w:val="28"/>
          <w:u w:val="single" w:color="auto"/>
        </w:rPr>
        <w:t xml:space="preserve">     </w:t>
      </w:r>
      <w:r>
        <w:rPr>
          <w:rFonts w:hint="eastAsia" w:ascii="仿宋" w:hAnsi="仿宋" w:eastAsia="仿宋" w:cs="仿宋"/>
          <w:spacing w:val="-5"/>
          <w:sz w:val="28"/>
          <w:szCs w:val="28"/>
        </w:rPr>
        <w:t>（</w:t>
      </w:r>
      <w:r>
        <w:rPr>
          <w:rFonts w:hint="eastAsia" w:ascii="仿宋" w:hAnsi="仿宋" w:eastAsia="仿宋" w:cs="仿宋"/>
          <w:spacing w:val="10"/>
          <w:sz w:val="28"/>
          <w:szCs w:val="28"/>
        </w:rPr>
        <w:t>签字或盖章）</w:t>
      </w:r>
    </w:p>
    <w:p w14:paraId="72B37E9D">
      <w:pPr>
        <w:spacing w:before="230" w:line="228" w:lineRule="auto"/>
        <w:ind w:left="4417" w:firstLine="552" w:firstLineChars="200"/>
        <w:jc w:val="right"/>
        <w:rPr>
          <w:rFonts w:hint="eastAsia" w:ascii="仿宋" w:hAnsi="仿宋" w:eastAsia="仿宋" w:cs="仿宋"/>
          <w:sz w:val="28"/>
          <w:szCs w:val="28"/>
        </w:rPr>
      </w:pP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u w:val="none"/>
          <w:lang w:val="en-US" w:eastAsia="zh-CN"/>
        </w:rPr>
        <w:t>年</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月</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日</w:t>
      </w:r>
    </w:p>
    <w:p w14:paraId="4568D817">
      <w:pPr>
        <w:spacing w:before="56" w:line="219" w:lineRule="auto"/>
        <w:ind w:left="1494"/>
        <w:jc w:val="right"/>
        <w:rPr>
          <w:rFonts w:hint="eastAsia" w:ascii="宋体" w:hAnsi="宋体" w:eastAsia="宋体" w:cs="宋体"/>
          <w:b/>
          <w:bCs/>
          <w:spacing w:val="-4"/>
          <w:sz w:val="28"/>
          <w:szCs w:val="28"/>
          <w:lang w:eastAsia="zh-CN"/>
        </w:rPr>
      </w:pPr>
    </w:p>
    <w:p w14:paraId="39D43415">
      <w:pPr>
        <w:spacing w:before="56" w:line="219" w:lineRule="auto"/>
        <w:ind w:left="1494"/>
        <w:rPr>
          <w:rFonts w:ascii="宋体" w:hAnsi="宋体" w:eastAsia="宋体" w:cs="宋体"/>
          <w:b/>
          <w:bCs/>
          <w:spacing w:val="-4"/>
          <w:sz w:val="28"/>
          <w:szCs w:val="28"/>
        </w:rPr>
      </w:pPr>
    </w:p>
    <w:p w14:paraId="0988549A">
      <w:pPr>
        <w:spacing w:before="56" w:line="219" w:lineRule="auto"/>
        <w:ind w:left="1494"/>
        <w:rPr>
          <w:rFonts w:ascii="宋体" w:hAnsi="宋体" w:eastAsia="宋体" w:cs="宋体"/>
          <w:b/>
          <w:bCs/>
          <w:spacing w:val="-4"/>
          <w:sz w:val="28"/>
          <w:szCs w:val="28"/>
        </w:rPr>
      </w:pPr>
    </w:p>
    <w:p w14:paraId="0BF33473">
      <w:pPr>
        <w:spacing w:before="56" w:line="219" w:lineRule="auto"/>
        <w:ind w:left="1494"/>
        <w:rPr>
          <w:rFonts w:hint="eastAsia" w:ascii="仿宋" w:hAnsi="仿宋" w:eastAsia="仿宋" w:cs="仿宋"/>
          <w:sz w:val="28"/>
          <w:szCs w:val="28"/>
        </w:rPr>
      </w:pPr>
      <w:r>
        <w:rPr>
          <w:rFonts w:hint="eastAsia" w:ascii="仿宋" w:hAnsi="仿宋" w:eastAsia="仿宋" w:cs="仿宋"/>
          <w:b/>
          <w:bCs/>
          <w:spacing w:val="-4"/>
          <w:sz w:val="28"/>
          <w:szCs w:val="28"/>
        </w:rPr>
        <w:t>三、法定代表人身份证明或法定代表人授权委托书</w:t>
      </w:r>
    </w:p>
    <w:p w14:paraId="26549107">
      <w:pPr>
        <w:pStyle w:val="6"/>
        <w:spacing w:line="245" w:lineRule="auto"/>
        <w:rPr>
          <w:rFonts w:hint="eastAsia" w:ascii="仿宋" w:hAnsi="仿宋" w:eastAsia="仿宋" w:cs="仿宋"/>
          <w:sz w:val="28"/>
          <w:szCs w:val="28"/>
        </w:rPr>
      </w:pPr>
    </w:p>
    <w:p w14:paraId="2FCFB056">
      <w:pPr>
        <w:pStyle w:val="6"/>
        <w:spacing w:line="245" w:lineRule="auto"/>
        <w:rPr>
          <w:rFonts w:hint="eastAsia" w:ascii="仿宋" w:hAnsi="仿宋" w:eastAsia="仿宋" w:cs="仿宋"/>
          <w:sz w:val="28"/>
          <w:szCs w:val="28"/>
        </w:rPr>
      </w:pPr>
    </w:p>
    <w:p w14:paraId="05F9EF07">
      <w:pPr>
        <w:pStyle w:val="6"/>
        <w:spacing w:line="245" w:lineRule="auto"/>
        <w:rPr>
          <w:rFonts w:hint="eastAsia" w:ascii="仿宋" w:hAnsi="仿宋" w:eastAsia="仿宋" w:cs="仿宋"/>
          <w:sz w:val="28"/>
          <w:szCs w:val="28"/>
        </w:rPr>
      </w:pPr>
    </w:p>
    <w:p w14:paraId="379500CF">
      <w:pPr>
        <w:spacing w:before="91" w:line="220" w:lineRule="auto"/>
        <w:ind w:left="3260"/>
        <w:rPr>
          <w:rFonts w:hint="eastAsia" w:ascii="仿宋" w:hAnsi="仿宋" w:eastAsia="仿宋" w:cs="仿宋"/>
          <w:sz w:val="28"/>
          <w:szCs w:val="28"/>
        </w:rPr>
      </w:pPr>
      <w:r>
        <w:rPr>
          <w:rFonts w:hint="eastAsia" w:ascii="仿宋" w:hAnsi="仿宋" w:eastAsia="仿宋" w:cs="仿宋"/>
          <w:b/>
          <w:bCs/>
          <w:spacing w:val="-15"/>
          <w:sz w:val="28"/>
          <w:szCs w:val="28"/>
        </w:rPr>
        <w:t>（1）法定代表人身份证明</w:t>
      </w:r>
    </w:p>
    <w:p w14:paraId="1AEF43F9">
      <w:pPr>
        <w:pStyle w:val="6"/>
        <w:spacing w:line="262" w:lineRule="auto"/>
        <w:rPr>
          <w:rFonts w:hint="eastAsia" w:ascii="仿宋" w:hAnsi="仿宋" w:eastAsia="仿宋" w:cs="仿宋"/>
          <w:sz w:val="28"/>
          <w:szCs w:val="28"/>
        </w:rPr>
      </w:pPr>
    </w:p>
    <w:p w14:paraId="2B15EE1A">
      <w:pPr>
        <w:spacing w:before="65" w:line="227" w:lineRule="auto"/>
        <w:rPr>
          <w:rFonts w:hint="eastAsia" w:ascii="仿宋" w:hAnsi="仿宋" w:eastAsia="仿宋" w:cs="仿宋"/>
          <w:sz w:val="28"/>
          <w:szCs w:val="28"/>
        </w:rPr>
      </w:pPr>
      <w:r>
        <w:rPr>
          <w:rFonts w:hint="eastAsia" w:ascii="仿宋" w:hAnsi="仿宋" w:eastAsia="仿宋" w:cs="仿宋"/>
          <w:spacing w:val="4"/>
          <w:sz w:val="28"/>
          <w:szCs w:val="28"/>
        </w:rPr>
        <w:t>供应商名称：</w:t>
      </w:r>
      <w:r>
        <w:rPr>
          <w:rFonts w:hint="eastAsia" w:ascii="仿宋" w:hAnsi="仿宋" w:eastAsia="仿宋" w:cs="仿宋"/>
          <w:sz w:val="28"/>
          <w:szCs w:val="28"/>
          <w:u w:val="single" w:color="auto"/>
        </w:rPr>
        <w:t xml:space="preserve">                                </w:t>
      </w:r>
    </w:p>
    <w:p w14:paraId="0595942D">
      <w:pPr>
        <w:spacing w:before="256" w:line="228" w:lineRule="auto"/>
        <w:ind w:left="1"/>
        <w:rPr>
          <w:rFonts w:hint="eastAsia" w:ascii="仿宋" w:hAnsi="仿宋" w:eastAsia="仿宋" w:cs="仿宋"/>
          <w:sz w:val="28"/>
          <w:szCs w:val="28"/>
        </w:rPr>
      </w:pPr>
      <w:r>
        <w:rPr>
          <w:rFonts w:hint="eastAsia" w:ascii="仿宋" w:hAnsi="仿宋" w:eastAsia="仿宋" w:cs="仿宋"/>
          <w:spacing w:val="7"/>
          <w:sz w:val="28"/>
          <w:szCs w:val="28"/>
        </w:rPr>
        <w:t>单位性质：</w:t>
      </w:r>
      <w:r>
        <w:rPr>
          <w:rFonts w:hint="eastAsia" w:ascii="仿宋" w:hAnsi="仿宋" w:eastAsia="仿宋" w:cs="仿宋"/>
          <w:sz w:val="28"/>
          <w:szCs w:val="28"/>
          <w:u w:val="single" w:color="auto"/>
        </w:rPr>
        <w:t xml:space="preserve">                                 </w:t>
      </w:r>
    </w:p>
    <w:p w14:paraId="4870DDA2">
      <w:pPr>
        <w:spacing w:before="251" w:line="237" w:lineRule="auto"/>
        <w:rPr>
          <w:rFonts w:hint="eastAsia" w:ascii="仿宋" w:hAnsi="仿宋" w:eastAsia="仿宋" w:cs="仿宋"/>
          <w:sz w:val="28"/>
          <w:szCs w:val="28"/>
        </w:rPr>
      </w:pPr>
      <w:r>
        <w:rPr>
          <w:rFonts w:hint="eastAsia" w:ascii="仿宋" w:hAnsi="仿宋" w:eastAsia="仿宋" w:cs="仿宋"/>
          <w:spacing w:val="6"/>
          <w:sz w:val="28"/>
          <w:szCs w:val="28"/>
        </w:rPr>
        <w:t>地址：</w:t>
      </w:r>
      <w:r>
        <w:rPr>
          <w:rFonts w:hint="eastAsia" w:ascii="仿宋" w:hAnsi="仿宋" w:eastAsia="仿宋" w:cs="仿宋"/>
          <w:sz w:val="28"/>
          <w:szCs w:val="28"/>
          <w:u w:val="single" w:color="auto"/>
        </w:rPr>
        <w:t xml:space="preserve">                                     </w:t>
      </w:r>
    </w:p>
    <w:p w14:paraId="0BE2F840">
      <w:pPr>
        <w:spacing w:before="242" w:line="229" w:lineRule="auto"/>
        <w:ind w:left="1"/>
        <w:rPr>
          <w:rFonts w:hint="eastAsia" w:ascii="仿宋" w:hAnsi="仿宋" w:eastAsia="仿宋" w:cs="仿宋"/>
          <w:sz w:val="28"/>
          <w:szCs w:val="28"/>
        </w:rPr>
      </w:pPr>
      <w:r>
        <w:rPr>
          <w:rFonts w:hint="eastAsia" w:ascii="仿宋" w:hAnsi="仿宋" w:eastAsia="仿宋" w:cs="仿宋"/>
          <w:spacing w:val="7"/>
          <w:sz w:val="28"/>
          <w:szCs w:val="28"/>
        </w:rPr>
        <w:t>成立时间：</w:t>
      </w:r>
      <w:r>
        <w:rPr>
          <w:rFonts w:hint="eastAsia" w:ascii="仿宋" w:hAnsi="仿宋" w:eastAsia="仿宋" w:cs="仿宋"/>
          <w:sz w:val="28"/>
          <w:szCs w:val="28"/>
          <w:u w:val="single" w:color="auto"/>
        </w:rPr>
        <w:t xml:space="preserve">                                 </w:t>
      </w:r>
    </w:p>
    <w:p w14:paraId="239F6EE2">
      <w:pPr>
        <w:spacing w:before="254" w:line="228" w:lineRule="auto"/>
        <w:ind w:left="1"/>
        <w:rPr>
          <w:rFonts w:hint="eastAsia" w:ascii="仿宋" w:hAnsi="仿宋" w:eastAsia="仿宋" w:cs="仿宋"/>
          <w:sz w:val="28"/>
          <w:szCs w:val="28"/>
        </w:rPr>
      </w:pPr>
      <w:r>
        <w:rPr>
          <w:rFonts w:hint="eastAsia" w:ascii="仿宋" w:hAnsi="仿宋" w:eastAsia="仿宋" w:cs="仿宋"/>
          <w:spacing w:val="7"/>
          <w:sz w:val="28"/>
          <w:szCs w:val="28"/>
        </w:rPr>
        <w:t>经营期限：</w:t>
      </w:r>
      <w:r>
        <w:rPr>
          <w:rFonts w:hint="eastAsia" w:ascii="仿宋" w:hAnsi="仿宋" w:eastAsia="仿宋" w:cs="仿宋"/>
          <w:sz w:val="28"/>
          <w:szCs w:val="28"/>
          <w:u w:val="single" w:color="auto"/>
        </w:rPr>
        <w:t xml:space="preserve">                                 </w:t>
      </w:r>
    </w:p>
    <w:p w14:paraId="2882C2E0">
      <w:pPr>
        <w:spacing w:before="252" w:line="228" w:lineRule="auto"/>
        <w:rPr>
          <w:rFonts w:hint="eastAsia" w:ascii="仿宋" w:hAnsi="仿宋" w:eastAsia="仿宋" w:cs="仿宋"/>
          <w:sz w:val="28"/>
          <w:szCs w:val="28"/>
        </w:rPr>
      </w:pPr>
      <w:r>
        <w:rPr>
          <w:rFonts w:hint="eastAsia" w:ascii="仿宋" w:hAnsi="仿宋" w:eastAsia="仿宋" w:cs="仿宋"/>
          <w:spacing w:val="4"/>
          <w:sz w:val="28"/>
          <w:szCs w:val="28"/>
        </w:rPr>
        <w:t>姓名：</w:t>
      </w:r>
      <w:r>
        <w:rPr>
          <w:rFonts w:hint="eastAsia" w:ascii="仿宋" w:hAnsi="仿宋" w:eastAsia="仿宋" w:cs="仿宋"/>
          <w:spacing w:val="4"/>
          <w:sz w:val="28"/>
          <w:szCs w:val="28"/>
          <w:u w:val="single" w:color="auto"/>
        </w:rPr>
        <w:t xml:space="preserve">        </w:t>
      </w:r>
      <w:r>
        <w:rPr>
          <w:rFonts w:hint="eastAsia" w:ascii="仿宋" w:hAnsi="仿宋" w:eastAsia="仿宋" w:cs="仿宋"/>
          <w:spacing w:val="-89"/>
          <w:sz w:val="28"/>
          <w:szCs w:val="28"/>
        </w:rPr>
        <w:t xml:space="preserve"> </w:t>
      </w:r>
      <w:r>
        <w:rPr>
          <w:rFonts w:hint="eastAsia" w:ascii="仿宋" w:hAnsi="仿宋" w:eastAsia="仿宋" w:cs="仿宋"/>
          <w:spacing w:val="4"/>
          <w:sz w:val="28"/>
          <w:szCs w:val="28"/>
        </w:rPr>
        <w:t>性别：</w:t>
      </w:r>
      <w:r>
        <w:rPr>
          <w:rFonts w:hint="eastAsia" w:ascii="仿宋" w:hAnsi="仿宋" w:eastAsia="仿宋" w:cs="仿宋"/>
          <w:spacing w:val="4"/>
          <w:sz w:val="28"/>
          <w:szCs w:val="28"/>
          <w:u w:val="single" w:color="auto"/>
        </w:rPr>
        <w:t xml:space="preserve">          </w:t>
      </w:r>
      <w:r>
        <w:rPr>
          <w:rFonts w:hint="eastAsia" w:ascii="仿宋" w:hAnsi="仿宋" w:eastAsia="仿宋" w:cs="仿宋"/>
          <w:spacing w:val="-91"/>
          <w:sz w:val="28"/>
          <w:szCs w:val="28"/>
        </w:rPr>
        <w:t xml:space="preserve"> </w:t>
      </w:r>
      <w:r>
        <w:rPr>
          <w:rFonts w:hint="eastAsia" w:ascii="仿宋" w:hAnsi="仿宋" w:eastAsia="仿宋" w:cs="仿宋"/>
          <w:spacing w:val="3"/>
          <w:sz w:val="28"/>
          <w:szCs w:val="28"/>
        </w:rPr>
        <w:t>年龄：</w:t>
      </w:r>
      <w:r>
        <w:rPr>
          <w:rFonts w:hint="eastAsia" w:ascii="仿宋" w:hAnsi="仿宋" w:eastAsia="仿宋" w:cs="仿宋"/>
          <w:spacing w:val="3"/>
          <w:sz w:val="28"/>
          <w:szCs w:val="28"/>
          <w:u w:val="single" w:color="auto"/>
        </w:rPr>
        <w:t xml:space="preserve">           </w:t>
      </w:r>
      <w:r>
        <w:rPr>
          <w:rFonts w:hint="eastAsia" w:ascii="仿宋" w:hAnsi="仿宋" w:eastAsia="仿宋" w:cs="仿宋"/>
          <w:spacing w:val="-91"/>
          <w:sz w:val="28"/>
          <w:szCs w:val="28"/>
        </w:rPr>
        <w:t xml:space="preserve"> </w:t>
      </w:r>
      <w:r>
        <w:rPr>
          <w:rFonts w:hint="eastAsia" w:ascii="仿宋" w:hAnsi="仿宋" w:eastAsia="仿宋" w:cs="仿宋"/>
          <w:spacing w:val="3"/>
          <w:sz w:val="28"/>
          <w:szCs w:val="28"/>
        </w:rPr>
        <w:t>职务：</w:t>
      </w:r>
      <w:r>
        <w:rPr>
          <w:rFonts w:hint="eastAsia" w:ascii="仿宋" w:hAnsi="仿宋" w:eastAsia="仿宋" w:cs="仿宋"/>
          <w:spacing w:val="3"/>
          <w:sz w:val="28"/>
          <w:szCs w:val="28"/>
          <w:u w:val="single" w:color="auto"/>
        </w:rPr>
        <w:t xml:space="preserve">             </w:t>
      </w:r>
    </w:p>
    <w:p w14:paraId="7E3575EB">
      <w:pPr>
        <w:spacing w:before="252" w:line="227" w:lineRule="auto"/>
        <w:ind w:left="4"/>
        <w:rPr>
          <w:rFonts w:hint="eastAsia" w:ascii="仿宋" w:hAnsi="仿宋" w:eastAsia="仿宋" w:cs="仿宋"/>
          <w:sz w:val="28"/>
          <w:szCs w:val="28"/>
        </w:rPr>
      </w:pPr>
      <w:r>
        <w:rPr>
          <w:rFonts w:hint="eastAsia" w:ascii="仿宋" w:hAnsi="仿宋" w:eastAsia="仿宋" w:cs="仿宋"/>
          <w:spacing w:val="6"/>
          <w:sz w:val="28"/>
          <w:szCs w:val="28"/>
        </w:rPr>
        <w:t>系</w:t>
      </w:r>
      <w:r>
        <w:rPr>
          <w:rFonts w:hint="eastAsia" w:ascii="仿宋" w:hAnsi="仿宋" w:eastAsia="仿宋" w:cs="仿宋"/>
          <w:spacing w:val="6"/>
          <w:sz w:val="28"/>
          <w:szCs w:val="28"/>
          <w:u w:val="single" w:color="auto"/>
        </w:rPr>
        <w:t xml:space="preserve">                              </w:t>
      </w:r>
      <w:r>
        <w:rPr>
          <w:rFonts w:hint="eastAsia" w:ascii="仿宋" w:hAnsi="仿宋" w:eastAsia="仿宋" w:cs="仿宋"/>
          <w:spacing w:val="6"/>
          <w:sz w:val="28"/>
          <w:szCs w:val="28"/>
        </w:rPr>
        <w:t>（供应商名称）的法定代表人。</w:t>
      </w:r>
    </w:p>
    <w:p w14:paraId="033497E6">
      <w:pPr>
        <w:spacing w:before="256" w:line="228" w:lineRule="auto"/>
        <w:ind w:left="720"/>
        <w:rPr>
          <w:rFonts w:hint="eastAsia" w:ascii="仿宋" w:hAnsi="仿宋" w:eastAsia="仿宋" w:cs="仿宋"/>
          <w:sz w:val="28"/>
          <w:szCs w:val="28"/>
        </w:rPr>
      </w:pPr>
      <w:r>
        <w:rPr>
          <w:rFonts w:hint="eastAsia" w:ascii="仿宋" w:hAnsi="仿宋" w:eastAsia="仿宋" w:cs="仿宋"/>
          <w:spacing w:val="5"/>
          <w:sz w:val="28"/>
          <w:szCs w:val="28"/>
        </w:rPr>
        <w:t>特此证明。</w:t>
      </w:r>
    </w:p>
    <w:p w14:paraId="4AA778E7">
      <w:pPr>
        <w:pStyle w:val="6"/>
        <w:spacing w:line="384" w:lineRule="auto"/>
        <w:rPr>
          <w:rFonts w:hint="eastAsia" w:ascii="仿宋" w:hAnsi="仿宋" w:eastAsia="仿宋" w:cs="仿宋"/>
          <w:sz w:val="28"/>
          <w:szCs w:val="28"/>
        </w:rPr>
      </w:pPr>
    </w:p>
    <w:p w14:paraId="294626DD">
      <w:pPr>
        <w:spacing w:before="65" w:line="227" w:lineRule="auto"/>
        <w:ind w:left="16"/>
        <w:rPr>
          <w:rFonts w:hint="eastAsia" w:ascii="仿宋" w:hAnsi="仿宋" w:eastAsia="仿宋" w:cs="仿宋"/>
          <w:sz w:val="28"/>
          <w:szCs w:val="28"/>
        </w:rPr>
      </w:pPr>
      <w:r>
        <w:rPr>
          <w:rFonts w:hint="eastAsia" w:ascii="仿宋" w:hAnsi="仿宋" w:eastAsia="仿宋" w:cs="仿宋"/>
          <w:spacing w:val="8"/>
          <w:sz w:val="28"/>
          <w:szCs w:val="28"/>
        </w:rPr>
        <w:t>附：法定代表人身份证复印件</w:t>
      </w:r>
    </w:p>
    <w:p w14:paraId="1D28E1A2">
      <w:pPr>
        <w:pStyle w:val="6"/>
        <w:spacing w:line="254" w:lineRule="auto"/>
        <w:rPr>
          <w:rFonts w:hint="eastAsia" w:ascii="仿宋" w:hAnsi="仿宋" w:eastAsia="仿宋" w:cs="仿宋"/>
          <w:sz w:val="28"/>
          <w:szCs w:val="28"/>
        </w:rPr>
      </w:pPr>
    </w:p>
    <w:p w14:paraId="1B0C99B3">
      <w:pPr>
        <w:pStyle w:val="6"/>
        <w:spacing w:line="254" w:lineRule="auto"/>
        <w:rPr>
          <w:rFonts w:hint="eastAsia" w:ascii="仿宋" w:hAnsi="仿宋" w:eastAsia="仿宋" w:cs="仿宋"/>
          <w:sz w:val="28"/>
          <w:szCs w:val="28"/>
        </w:rPr>
      </w:pPr>
    </w:p>
    <w:p w14:paraId="7534B019">
      <w:pPr>
        <w:pStyle w:val="6"/>
        <w:spacing w:line="254" w:lineRule="auto"/>
        <w:rPr>
          <w:rFonts w:hint="eastAsia" w:ascii="仿宋" w:hAnsi="仿宋" w:eastAsia="仿宋" w:cs="仿宋"/>
          <w:sz w:val="28"/>
          <w:szCs w:val="28"/>
        </w:rPr>
      </w:pPr>
    </w:p>
    <w:p w14:paraId="1DC7FE7B">
      <w:pPr>
        <w:pStyle w:val="6"/>
        <w:spacing w:line="255" w:lineRule="auto"/>
        <w:rPr>
          <w:rFonts w:hint="eastAsia" w:ascii="仿宋" w:hAnsi="仿宋" w:eastAsia="仿宋" w:cs="仿宋"/>
          <w:sz w:val="28"/>
          <w:szCs w:val="28"/>
        </w:rPr>
      </w:pPr>
    </w:p>
    <w:p w14:paraId="4FF97F2D">
      <w:pPr>
        <w:pStyle w:val="6"/>
        <w:spacing w:line="255" w:lineRule="auto"/>
        <w:rPr>
          <w:rFonts w:hint="eastAsia" w:ascii="仿宋" w:hAnsi="仿宋" w:eastAsia="仿宋" w:cs="仿宋"/>
          <w:sz w:val="28"/>
          <w:szCs w:val="28"/>
        </w:rPr>
      </w:pPr>
    </w:p>
    <w:p w14:paraId="3E12D394">
      <w:pPr>
        <w:spacing w:before="66" w:line="227" w:lineRule="auto"/>
        <w:ind w:left="5138"/>
        <w:jc w:val="right"/>
        <w:rPr>
          <w:rFonts w:hint="eastAsia" w:ascii="仿宋" w:hAnsi="仿宋" w:eastAsia="仿宋" w:cs="仿宋"/>
          <w:sz w:val="28"/>
          <w:szCs w:val="28"/>
        </w:rPr>
      </w:pPr>
      <w:r>
        <w:rPr>
          <w:rFonts w:hint="eastAsia" w:ascii="仿宋" w:hAnsi="仿宋" w:eastAsia="仿宋" w:cs="仿宋"/>
          <w:spacing w:val="11"/>
          <w:sz w:val="28"/>
          <w:szCs w:val="28"/>
        </w:rPr>
        <w:t>供应商</w:t>
      </w:r>
      <w:r>
        <w:rPr>
          <w:rFonts w:hint="eastAsia" w:ascii="仿宋" w:hAnsi="仿宋" w:eastAsia="仿宋" w:cs="仿宋"/>
          <w:spacing w:val="-24"/>
          <w:sz w:val="28"/>
          <w:szCs w:val="28"/>
        </w:rPr>
        <w:t>：</w:t>
      </w:r>
      <w:r>
        <w:rPr>
          <w:rFonts w:hint="eastAsia" w:ascii="仿宋" w:hAnsi="仿宋" w:eastAsia="仿宋" w:cs="仿宋"/>
          <w:sz w:val="28"/>
          <w:szCs w:val="28"/>
          <w:u w:val="single" w:color="auto"/>
        </w:rPr>
        <w:t xml:space="preserve">                 </w:t>
      </w:r>
      <w:r>
        <w:rPr>
          <w:rFonts w:hint="eastAsia" w:ascii="仿宋" w:hAnsi="仿宋" w:eastAsia="仿宋" w:cs="仿宋"/>
          <w:spacing w:val="-24"/>
          <w:sz w:val="28"/>
          <w:szCs w:val="28"/>
          <w:u w:val="single" w:color="auto"/>
        </w:rPr>
        <w:t>（</w:t>
      </w:r>
      <w:r>
        <w:rPr>
          <w:rFonts w:hint="eastAsia" w:ascii="仿宋" w:hAnsi="仿宋" w:eastAsia="仿宋" w:cs="仿宋"/>
          <w:spacing w:val="11"/>
          <w:sz w:val="28"/>
          <w:szCs w:val="28"/>
          <w:u w:val="single" w:color="auto"/>
        </w:rPr>
        <w:t>盖章）</w:t>
      </w:r>
      <w:r>
        <w:rPr>
          <w:rFonts w:hint="eastAsia" w:ascii="仿宋" w:hAnsi="仿宋" w:eastAsia="仿宋" w:cs="仿宋"/>
          <w:spacing w:val="4"/>
          <w:sz w:val="28"/>
          <w:szCs w:val="28"/>
          <w:u w:val="single" w:color="auto"/>
        </w:rPr>
        <w:t xml:space="preserve">  </w:t>
      </w:r>
    </w:p>
    <w:p w14:paraId="36FD0CC1">
      <w:pPr>
        <w:pStyle w:val="6"/>
        <w:spacing w:line="282" w:lineRule="auto"/>
        <w:rPr>
          <w:rFonts w:hint="eastAsia" w:ascii="仿宋" w:hAnsi="仿宋" w:eastAsia="仿宋" w:cs="仿宋"/>
          <w:sz w:val="28"/>
          <w:szCs w:val="28"/>
        </w:rPr>
      </w:pPr>
    </w:p>
    <w:p w14:paraId="47109A31">
      <w:pPr>
        <w:pStyle w:val="6"/>
        <w:spacing w:line="283" w:lineRule="auto"/>
        <w:rPr>
          <w:rFonts w:hint="eastAsia" w:ascii="仿宋" w:hAnsi="仿宋" w:eastAsia="仿宋" w:cs="仿宋"/>
          <w:sz w:val="28"/>
          <w:szCs w:val="28"/>
        </w:rPr>
      </w:pPr>
    </w:p>
    <w:p w14:paraId="7C035975">
      <w:pPr>
        <w:pStyle w:val="6"/>
        <w:spacing w:line="283" w:lineRule="auto"/>
        <w:rPr>
          <w:rFonts w:hint="eastAsia" w:ascii="仿宋" w:hAnsi="仿宋" w:eastAsia="仿宋" w:cs="仿宋"/>
          <w:sz w:val="28"/>
          <w:szCs w:val="28"/>
        </w:rPr>
      </w:pPr>
    </w:p>
    <w:p w14:paraId="73D9007E">
      <w:pPr>
        <w:pStyle w:val="6"/>
        <w:spacing w:line="283" w:lineRule="auto"/>
        <w:rPr>
          <w:rFonts w:hint="eastAsia" w:ascii="仿宋" w:hAnsi="仿宋" w:eastAsia="仿宋" w:cs="仿宋"/>
          <w:sz w:val="28"/>
          <w:szCs w:val="28"/>
        </w:rPr>
      </w:pPr>
    </w:p>
    <w:p w14:paraId="1E280FEE">
      <w:pPr>
        <w:spacing w:before="230" w:line="228" w:lineRule="auto"/>
        <w:ind w:left="4417" w:firstLine="532" w:firstLineChars="200"/>
        <w:jc w:val="right"/>
        <w:rPr>
          <w:rFonts w:ascii="宋体" w:hAnsi="宋体" w:eastAsia="宋体" w:cs="宋体"/>
          <w:sz w:val="21"/>
          <w:szCs w:val="21"/>
        </w:rPr>
      </w:pPr>
      <w:r>
        <w:rPr>
          <w:rFonts w:hint="eastAsia" w:ascii="仿宋" w:hAnsi="仿宋" w:eastAsia="仿宋" w:cs="仿宋"/>
          <w:spacing w:val="-7"/>
          <w:sz w:val="28"/>
          <w:szCs w:val="28"/>
        </w:rPr>
        <w:t>日  期：</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u w:val="none"/>
          <w:lang w:val="en-US" w:eastAsia="zh-CN"/>
        </w:rPr>
        <w:t>年</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月</w:t>
      </w:r>
      <w:r>
        <w:rPr>
          <w:rFonts w:hint="eastAsia" w:ascii="仿宋" w:hAnsi="仿宋" w:eastAsia="仿宋" w:cs="仿宋"/>
          <w:spacing w:val="-2"/>
          <w:sz w:val="28"/>
          <w:szCs w:val="28"/>
          <w:u w:val="single"/>
          <w:lang w:val="en-US" w:eastAsia="zh-CN"/>
        </w:rPr>
        <w:t xml:space="preserve">     </w:t>
      </w:r>
      <w:r>
        <w:rPr>
          <w:rFonts w:ascii="宋体" w:hAnsi="宋体" w:eastAsia="宋体" w:cs="宋体"/>
          <w:spacing w:val="-2"/>
          <w:sz w:val="24"/>
          <w:szCs w:val="24"/>
        </w:rPr>
        <w:t>日</w:t>
      </w:r>
    </w:p>
    <w:p w14:paraId="2F8E906E">
      <w:pPr>
        <w:spacing w:before="111" w:line="219" w:lineRule="auto"/>
        <w:ind w:left="3295"/>
        <w:rPr>
          <w:rFonts w:hint="eastAsia" w:ascii="仿宋" w:hAnsi="仿宋" w:eastAsia="仿宋" w:cs="仿宋"/>
          <w:sz w:val="28"/>
          <w:szCs w:val="28"/>
        </w:rPr>
      </w:pPr>
      <w:r>
        <w:rPr>
          <w:rFonts w:ascii="宋体" w:hAnsi="宋体" w:eastAsia="宋体" w:cs="宋体"/>
          <w:b/>
          <w:bCs/>
          <w:spacing w:val="-15"/>
          <w:sz w:val="28"/>
          <w:szCs w:val="28"/>
        </w:rPr>
        <w:br w:type="page"/>
      </w:r>
      <w:r>
        <w:rPr>
          <w:rFonts w:hint="eastAsia" w:ascii="仿宋" w:hAnsi="仿宋" w:eastAsia="仿宋" w:cs="仿宋"/>
          <w:b/>
          <w:bCs/>
          <w:spacing w:val="-15"/>
          <w:sz w:val="28"/>
          <w:szCs w:val="28"/>
        </w:rPr>
        <w:t>（2）授权委托书</w:t>
      </w:r>
    </w:p>
    <w:p w14:paraId="1FA8FEF2">
      <w:pPr>
        <w:pStyle w:val="6"/>
        <w:spacing w:line="309" w:lineRule="auto"/>
        <w:rPr>
          <w:rFonts w:hint="eastAsia" w:ascii="仿宋" w:hAnsi="仿宋" w:eastAsia="仿宋" w:cs="仿宋"/>
          <w:sz w:val="28"/>
          <w:szCs w:val="28"/>
        </w:rPr>
      </w:pPr>
    </w:p>
    <w:p w14:paraId="29A58D64">
      <w:pPr>
        <w:spacing w:before="65" w:line="381" w:lineRule="auto"/>
        <w:jc w:val="both"/>
        <w:rPr>
          <w:rFonts w:hint="eastAsia" w:ascii="仿宋" w:hAnsi="仿宋" w:eastAsia="仿宋" w:cs="仿宋"/>
          <w:sz w:val="28"/>
          <w:szCs w:val="28"/>
        </w:rPr>
      </w:pPr>
      <w:r>
        <w:rPr>
          <w:rFonts w:hint="eastAsia" w:ascii="仿宋" w:hAnsi="仿宋" w:eastAsia="仿宋" w:cs="仿宋"/>
          <w:spacing w:val="10"/>
          <w:sz w:val="28"/>
          <w:szCs w:val="28"/>
        </w:rPr>
        <w:t>本人</w:t>
      </w:r>
      <w:r>
        <w:rPr>
          <w:rFonts w:hint="eastAsia" w:ascii="仿宋" w:hAnsi="仿宋" w:eastAsia="仿宋" w:cs="仿宋"/>
          <w:spacing w:val="10"/>
          <w:sz w:val="28"/>
          <w:szCs w:val="28"/>
          <w:u w:val="single" w:color="auto"/>
        </w:rPr>
        <w:t xml:space="preserve">（姓名）   </w:t>
      </w:r>
      <w:r>
        <w:rPr>
          <w:rFonts w:hint="eastAsia" w:ascii="仿宋" w:hAnsi="仿宋" w:eastAsia="仿宋" w:cs="仿宋"/>
          <w:spacing w:val="-88"/>
          <w:sz w:val="28"/>
          <w:szCs w:val="28"/>
        </w:rPr>
        <w:t xml:space="preserve"> </w:t>
      </w:r>
      <w:r>
        <w:rPr>
          <w:rFonts w:hint="eastAsia" w:ascii="仿宋" w:hAnsi="仿宋" w:eastAsia="仿宋" w:cs="仿宋"/>
          <w:spacing w:val="10"/>
          <w:sz w:val="28"/>
          <w:szCs w:val="28"/>
        </w:rPr>
        <w:t>系</w:t>
      </w:r>
      <w:r>
        <w:rPr>
          <w:rFonts w:hint="eastAsia" w:ascii="仿宋" w:hAnsi="仿宋" w:eastAsia="仿宋" w:cs="仿宋"/>
          <w:spacing w:val="-95"/>
          <w:sz w:val="28"/>
          <w:szCs w:val="28"/>
        </w:rPr>
        <w:t xml:space="preserve"> </w:t>
      </w:r>
      <w:r>
        <w:rPr>
          <w:rFonts w:hint="eastAsia" w:ascii="仿宋" w:hAnsi="仿宋" w:eastAsia="仿宋" w:cs="仿宋"/>
          <w:spacing w:val="10"/>
          <w:sz w:val="28"/>
          <w:szCs w:val="28"/>
          <w:u w:val="single" w:color="auto"/>
        </w:rPr>
        <w:t xml:space="preserve">   （供应商名称）</w:t>
      </w:r>
      <w:r>
        <w:rPr>
          <w:rFonts w:hint="eastAsia" w:ascii="仿宋" w:hAnsi="仿宋" w:eastAsia="仿宋" w:cs="仿宋"/>
          <w:spacing w:val="-57"/>
          <w:sz w:val="28"/>
          <w:szCs w:val="28"/>
          <w:u w:val="single" w:color="auto"/>
        </w:rPr>
        <w:t xml:space="preserve"> </w:t>
      </w:r>
      <w:r>
        <w:rPr>
          <w:rFonts w:hint="eastAsia" w:ascii="仿宋" w:hAnsi="仿宋" w:eastAsia="仿宋" w:cs="仿宋"/>
          <w:spacing w:val="10"/>
          <w:sz w:val="28"/>
          <w:szCs w:val="28"/>
        </w:rPr>
        <w:t>的法定代表人，现委托</w:t>
      </w:r>
      <w:r>
        <w:rPr>
          <w:rFonts w:hint="eastAsia" w:ascii="仿宋" w:hAnsi="仿宋" w:eastAsia="仿宋" w:cs="仿宋"/>
          <w:spacing w:val="10"/>
          <w:sz w:val="28"/>
          <w:szCs w:val="28"/>
          <w:u w:val="single" w:color="auto"/>
        </w:rPr>
        <w:t xml:space="preserve">   （姓名</w:t>
      </w:r>
      <w:r>
        <w:rPr>
          <w:rFonts w:hint="eastAsia" w:ascii="仿宋" w:hAnsi="仿宋" w:eastAsia="仿宋" w:cs="仿宋"/>
          <w:spacing w:val="9"/>
          <w:sz w:val="28"/>
          <w:szCs w:val="28"/>
          <w:u w:val="single" w:color="auto"/>
        </w:rPr>
        <w:t>）</w:t>
      </w:r>
      <w:r>
        <w:rPr>
          <w:rFonts w:hint="eastAsia" w:ascii="仿宋" w:hAnsi="仿宋" w:eastAsia="仿宋" w:cs="仿宋"/>
          <w:spacing w:val="9"/>
          <w:sz w:val="28"/>
          <w:szCs w:val="28"/>
        </w:rPr>
        <w:t>为我方代理</w:t>
      </w:r>
      <w:r>
        <w:rPr>
          <w:rFonts w:hint="eastAsia" w:ascii="仿宋" w:hAnsi="仿宋" w:eastAsia="仿宋" w:cs="仿宋"/>
          <w:spacing w:val="10"/>
          <w:sz w:val="28"/>
          <w:szCs w:val="28"/>
        </w:rPr>
        <w:t>人。代理人根据授权，</w:t>
      </w:r>
      <w:r>
        <w:rPr>
          <w:rFonts w:hint="eastAsia" w:ascii="仿宋" w:hAnsi="仿宋" w:eastAsia="仿宋" w:cs="仿宋"/>
          <w:spacing w:val="-59"/>
          <w:sz w:val="28"/>
          <w:szCs w:val="28"/>
        </w:rPr>
        <w:t xml:space="preserve"> </w:t>
      </w:r>
      <w:r>
        <w:rPr>
          <w:rFonts w:hint="eastAsia" w:ascii="仿宋" w:hAnsi="仿宋" w:eastAsia="仿宋" w:cs="仿宋"/>
          <w:spacing w:val="10"/>
          <w:sz w:val="28"/>
          <w:szCs w:val="28"/>
        </w:rPr>
        <w:t>以我方名义签署、澄</w:t>
      </w:r>
      <w:r>
        <w:rPr>
          <w:rFonts w:hint="eastAsia" w:ascii="仿宋" w:hAnsi="仿宋" w:eastAsia="仿宋" w:cs="仿宋"/>
          <w:spacing w:val="9"/>
          <w:sz w:val="28"/>
          <w:szCs w:val="28"/>
        </w:rPr>
        <w:t>清、说明、补正、递交、撤回、修改</w:t>
      </w:r>
      <w:r>
        <w:rPr>
          <w:rFonts w:hint="eastAsia" w:ascii="仿宋" w:hAnsi="仿宋" w:eastAsia="仿宋" w:cs="仿宋"/>
          <w:spacing w:val="-98"/>
          <w:sz w:val="28"/>
          <w:szCs w:val="28"/>
        </w:rPr>
        <w:t xml:space="preserve"> </w:t>
      </w:r>
      <w:r>
        <w:rPr>
          <w:rFonts w:hint="eastAsia" w:ascii="仿宋" w:hAnsi="仿宋" w:eastAsia="仿宋" w:cs="仿宋"/>
          <w:spacing w:val="9"/>
          <w:sz w:val="28"/>
          <w:szCs w:val="28"/>
          <w:u w:val="single" w:color="auto"/>
        </w:rPr>
        <w:t xml:space="preserve">   （项目</w:t>
      </w:r>
      <w:r>
        <w:rPr>
          <w:rFonts w:hint="eastAsia" w:ascii="仿宋" w:hAnsi="仿宋" w:eastAsia="仿宋" w:cs="仿宋"/>
          <w:spacing w:val="5"/>
          <w:sz w:val="28"/>
          <w:szCs w:val="28"/>
          <w:u w:val="single" w:color="auto"/>
        </w:rPr>
        <w:t>名称</w:t>
      </w:r>
      <w:r>
        <w:rPr>
          <w:rFonts w:hint="eastAsia" w:ascii="仿宋" w:hAnsi="仿宋" w:eastAsia="仿宋" w:cs="仿宋"/>
          <w:spacing w:val="47"/>
          <w:sz w:val="28"/>
          <w:szCs w:val="28"/>
          <w:u w:val="single" w:color="auto"/>
        </w:rPr>
        <w:t xml:space="preserve"> </w:t>
      </w:r>
      <w:r>
        <w:rPr>
          <w:rFonts w:hint="eastAsia" w:ascii="仿宋" w:hAnsi="仿宋" w:eastAsia="仿宋" w:cs="仿宋"/>
          <w:spacing w:val="5"/>
          <w:sz w:val="28"/>
          <w:szCs w:val="28"/>
          <w:u w:val="single" w:color="auto"/>
        </w:rPr>
        <w:t xml:space="preserve">）   </w:t>
      </w:r>
      <w:r>
        <w:rPr>
          <w:rFonts w:hint="eastAsia" w:ascii="仿宋" w:hAnsi="仿宋" w:eastAsia="仿宋" w:cs="仿宋"/>
          <w:spacing w:val="-80"/>
          <w:sz w:val="28"/>
          <w:szCs w:val="28"/>
        </w:rPr>
        <w:t xml:space="preserve"> </w:t>
      </w:r>
      <w:r>
        <w:rPr>
          <w:rFonts w:hint="eastAsia" w:ascii="仿宋" w:hAnsi="仿宋" w:eastAsia="仿宋" w:cs="仿宋"/>
          <w:spacing w:val="5"/>
          <w:sz w:val="28"/>
          <w:szCs w:val="28"/>
        </w:rPr>
        <w:t>响应文件、签订合同和处理有关事宜，其法律后果由我方承担。</w:t>
      </w:r>
    </w:p>
    <w:p w14:paraId="6CF6D5B6">
      <w:pPr>
        <w:spacing w:line="228" w:lineRule="auto"/>
        <w:ind w:left="478"/>
        <w:rPr>
          <w:rFonts w:hint="eastAsia" w:ascii="仿宋" w:hAnsi="仿宋" w:eastAsia="仿宋" w:cs="仿宋"/>
          <w:sz w:val="28"/>
          <w:szCs w:val="28"/>
        </w:rPr>
      </w:pPr>
      <w:r>
        <w:rPr>
          <w:rFonts w:hint="eastAsia" w:ascii="仿宋" w:hAnsi="仿宋" w:eastAsia="仿宋" w:cs="仿宋"/>
          <w:spacing w:val="4"/>
          <w:sz w:val="28"/>
          <w:szCs w:val="28"/>
        </w:rPr>
        <w:t>委托期限：</w:t>
      </w:r>
      <w:r>
        <w:rPr>
          <w:rFonts w:hint="eastAsia" w:ascii="仿宋" w:hAnsi="仿宋" w:eastAsia="仿宋" w:cs="仿宋"/>
          <w:sz w:val="28"/>
          <w:szCs w:val="28"/>
          <w:u w:val="single" w:color="auto"/>
        </w:rPr>
        <w:t xml:space="preserve">              </w:t>
      </w:r>
      <w:r>
        <w:rPr>
          <w:rFonts w:hint="eastAsia" w:ascii="仿宋" w:hAnsi="仿宋" w:eastAsia="仿宋" w:cs="仿宋"/>
          <w:spacing w:val="4"/>
          <w:sz w:val="28"/>
          <w:szCs w:val="28"/>
        </w:rPr>
        <w:t>。</w:t>
      </w:r>
    </w:p>
    <w:p w14:paraId="36E3A7CF">
      <w:pPr>
        <w:spacing w:before="165" w:line="228" w:lineRule="auto"/>
        <w:ind w:left="478"/>
        <w:rPr>
          <w:rFonts w:hint="eastAsia" w:ascii="仿宋" w:hAnsi="仿宋" w:eastAsia="仿宋" w:cs="仿宋"/>
          <w:sz w:val="28"/>
          <w:szCs w:val="28"/>
        </w:rPr>
      </w:pPr>
      <w:r>
        <w:rPr>
          <w:rFonts w:hint="eastAsia" w:ascii="仿宋" w:hAnsi="仿宋" w:eastAsia="仿宋" w:cs="仿宋"/>
          <w:spacing w:val="4"/>
          <w:sz w:val="28"/>
          <w:szCs w:val="28"/>
        </w:rPr>
        <w:t>代理人无转委托权。</w:t>
      </w:r>
    </w:p>
    <w:p w14:paraId="00EE0435">
      <w:pPr>
        <w:spacing w:before="166" w:line="227" w:lineRule="auto"/>
        <w:ind w:left="497"/>
        <w:rPr>
          <w:sz w:val="24"/>
          <w:szCs w:val="24"/>
        </w:rPr>
      </w:pPr>
      <w:r>
        <w:rPr>
          <w:rFonts w:hint="eastAsia" w:ascii="仿宋" w:hAnsi="仿宋" w:eastAsia="仿宋" w:cs="仿宋"/>
          <w:spacing w:val="-8"/>
          <w:sz w:val="28"/>
          <w:szCs w:val="28"/>
        </w:rPr>
        <w:t>附</w:t>
      </w:r>
    </w:p>
    <w:tbl>
      <w:tblPr>
        <w:tblStyle w:val="14"/>
        <w:tblW w:w="5956" w:type="dxa"/>
        <w:tblInd w:w="13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56"/>
      </w:tblGrid>
      <w:tr w14:paraId="797D0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7" w:hRule="atLeast"/>
        </w:trPr>
        <w:tc>
          <w:tcPr>
            <w:tcW w:w="5956" w:type="dxa"/>
            <w:noWrap w:val="0"/>
            <w:vAlign w:val="top"/>
          </w:tcPr>
          <w:p w14:paraId="675FE3F1">
            <w:pPr>
              <w:spacing w:line="258" w:lineRule="auto"/>
              <w:rPr>
                <w:rFonts w:hint="eastAsia" w:ascii="仿宋" w:hAnsi="仿宋" w:eastAsia="仿宋" w:cs="仿宋"/>
                <w:sz w:val="28"/>
                <w:szCs w:val="28"/>
              </w:rPr>
            </w:pPr>
          </w:p>
          <w:p w14:paraId="4443E84A">
            <w:pPr>
              <w:spacing w:line="258" w:lineRule="auto"/>
              <w:rPr>
                <w:rFonts w:hint="eastAsia" w:ascii="仿宋" w:hAnsi="仿宋" w:eastAsia="仿宋" w:cs="仿宋"/>
                <w:sz w:val="28"/>
                <w:szCs w:val="28"/>
              </w:rPr>
            </w:pPr>
          </w:p>
          <w:p w14:paraId="79A647FD">
            <w:pPr>
              <w:pStyle w:val="13"/>
              <w:spacing w:before="65" w:line="228" w:lineRule="auto"/>
              <w:jc w:val="center"/>
              <w:rPr>
                <w:rFonts w:hint="eastAsia" w:ascii="仿宋" w:hAnsi="仿宋" w:eastAsia="仿宋" w:cs="仿宋"/>
                <w:sz w:val="28"/>
                <w:szCs w:val="28"/>
              </w:rPr>
            </w:pPr>
            <w:r>
              <w:rPr>
                <w:rFonts w:hint="eastAsia" w:ascii="仿宋" w:hAnsi="仿宋" w:eastAsia="仿宋" w:cs="仿宋"/>
                <w:spacing w:val="-4"/>
                <w:sz w:val="28"/>
                <w:szCs w:val="28"/>
              </w:rPr>
              <w:t>法定代表人身份证复印件</w:t>
            </w:r>
          </w:p>
        </w:tc>
      </w:tr>
      <w:tr w14:paraId="661C2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0" w:hRule="atLeast"/>
        </w:trPr>
        <w:tc>
          <w:tcPr>
            <w:tcW w:w="5956" w:type="dxa"/>
            <w:noWrap w:val="0"/>
            <w:vAlign w:val="top"/>
          </w:tcPr>
          <w:p w14:paraId="125E0E79">
            <w:pPr>
              <w:spacing w:line="266" w:lineRule="auto"/>
              <w:rPr>
                <w:rFonts w:hint="eastAsia" w:ascii="仿宋" w:hAnsi="仿宋" w:eastAsia="仿宋" w:cs="仿宋"/>
                <w:sz w:val="28"/>
                <w:szCs w:val="28"/>
              </w:rPr>
            </w:pPr>
          </w:p>
          <w:p w14:paraId="3B0CE147">
            <w:pPr>
              <w:spacing w:line="267" w:lineRule="auto"/>
              <w:rPr>
                <w:rFonts w:hint="eastAsia" w:ascii="仿宋" w:hAnsi="仿宋" w:eastAsia="仿宋" w:cs="仿宋"/>
                <w:sz w:val="28"/>
                <w:szCs w:val="28"/>
              </w:rPr>
            </w:pPr>
          </w:p>
          <w:p w14:paraId="327421DA">
            <w:pPr>
              <w:pStyle w:val="13"/>
              <w:spacing w:before="65" w:line="228" w:lineRule="auto"/>
              <w:jc w:val="center"/>
              <w:rPr>
                <w:rFonts w:hint="eastAsia" w:ascii="仿宋" w:hAnsi="仿宋" w:eastAsia="仿宋" w:cs="仿宋"/>
                <w:sz w:val="28"/>
                <w:szCs w:val="28"/>
              </w:rPr>
            </w:pPr>
            <w:r>
              <w:rPr>
                <w:rFonts w:hint="eastAsia" w:ascii="仿宋" w:hAnsi="仿宋" w:eastAsia="仿宋" w:cs="仿宋"/>
                <w:spacing w:val="-4"/>
                <w:sz w:val="28"/>
                <w:szCs w:val="28"/>
              </w:rPr>
              <w:t>授权委托人身份证复印件</w:t>
            </w:r>
          </w:p>
        </w:tc>
      </w:tr>
    </w:tbl>
    <w:p w14:paraId="1FCDAA60">
      <w:pPr>
        <w:pStyle w:val="6"/>
        <w:spacing w:line="242" w:lineRule="auto"/>
        <w:rPr>
          <w:sz w:val="24"/>
          <w:szCs w:val="24"/>
        </w:rPr>
      </w:pPr>
    </w:p>
    <w:p w14:paraId="7BFFEF23">
      <w:pPr>
        <w:pStyle w:val="6"/>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sz w:val="24"/>
          <w:szCs w:val="24"/>
        </w:rPr>
      </w:pPr>
    </w:p>
    <w:p w14:paraId="58367D7E">
      <w:pPr>
        <w:keepNext w:val="0"/>
        <w:keepLines w:val="0"/>
        <w:pageBreakBefore w:val="0"/>
        <w:widowControl/>
        <w:kinsoku w:val="0"/>
        <w:wordWrap/>
        <w:overflowPunct/>
        <w:topLinePunct w:val="0"/>
        <w:autoSpaceDE w:val="0"/>
        <w:autoSpaceDN w:val="0"/>
        <w:bidi w:val="0"/>
        <w:adjustRightInd w:val="0"/>
        <w:snapToGrid w:val="0"/>
        <w:spacing w:before="66" w:line="500" w:lineRule="exact"/>
        <w:ind w:left="0" w:leftChars="0" w:firstLine="2518" w:firstLineChars="834"/>
        <w:textAlignment w:val="baseline"/>
        <w:rPr>
          <w:rFonts w:hint="eastAsia" w:ascii="仿宋" w:hAnsi="仿宋" w:eastAsia="仿宋" w:cs="仿宋"/>
          <w:sz w:val="28"/>
          <w:szCs w:val="28"/>
        </w:rPr>
      </w:pPr>
      <w:r>
        <w:rPr>
          <w:rFonts w:hint="eastAsia" w:ascii="仿宋" w:hAnsi="仿宋" w:eastAsia="仿宋" w:cs="仿宋"/>
          <w:spacing w:val="11"/>
          <w:sz w:val="28"/>
          <w:szCs w:val="28"/>
        </w:rPr>
        <w:t>供应商</w:t>
      </w:r>
      <w:r>
        <w:rPr>
          <w:rFonts w:hint="eastAsia" w:ascii="仿宋" w:hAnsi="仿宋" w:eastAsia="仿宋" w:cs="仿宋"/>
          <w:spacing w:val="-6"/>
          <w:sz w:val="28"/>
          <w:szCs w:val="28"/>
        </w:rPr>
        <w:t>：</w:t>
      </w:r>
      <w:r>
        <w:rPr>
          <w:rFonts w:hint="eastAsia" w:ascii="仿宋" w:hAnsi="仿宋" w:eastAsia="仿宋" w:cs="仿宋"/>
          <w:spacing w:val="29"/>
          <w:sz w:val="28"/>
          <w:szCs w:val="28"/>
          <w:u w:val="single" w:color="auto"/>
        </w:rPr>
        <w:t xml:space="preserve">   </w:t>
      </w:r>
      <w:r>
        <w:rPr>
          <w:rFonts w:hint="eastAsia" w:ascii="仿宋" w:hAnsi="仿宋" w:eastAsia="仿宋" w:cs="仿宋"/>
          <w:spacing w:val="-6"/>
          <w:sz w:val="28"/>
          <w:szCs w:val="28"/>
          <w:u w:val="single" w:color="auto"/>
        </w:rPr>
        <w:t>（</w:t>
      </w:r>
      <w:r>
        <w:rPr>
          <w:rFonts w:hint="eastAsia" w:ascii="仿宋" w:hAnsi="仿宋" w:eastAsia="仿宋" w:cs="仿宋"/>
          <w:spacing w:val="11"/>
          <w:sz w:val="28"/>
          <w:szCs w:val="28"/>
          <w:u w:val="single" w:color="auto"/>
        </w:rPr>
        <w:t>盖章）</w:t>
      </w:r>
      <w:r>
        <w:rPr>
          <w:rFonts w:hint="eastAsia" w:ascii="仿宋" w:hAnsi="仿宋" w:eastAsia="仿宋" w:cs="仿宋"/>
          <w:sz w:val="28"/>
          <w:szCs w:val="28"/>
          <w:u w:val="single" w:color="auto"/>
        </w:rPr>
        <w:t xml:space="preserve">                       </w:t>
      </w:r>
    </w:p>
    <w:p w14:paraId="56E6DD89">
      <w:pPr>
        <w:keepNext w:val="0"/>
        <w:keepLines w:val="0"/>
        <w:pageBreakBefore w:val="0"/>
        <w:widowControl/>
        <w:kinsoku w:val="0"/>
        <w:wordWrap/>
        <w:overflowPunct/>
        <w:topLinePunct w:val="0"/>
        <w:autoSpaceDE w:val="0"/>
        <w:autoSpaceDN w:val="0"/>
        <w:bidi w:val="0"/>
        <w:adjustRightInd w:val="0"/>
        <w:snapToGrid w:val="0"/>
        <w:spacing w:before="234" w:line="500" w:lineRule="exact"/>
        <w:ind w:left="2603"/>
        <w:textAlignment w:val="baseline"/>
        <w:rPr>
          <w:rFonts w:hint="eastAsia" w:ascii="仿宋" w:hAnsi="仿宋" w:eastAsia="仿宋" w:cs="仿宋"/>
          <w:sz w:val="28"/>
          <w:szCs w:val="28"/>
        </w:rPr>
      </w:pPr>
      <w:r>
        <w:rPr>
          <w:rFonts w:hint="eastAsia" w:ascii="仿宋" w:hAnsi="仿宋" w:eastAsia="仿宋" w:cs="仿宋"/>
          <w:spacing w:val="12"/>
          <w:sz w:val="28"/>
          <w:szCs w:val="28"/>
        </w:rPr>
        <w:t>法定代表人</w:t>
      </w:r>
      <w:r>
        <w:rPr>
          <w:rFonts w:hint="eastAsia" w:ascii="仿宋" w:hAnsi="仿宋" w:eastAsia="仿宋" w:cs="仿宋"/>
          <w:spacing w:val="-8"/>
          <w:sz w:val="28"/>
          <w:szCs w:val="28"/>
        </w:rPr>
        <w:t>：</w:t>
      </w:r>
      <w:r>
        <w:rPr>
          <w:rFonts w:hint="eastAsia" w:ascii="仿宋" w:hAnsi="仿宋" w:eastAsia="仿宋" w:cs="仿宋"/>
          <w:spacing w:val="7"/>
          <w:sz w:val="28"/>
          <w:szCs w:val="28"/>
          <w:u w:val="single" w:color="auto"/>
        </w:rPr>
        <w:t xml:space="preserve">   </w:t>
      </w:r>
      <w:r>
        <w:rPr>
          <w:rFonts w:hint="eastAsia" w:ascii="仿宋" w:hAnsi="仿宋" w:eastAsia="仿宋" w:cs="仿宋"/>
          <w:spacing w:val="-8"/>
          <w:sz w:val="28"/>
          <w:szCs w:val="28"/>
          <w:u w:val="single" w:color="auto"/>
        </w:rPr>
        <w:t>（</w:t>
      </w:r>
      <w:r>
        <w:rPr>
          <w:rFonts w:hint="eastAsia" w:ascii="仿宋" w:hAnsi="仿宋" w:eastAsia="仿宋" w:cs="仿宋"/>
          <w:spacing w:val="12"/>
          <w:sz w:val="28"/>
          <w:szCs w:val="28"/>
          <w:u w:val="single" w:color="auto"/>
        </w:rPr>
        <w:t>签字或盖章）</w:t>
      </w:r>
    </w:p>
    <w:p w14:paraId="407A4986">
      <w:pPr>
        <w:keepNext w:val="0"/>
        <w:keepLines w:val="0"/>
        <w:pageBreakBefore w:val="0"/>
        <w:widowControl/>
        <w:tabs>
          <w:tab w:val="left" w:pos="7400"/>
          <w:tab w:val="left" w:pos="7557"/>
        </w:tabs>
        <w:kinsoku w:val="0"/>
        <w:wordWrap/>
        <w:overflowPunct/>
        <w:topLinePunct w:val="0"/>
        <w:autoSpaceDE w:val="0"/>
        <w:autoSpaceDN w:val="0"/>
        <w:bidi w:val="0"/>
        <w:adjustRightInd w:val="0"/>
        <w:snapToGrid w:val="0"/>
        <w:spacing w:before="234" w:line="500" w:lineRule="exact"/>
        <w:ind w:left="2553" w:right="900"/>
        <w:jc w:val="both"/>
        <w:textAlignment w:val="baseline"/>
        <w:rPr>
          <w:rFonts w:hint="eastAsia" w:ascii="仿宋" w:hAnsi="仿宋" w:eastAsia="仿宋" w:cs="仿宋"/>
          <w:sz w:val="28"/>
          <w:szCs w:val="28"/>
        </w:rPr>
      </w:pPr>
      <w:r>
        <w:rPr>
          <w:rFonts w:hint="eastAsia" w:ascii="仿宋" w:hAnsi="仿宋" w:eastAsia="仿宋" w:cs="仿宋"/>
          <w:spacing w:val="3"/>
          <w:sz w:val="28"/>
          <w:szCs w:val="28"/>
        </w:rPr>
        <w:t>身份证号码：</w:t>
      </w:r>
      <w:r>
        <w:rPr>
          <w:rFonts w:hint="eastAsia" w:ascii="仿宋" w:hAnsi="仿宋" w:eastAsia="仿宋" w:cs="仿宋"/>
          <w:sz w:val="28"/>
          <w:szCs w:val="28"/>
          <w:u w:val="single" w:color="auto"/>
        </w:rPr>
        <w:tab/>
      </w:r>
      <w:r>
        <w:rPr>
          <w:rFonts w:hint="eastAsia" w:ascii="仿宋" w:hAnsi="仿宋" w:eastAsia="仿宋" w:cs="仿宋"/>
          <w:sz w:val="28"/>
          <w:szCs w:val="28"/>
          <w:u w:val="single" w:color="auto"/>
        </w:rPr>
        <w:tab/>
      </w:r>
      <w:r>
        <w:rPr>
          <w:rFonts w:hint="eastAsia" w:ascii="仿宋" w:hAnsi="仿宋" w:eastAsia="仿宋" w:cs="仿宋"/>
          <w:sz w:val="28"/>
          <w:szCs w:val="28"/>
        </w:rPr>
        <w:t xml:space="preserve"> </w:t>
      </w:r>
    </w:p>
    <w:p w14:paraId="1C3B5847">
      <w:pPr>
        <w:keepNext w:val="0"/>
        <w:keepLines w:val="0"/>
        <w:pageBreakBefore w:val="0"/>
        <w:widowControl/>
        <w:tabs>
          <w:tab w:val="left" w:pos="7400"/>
          <w:tab w:val="left" w:pos="7557"/>
        </w:tabs>
        <w:kinsoku w:val="0"/>
        <w:wordWrap/>
        <w:overflowPunct/>
        <w:topLinePunct w:val="0"/>
        <w:autoSpaceDE w:val="0"/>
        <w:autoSpaceDN w:val="0"/>
        <w:bidi w:val="0"/>
        <w:adjustRightInd w:val="0"/>
        <w:snapToGrid w:val="0"/>
        <w:spacing w:before="234" w:line="500" w:lineRule="exact"/>
        <w:ind w:left="2553" w:right="900"/>
        <w:jc w:val="both"/>
        <w:textAlignment w:val="baseline"/>
        <w:rPr>
          <w:rFonts w:hint="eastAsia" w:ascii="仿宋" w:hAnsi="仿宋" w:eastAsia="仿宋" w:cs="仿宋"/>
          <w:sz w:val="28"/>
          <w:szCs w:val="28"/>
        </w:rPr>
      </w:pPr>
      <w:r>
        <w:rPr>
          <w:rFonts w:hint="eastAsia" w:ascii="仿宋" w:hAnsi="仿宋" w:eastAsia="仿宋" w:cs="仿宋"/>
          <w:spacing w:val="5"/>
          <w:sz w:val="28"/>
          <w:szCs w:val="28"/>
        </w:rPr>
        <w:t>委托代理人</w:t>
      </w:r>
      <w:r>
        <w:rPr>
          <w:rFonts w:hint="eastAsia" w:ascii="仿宋" w:hAnsi="仿宋" w:eastAsia="仿宋" w:cs="仿宋"/>
          <w:spacing w:val="-5"/>
          <w:sz w:val="28"/>
          <w:szCs w:val="28"/>
        </w:rPr>
        <w:t>：</w:t>
      </w:r>
      <w:r>
        <w:rPr>
          <w:rFonts w:hint="eastAsia" w:ascii="仿宋" w:hAnsi="仿宋" w:eastAsia="仿宋" w:cs="仿宋"/>
          <w:spacing w:val="7"/>
          <w:sz w:val="28"/>
          <w:szCs w:val="28"/>
          <w:u w:val="single" w:color="auto"/>
        </w:rPr>
        <w:t xml:space="preserve">   </w:t>
      </w:r>
      <w:r>
        <w:rPr>
          <w:rFonts w:hint="eastAsia" w:ascii="仿宋" w:hAnsi="仿宋" w:eastAsia="仿宋" w:cs="仿宋"/>
          <w:spacing w:val="-5"/>
          <w:sz w:val="28"/>
          <w:szCs w:val="28"/>
          <w:u w:val="single" w:color="auto"/>
        </w:rPr>
        <w:t>（</w:t>
      </w:r>
      <w:r>
        <w:rPr>
          <w:rFonts w:hint="eastAsia" w:ascii="仿宋" w:hAnsi="仿宋" w:eastAsia="仿宋" w:cs="仿宋"/>
          <w:spacing w:val="5"/>
          <w:sz w:val="28"/>
          <w:szCs w:val="28"/>
          <w:u w:val="single" w:color="auto"/>
        </w:rPr>
        <w:t>签字或盖章）</w:t>
      </w:r>
      <w:r>
        <w:rPr>
          <w:rFonts w:hint="eastAsia" w:ascii="仿宋" w:hAnsi="仿宋" w:eastAsia="仿宋" w:cs="仿宋"/>
          <w:sz w:val="28"/>
          <w:szCs w:val="28"/>
          <w:u w:val="single" w:color="auto"/>
        </w:rPr>
        <w:tab/>
      </w:r>
      <w:r>
        <w:rPr>
          <w:rFonts w:hint="eastAsia" w:ascii="仿宋" w:hAnsi="仿宋" w:eastAsia="仿宋" w:cs="仿宋"/>
          <w:sz w:val="28"/>
          <w:szCs w:val="28"/>
        </w:rPr>
        <w:t xml:space="preserve"> </w:t>
      </w:r>
    </w:p>
    <w:p w14:paraId="1D43E121">
      <w:pPr>
        <w:keepNext w:val="0"/>
        <w:keepLines w:val="0"/>
        <w:pageBreakBefore w:val="0"/>
        <w:widowControl/>
        <w:tabs>
          <w:tab w:val="left" w:pos="7400"/>
          <w:tab w:val="left" w:pos="7557"/>
        </w:tabs>
        <w:kinsoku w:val="0"/>
        <w:wordWrap/>
        <w:overflowPunct/>
        <w:topLinePunct w:val="0"/>
        <w:autoSpaceDE w:val="0"/>
        <w:autoSpaceDN w:val="0"/>
        <w:bidi w:val="0"/>
        <w:adjustRightInd w:val="0"/>
        <w:snapToGrid w:val="0"/>
        <w:spacing w:before="234" w:line="500" w:lineRule="exact"/>
        <w:ind w:left="2553" w:right="900"/>
        <w:jc w:val="both"/>
        <w:textAlignment w:val="baseline"/>
        <w:rPr>
          <w:rFonts w:hint="eastAsia" w:ascii="仿宋" w:hAnsi="仿宋" w:eastAsia="仿宋" w:cs="仿宋"/>
          <w:sz w:val="28"/>
          <w:szCs w:val="28"/>
        </w:rPr>
      </w:pPr>
      <w:r>
        <w:rPr>
          <w:rFonts w:hint="eastAsia" w:ascii="仿宋" w:hAnsi="仿宋" w:eastAsia="仿宋" w:cs="仿宋"/>
          <w:spacing w:val="3"/>
          <w:sz w:val="28"/>
          <w:szCs w:val="28"/>
        </w:rPr>
        <w:t>身份证号码：</w:t>
      </w:r>
      <w:r>
        <w:rPr>
          <w:rFonts w:hint="eastAsia" w:ascii="仿宋" w:hAnsi="仿宋" w:eastAsia="仿宋" w:cs="仿宋"/>
          <w:sz w:val="28"/>
          <w:szCs w:val="28"/>
          <w:u w:val="single" w:color="auto"/>
        </w:rPr>
        <w:t xml:space="preserve">                                     </w:t>
      </w:r>
    </w:p>
    <w:p w14:paraId="0A5D9E23">
      <w:pPr>
        <w:keepNext w:val="0"/>
        <w:keepLines w:val="0"/>
        <w:pageBreakBefore w:val="0"/>
        <w:widowControl/>
        <w:kinsoku w:val="0"/>
        <w:wordWrap/>
        <w:overflowPunct/>
        <w:topLinePunct w:val="0"/>
        <w:autoSpaceDE w:val="0"/>
        <w:autoSpaceDN w:val="0"/>
        <w:bidi w:val="0"/>
        <w:adjustRightInd w:val="0"/>
        <w:snapToGrid w:val="0"/>
        <w:spacing w:before="230" w:line="500" w:lineRule="exact"/>
        <w:ind w:firstLine="3380" w:firstLineChars="13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日期：</w:t>
      </w:r>
      <w:r>
        <w:rPr>
          <w:rFonts w:hint="eastAsia" w:ascii="仿宋" w:hAnsi="仿宋" w:eastAsia="仿宋" w:cs="仿宋"/>
          <w:spacing w:val="14"/>
          <w:sz w:val="28"/>
          <w:szCs w:val="28"/>
        </w:rPr>
        <w:t xml:space="preserve"> </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u w:val="none"/>
          <w:lang w:val="en-US" w:eastAsia="zh-CN"/>
        </w:rPr>
        <w:t>年</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月</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日</w:t>
      </w:r>
    </w:p>
    <w:p w14:paraId="54C7A22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240" w:afterAutospacing="0" w:line="460" w:lineRule="exact"/>
        <w:ind w:left="0" w:right="0" w:firstLine="0"/>
        <w:jc w:val="center"/>
        <w:textAlignment w:val="baseline"/>
        <w:rPr>
          <w:rFonts w:hint="eastAsia" w:ascii="仿宋" w:hAnsi="仿宋" w:eastAsia="仿宋" w:cs="仿宋"/>
          <w:i w:val="0"/>
          <w:iCs w:val="0"/>
          <w:caps w:val="0"/>
          <w:color w:val="000000"/>
          <w:spacing w:val="0"/>
          <w:sz w:val="28"/>
          <w:szCs w:val="28"/>
        </w:rPr>
      </w:pPr>
      <w:r>
        <w:rPr>
          <w:rFonts w:ascii="宋体" w:hAnsi="宋体" w:eastAsia="宋体" w:cs="宋体"/>
          <w:b/>
          <w:bCs/>
          <w:spacing w:val="-4"/>
          <w:sz w:val="28"/>
          <w:szCs w:val="28"/>
        </w:rPr>
        <w:br w:type="page"/>
      </w:r>
      <w:r>
        <w:rPr>
          <w:rFonts w:hint="eastAsia" w:ascii="仿宋" w:hAnsi="仿宋" w:eastAsia="仿宋" w:cs="仿宋"/>
          <w:b/>
          <w:bCs/>
          <w:spacing w:val="-4"/>
          <w:sz w:val="28"/>
          <w:szCs w:val="28"/>
        </w:rPr>
        <w:t>四、</w:t>
      </w:r>
      <w:bookmarkStart w:id="13" w:name="1669275235322"/>
      <w:r>
        <w:rPr>
          <w:rFonts w:hint="eastAsia" w:ascii="仿宋" w:hAnsi="仿宋" w:eastAsia="仿宋" w:cs="仿宋"/>
          <w:b/>
          <w:bCs/>
          <w:spacing w:val="-4"/>
          <w:sz w:val="28"/>
          <w:szCs w:val="28"/>
          <w:lang w:eastAsia="zh-CN"/>
        </w:rPr>
        <w:t>（</w:t>
      </w:r>
      <w:r>
        <w:rPr>
          <w:rFonts w:hint="eastAsia" w:ascii="仿宋" w:hAnsi="仿宋" w:eastAsia="仿宋" w:cs="仿宋"/>
          <w:b/>
          <w:bCs/>
          <w:spacing w:val="-4"/>
          <w:sz w:val="28"/>
          <w:szCs w:val="28"/>
          <w:lang w:val="en-US" w:eastAsia="zh-CN"/>
        </w:rPr>
        <w:t>1</w:t>
      </w:r>
      <w:r>
        <w:rPr>
          <w:rFonts w:hint="eastAsia" w:ascii="仿宋" w:hAnsi="仿宋" w:eastAsia="仿宋" w:cs="仿宋"/>
          <w:b/>
          <w:bCs/>
          <w:spacing w:val="-4"/>
          <w:sz w:val="28"/>
          <w:szCs w:val="28"/>
          <w:lang w:eastAsia="zh-CN"/>
        </w:rPr>
        <w:t>）</w:t>
      </w:r>
      <w:r>
        <w:rPr>
          <w:rFonts w:hint="eastAsia" w:ascii="仿宋" w:hAnsi="仿宋" w:eastAsia="仿宋" w:cs="仿宋"/>
          <w:b/>
          <w:bCs/>
          <w:i w:val="0"/>
          <w:iCs w:val="0"/>
          <w:caps w:val="0"/>
          <w:color w:val="000000"/>
          <w:spacing w:val="0"/>
          <w:sz w:val="28"/>
          <w:szCs w:val="28"/>
          <w:u w:val="none"/>
          <w:shd w:val="clear" w:color="auto" w:fill="FFFFFF"/>
        </w:rPr>
        <w:t>菏泽市政府采购供应商资格信用承诺函（法人或其他组织</w:t>
      </w:r>
      <w:r>
        <w:rPr>
          <w:rFonts w:hint="eastAsia" w:ascii="仿宋" w:hAnsi="仿宋" w:eastAsia="仿宋" w:cs="仿宋"/>
          <w:b/>
          <w:bCs/>
          <w:i w:val="0"/>
          <w:iCs w:val="0"/>
          <w:caps w:val="0"/>
          <w:color w:val="000000"/>
          <w:spacing w:val="0"/>
          <w:sz w:val="28"/>
          <w:szCs w:val="28"/>
          <w:u w:val="none"/>
          <w:shd w:val="clear" w:color="auto" w:fill="FFFFFF"/>
          <w:lang w:eastAsia="zh-CN"/>
        </w:rPr>
        <w:t>填写</w:t>
      </w:r>
      <w:r>
        <w:rPr>
          <w:rFonts w:hint="eastAsia" w:ascii="仿宋" w:hAnsi="仿宋" w:eastAsia="仿宋" w:cs="仿宋"/>
          <w:b/>
          <w:bCs/>
          <w:i w:val="0"/>
          <w:iCs w:val="0"/>
          <w:caps w:val="0"/>
          <w:color w:val="000000"/>
          <w:spacing w:val="0"/>
          <w:sz w:val="28"/>
          <w:szCs w:val="28"/>
          <w:u w:val="none"/>
          <w:shd w:val="clear" w:color="auto" w:fill="FFFFFF"/>
        </w:rPr>
        <w:t>）</w:t>
      </w:r>
      <w:r>
        <w:rPr>
          <w:rFonts w:hint="eastAsia" w:ascii="仿宋" w:hAnsi="仿宋" w:eastAsia="仿宋" w:cs="仿宋"/>
          <w:b/>
          <w:bCs/>
          <w:i w:val="0"/>
          <w:iCs w:val="0"/>
          <w:caps w:val="0"/>
          <w:color w:val="000000"/>
          <w:spacing w:val="0"/>
          <w:sz w:val="28"/>
          <w:szCs w:val="28"/>
          <w:u w:val="none"/>
          <w:shd w:val="clear" w:color="auto" w:fill="FFFFFF"/>
        </w:rPr>
        <w:br w:type="textWrapping"/>
      </w:r>
      <w:bookmarkEnd w:id="13"/>
      <w:r>
        <w:rPr>
          <w:rFonts w:hint="eastAsia" w:ascii="仿宋" w:hAnsi="仿宋" w:eastAsia="仿宋" w:cs="仿宋"/>
          <w:i w:val="0"/>
          <w:iCs w:val="0"/>
          <w:caps w:val="0"/>
          <w:color w:val="000000"/>
          <w:spacing w:val="0"/>
          <w:sz w:val="28"/>
          <w:szCs w:val="28"/>
          <w:shd w:val="clear" w:color="auto" w:fill="FFFFFF"/>
        </w:rPr>
        <w:t>我公司自愿参加（项目名称）政府采购活动，并郑重承诺：</w:t>
      </w:r>
    </w:p>
    <w:p w14:paraId="38FE4D5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right="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我公司符合下列要求：</w:t>
      </w:r>
    </w:p>
    <w:p w14:paraId="6A8AB9E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（1）具有独立承担民事责任的能力；</w:t>
      </w:r>
    </w:p>
    <w:p w14:paraId="2CDAA7E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（2）具有良好的商业信誉和健全的财务会计制度；</w:t>
      </w:r>
    </w:p>
    <w:p w14:paraId="3CE84FC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（3）具有履行合同所必需的设备和专业技术能力；</w:t>
      </w:r>
    </w:p>
    <w:p w14:paraId="6D75B05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（4）具有依法缴纳税收和社会保障资金的良好记录；</w:t>
      </w:r>
    </w:p>
    <w:p w14:paraId="54C219C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（5）参加政府采购活动（以开启时间为准）前3年内，供应商和其法定代表人无行贿犯罪行为且在经营活动中没有重大违法记录以及本项目开启时未被禁止参加本项目所在地的政府采购活动的证明材料；</w:t>
      </w:r>
    </w:p>
    <w:p w14:paraId="260756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（6）法律、行政法规和采购文件规定的其他条件。</w:t>
      </w:r>
    </w:p>
    <w:p w14:paraId="19F04B7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如果我公司中标（成交），将在评审（评标）环节结束后5个工作日内，按采购文件要求，向采购人提供下列材料原件进行核验：</w:t>
      </w:r>
    </w:p>
    <w:p w14:paraId="2F436EC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（1）营业执照或事业单位法人登记证书；</w:t>
      </w:r>
    </w:p>
    <w:p w14:paraId="4654CD6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（2）税务登记证（接受合一的证书）或者上一年度以来任意一个月缴纳的增值税或营业税或企业所得税的凭据；</w:t>
      </w:r>
    </w:p>
    <w:p w14:paraId="0284BDD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（3）参加本次政府采购活动上一年度至今的年度或任意一个月度财务报表（至少包含资产负债表和损益表或预算收入支出表）或供应商结算户银行出具的资信证明；</w:t>
      </w:r>
    </w:p>
    <w:p w14:paraId="716C902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（4）参加本次政府采购活动上一年度以来任意一个月缴纳社会保险的凭据（专用收据或社会保险缴纳清单）；</w:t>
      </w:r>
    </w:p>
    <w:p w14:paraId="5626A9E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（5）其他材料。</w:t>
      </w:r>
    </w:p>
    <w:p w14:paraId="17C8A62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本公司对上述承诺的真实性、合法性、有效性负责，如有虚假，将依法承担相应责任。</w:t>
      </w:r>
    </w:p>
    <w:p w14:paraId="04C8099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法定代表人（</w:t>
      </w:r>
      <w:r>
        <w:rPr>
          <w:rFonts w:hint="eastAsia" w:ascii="仿宋" w:hAnsi="仿宋" w:eastAsia="仿宋" w:cs="仿宋"/>
          <w:i w:val="0"/>
          <w:iCs w:val="0"/>
          <w:caps w:val="0"/>
          <w:color w:val="000000"/>
          <w:spacing w:val="0"/>
          <w:sz w:val="28"/>
          <w:szCs w:val="28"/>
          <w:shd w:val="clear" w:color="auto" w:fill="FFFFFF"/>
          <w:lang w:eastAsia="zh-CN"/>
        </w:rPr>
        <w:t>签字或盖章</w:t>
      </w:r>
      <w:r>
        <w:rPr>
          <w:rFonts w:hint="eastAsia" w:ascii="仿宋" w:hAnsi="仿宋" w:eastAsia="仿宋" w:cs="仿宋"/>
          <w:i w:val="0"/>
          <w:iCs w:val="0"/>
          <w:caps w:val="0"/>
          <w:color w:val="000000"/>
          <w:spacing w:val="0"/>
          <w:sz w:val="28"/>
          <w:szCs w:val="28"/>
          <w:shd w:val="clear" w:color="auto" w:fill="FFFFFF"/>
        </w:rPr>
        <w:t>）：</w:t>
      </w:r>
    </w:p>
    <w:p w14:paraId="6E2974B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社会信用代码：</w:t>
      </w:r>
    </w:p>
    <w:p w14:paraId="27ADFC7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供应商名称（</w:t>
      </w:r>
      <w:r>
        <w:rPr>
          <w:rFonts w:hint="eastAsia" w:ascii="仿宋" w:hAnsi="仿宋" w:eastAsia="仿宋" w:cs="仿宋"/>
          <w:i w:val="0"/>
          <w:iCs w:val="0"/>
          <w:caps w:val="0"/>
          <w:color w:val="000000"/>
          <w:spacing w:val="0"/>
          <w:sz w:val="28"/>
          <w:szCs w:val="28"/>
          <w:shd w:val="clear" w:color="auto" w:fill="FFFFFF"/>
          <w:lang w:eastAsia="zh-CN"/>
        </w:rPr>
        <w:t>盖章</w:t>
      </w:r>
      <w:r>
        <w:rPr>
          <w:rFonts w:hint="eastAsia" w:ascii="仿宋" w:hAnsi="仿宋" w:eastAsia="仿宋" w:cs="仿宋"/>
          <w:i w:val="0"/>
          <w:iCs w:val="0"/>
          <w:caps w:val="0"/>
          <w:color w:val="000000"/>
          <w:spacing w:val="0"/>
          <w:sz w:val="28"/>
          <w:szCs w:val="28"/>
          <w:shd w:val="clear" w:color="auto" w:fill="FFFFFF"/>
        </w:rPr>
        <w:t>）：</w:t>
      </w:r>
    </w:p>
    <w:p w14:paraId="235B9AD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shd w:val="clear" w:color="auto" w:fill="FFFFFF"/>
        </w:rPr>
      </w:pPr>
      <w:r>
        <w:rPr>
          <w:rFonts w:hint="eastAsia" w:ascii="仿宋" w:hAnsi="仿宋" w:eastAsia="仿宋" w:cs="仿宋"/>
          <w:i w:val="0"/>
          <w:iCs w:val="0"/>
          <w:caps w:val="0"/>
          <w:color w:val="000000"/>
          <w:spacing w:val="0"/>
          <w:sz w:val="28"/>
          <w:szCs w:val="28"/>
          <w:shd w:val="clear" w:color="auto" w:fill="FFFFFF"/>
        </w:rPr>
        <w:t>年 月 日</w:t>
      </w:r>
    </w:p>
    <w:p w14:paraId="2DB58A7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240" w:afterAutospacing="0" w:line="360" w:lineRule="auto"/>
        <w:ind w:left="0" w:right="0" w:firstLine="0"/>
        <w:jc w:val="center"/>
        <w:rPr>
          <w:rFonts w:hint="eastAsia" w:ascii="仿宋" w:hAnsi="仿宋" w:eastAsia="仿宋" w:cs="仿宋"/>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4"/>
          <w:szCs w:val="24"/>
          <w:shd w:val="clear" w:color="auto" w:fill="FFFFFF"/>
        </w:rPr>
        <w:br w:type="page"/>
      </w:r>
      <w:bookmarkStart w:id="14" w:name="1669275243104"/>
      <w:r>
        <w:rPr>
          <w:rFonts w:hint="eastAsia" w:ascii="仿宋" w:hAnsi="仿宋" w:eastAsia="仿宋" w:cs="仿宋"/>
          <w:b/>
          <w:bCs/>
          <w:i w:val="0"/>
          <w:iCs w:val="0"/>
          <w:caps w:val="0"/>
          <w:color w:val="000000"/>
          <w:spacing w:val="0"/>
          <w:sz w:val="28"/>
          <w:szCs w:val="28"/>
          <w:u w:val="none"/>
          <w:shd w:val="clear" w:color="auto" w:fill="FFFFFF"/>
          <w:lang w:eastAsia="zh-CN"/>
        </w:rPr>
        <w:t>（</w:t>
      </w:r>
      <w:r>
        <w:rPr>
          <w:rFonts w:hint="eastAsia" w:ascii="仿宋" w:hAnsi="仿宋" w:eastAsia="仿宋" w:cs="仿宋"/>
          <w:b/>
          <w:bCs/>
          <w:i w:val="0"/>
          <w:iCs w:val="0"/>
          <w:caps w:val="0"/>
          <w:color w:val="000000"/>
          <w:spacing w:val="0"/>
          <w:sz w:val="28"/>
          <w:szCs w:val="28"/>
          <w:u w:val="none"/>
          <w:shd w:val="clear" w:color="auto" w:fill="FFFFFF"/>
          <w:lang w:val="en-US" w:eastAsia="zh-CN"/>
        </w:rPr>
        <w:t>2</w:t>
      </w:r>
      <w:r>
        <w:rPr>
          <w:rFonts w:hint="eastAsia" w:ascii="仿宋" w:hAnsi="仿宋" w:eastAsia="仿宋" w:cs="仿宋"/>
          <w:b/>
          <w:bCs/>
          <w:i w:val="0"/>
          <w:iCs w:val="0"/>
          <w:caps w:val="0"/>
          <w:color w:val="000000"/>
          <w:spacing w:val="0"/>
          <w:sz w:val="28"/>
          <w:szCs w:val="28"/>
          <w:u w:val="none"/>
          <w:shd w:val="clear" w:color="auto" w:fill="FFFFFF"/>
          <w:lang w:eastAsia="zh-CN"/>
        </w:rPr>
        <w:t>）</w:t>
      </w:r>
      <w:r>
        <w:rPr>
          <w:rFonts w:hint="eastAsia" w:ascii="仿宋" w:hAnsi="仿宋" w:eastAsia="仿宋" w:cs="仿宋"/>
          <w:b/>
          <w:bCs/>
          <w:i w:val="0"/>
          <w:iCs w:val="0"/>
          <w:caps w:val="0"/>
          <w:color w:val="000000"/>
          <w:spacing w:val="0"/>
          <w:sz w:val="28"/>
          <w:szCs w:val="28"/>
          <w:u w:val="none"/>
          <w:shd w:val="clear" w:color="auto" w:fill="FFFFFF"/>
        </w:rPr>
        <w:t>菏泽市政府采购供应商资格信用承诺函（自然人</w:t>
      </w:r>
      <w:r>
        <w:rPr>
          <w:rFonts w:hint="eastAsia" w:ascii="仿宋" w:hAnsi="仿宋" w:eastAsia="仿宋" w:cs="仿宋"/>
          <w:b/>
          <w:bCs/>
          <w:i w:val="0"/>
          <w:iCs w:val="0"/>
          <w:caps w:val="0"/>
          <w:color w:val="000000"/>
          <w:spacing w:val="0"/>
          <w:sz w:val="28"/>
          <w:szCs w:val="28"/>
          <w:u w:val="none"/>
          <w:shd w:val="clear" w:color="auto" w:fill="FFFFFF"/>
          <w:lang w:eastAsia="zh-CN"/>
        </w:rPr>
        <w:t>填写</w:t>
      </w:r>
      <w:r>
        <w:rPr>
          <w:rFonts w:hint="eastAsia" w:ascii="仿宋" w:hAnsi="仿宋" w:eastAsia="仿宋" w:cs="仿宋"/>
          <w:b/>
          <w:bCs/>
          <w:i w:val="0"/>
          <w:iCs w:val="0"/>
          <w:caps w:val="0"/>
          <w:color w:val="000000"/>
          <w:spacing w:val="0"/>
          <w:sz w:val="28"/>
          <w:szCs w:val="28"/>
          <w:u w:val="none"/>
          <w:shd w:val="clear" w:color="auto" w:fill="FFFFFF"/>
        </w:rPr>
        <w:t>）</w:t>
      </w:r>
      <w:r>
        <w:rPr>
          <w:rFonts w:hint="eastAsia" w:ascii="仿宋" w:hAnsi="仿宋" w:eastAsia="仿宋" w:cs="仿宋"/>
          <w:b/>
          <w:bCs/>
          <w:i w:val="0"/>
          <w:iCs w:val="0"/>
          <w:caps w:val="0"/>
          <w:color w:val="000000"/>
          <w:spacing w:val="0"/>
          <w:sz w:val="28"/>
          <w:szCs w:val="28"/>
          <w:u w:val="none"/>
          <w:shd w:val="clear" w:color="auto" w:fill="FFFFFF"/>
        </w:rPr>
        <w:br w:type="textWrapping"/>
      </w:r>
      <w:bookmarkEnd w:id="14"/>
    </w:p>
    <w:p w14:paraId="532F60E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本人自愿参加（项目名称 ）政府采购活动，并郑重承诺：</w:t>
      </w:r>
    </w:p>
    <w:p w14:paraId="7BE30E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本人符合下列要求：</w:t>
      </w:r>
    </w:p>
    <w:p w14:paraId="1D34504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（1）为完全民事行为能力人，可以独立实施民事法律行为；</w:t>
      </w:r>
    </w:p>
    <w:p w14:paraId="0066BEF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（2）具有良好的银行资信证明；</w:t>
      </w:r>
    </w:p>
    <w:p w14:paraId="7AE0914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（3）有依法缴纳税收和社会保障资金的良好记录。</w:t>
      </w:r>
    </w:p>
    <w:p w14:paraId="1A54897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如果本人中标（成交），将在评审（评标）环节结束后5个工作日内，按采购文件要求，向采购人提供下列材料原件进行核验：</w:t>
      </w:r>
    </w:p>
    <w:p w14:paraId="4D8C4E1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（1）身份证；</w:t>
      </w:r>
    </w:p>
    <w:p w14:paraId="2585FD1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（2）参加本次政府采购活动前一年内中国人民银行出具的征信证明；</w:t>
      </w:r>
    </w:p>
    <w:p w14:paraId="5BE054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（3）参加本次政府采购活动上一年度以来任意一个月缴纳的增值税或营业税或企业所得税的凭据；</w:t>
      </w:r>
    </w:p>
    <w:p w14:paraId="049790F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（4）参加本次政府采购活动上一年度以来任意一个月缴纳社会保险的凭据（专用收据或社会保险缴纳清单），如自然人已达到退休年龄的本项资料无需提供；</w:t>
      </w:r>
    </w:p>
    <w:p w14:paraId="01009F4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（5）其他材料。</w:t>
      </w:r>
    </w:p>
    <w:p w14:paraId="70C13B2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本人对上述承诺的真实性、合法性、有效性负责，如有虚假，将依法承担相应责任。</w:t>
      </w:r>
    </w:p>
    <w:p w14:paraId="6D75393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自然人姓名（</w:t>
      </w:r>
      <w:r>
        <w:rPr>
          <w:rFonts w:hint="eastAsia" w:ascii="仿宋" w:hAnsi="仿宋" w:eastAsia="仿宋" w:cs="仿宋"/>
          <w:i w:val="0"/>
          <w:iCs w:val="0"/>
          <w:caps w:val="0"/>
          <w:color w:val="000000"/>
          <w:spacing w:val="0"/>
          <w:sz w:val="28"/>
          <w:szCs w:val="28"/>
          <w:shd w:val="clear" w:color="auto" w:fill="FFFFFF"/>
          <w:lang w:eastAsia="zh-CN"/>
        </w:rPr>
        <w:t>签字或盖章</w:t>
      </w:r>
      <w:r>
        <w:rPr>
          <w:rFonts w:hint="eastAsia" w:ascii="仿宋" w:hAnsi="仿宋" w:eastAsia="仿宋" w:cs="仿宋"/>
          <w:i w:val="0"/>
          <w:iCs w:val="0"/>
          <w:caps w:val="0"/>
          <w:color w:val="000000"/>
          <w:spacing w:val="0"/>
          <w:sz w:val="28"/>
          <w:szCs w:val="28"/>
          <w:shd w:val="clear" w:color="auto" w:fill="FFFFFF"/>
        </w:rPr>
        <w:t>）：</w:t>
      </w:r>
    </w:p>
    <w:p w14:paraId="6D318E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身份证号：</w:t>
      </w:r>
    </w:p>
    <w:p w14:paraId="5804D55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年 月 日</w:t>
      </w:r>
    </w:p>
    <w:p w14:paraId="24820B84">
      <w:pPr>
        <w:spacing w:before="196" w:line="228" w:lineRule="auto"/>
        <w:ind w:left="413"/>
        <w:rPr>
          <w:rFonts w:ascii="宋体" w:hAnsi="宋体" w:eastAsia="宋体" w:cs="宋体"/>
          <w:sz w:val="21"/>
          <w:szCs w:val="21"/>
        </w:rPr>
      </w:pPr>
    </w:p>
    <w:p w14:paraId="26F8897E">
      <w:pPr>
        <w:spacing w:before="55" w:line="219" w:lineRule="auto"/>
        <w:ind w:left="3761"/>
        <w:rPr>
          <w:rFonts w:hint="eastAsia" w:ascii="宋体" w:hAnsi="宋体" w:eastAsia="宋体" w:cs="宋体"/>
          <w:b/>
          <w:bCs/>
          <w:spacing w:val="-5"/>
          <w:sz w:val="28"/>
          <w:szCs w:val="28"/>
          <w:lang w:eastAsia="zh-CN"/>
        </w:rPr>
      </w:pPr>
    </w:p>
    <w:p w14:paraId="6CF93CAB">
      <w:pPr>
        <w:spacing w:before="55" w:line="219" w:lineRule="auto"/>
        <w:ind w:left="3761"/>
        <w:rPr>
          <w:rFonts w:hint="eastAsia" w:ascii="仿宋" w:hAnsi="仿宋" w:eastAsia="仿宋" w:cs="仿宋"/>
          <w:sz w:val="28"/>
          <w:szCs w:val="28"/>
        </w:rPr>
      </w:pPr>
      <w:r>
        <w:rPr>
          <w:rFonts w:ascii="宋体" w:hAnsi="宋体" w:eastAsia="宋体" w:cs="宋体"/>
          <w:b/>
          <w:bCs/>
          <w:spacing w:val="-5"/>
          <w:sz w:val="28"/>
          <w:szCs w:val="28"/>
        </w:rPr>
        <w:br w:type="page"/>
      </w:r>
      <w:r>
        <w:rPr>
          <w:rFonts w:hint="eastAsia" w:ascii="仿宋" w:hAnsi="仿宋" w:eastAsia="仿宋" w:cs="仿宋"/>
          <w:b/>
          <w:bCs/>
          <w:spacing w:val="-5"/>
          <w:sz w:val="28"/>
          <w:szCs w:val="28"/>
        </w:rPr>
        <w:t>五、报价明细表</w:t>
      </w:r>
    </w:p>
    <w:p w14:paraId="4E8914E9">
      <w:pPr>
        <w:spacing w:before="307" w:line="201" w:lineRule="auto"/>
        <w:jc w:val="center"/>
        <w:rPr>
          <w:rFonts w:hint="eastAsia" w:ascii="仿宋" w:hAnsi="仿宋" w:eastAsia="仿宋" w:cs="仿宋"/>
          <w:sz w:val="28"/>
          <w:szCs w:val="28"/>
        </w:rPr>
      </w:pPr>
      <w:r>
        <w:rPr>
          <w:rFonts w:hint="eastAsia" w:ascii="仿宋" w:hAnsi="仿宋" w:eastAsia="仿宋" w:cs="仿宋"/>
          <w:b/>
          <w:bCs/>
          <w:spacing w:val="-6"/>
          <w:sz w:val="28"/>
          <w:szCs w:val="28"/>
          <w:lang w:val="en-US" w:eastAsia="zh-CN"/>
        </w:rPr>
        <w:t xml:space="preserve">                                                                  </w:t>
      </w:r>
      <w:r>
        <w:rPr>
          <w:rFonts w:hint="eastAsia" w:ascii="仿宋" w:hAnsi="仿宋" w:eastAsia="仿宋" w:cs="仿宋"/>
          <w:b/>
          <w:bCs/>
          <w:spacing w:val="-6"/>
          <w:sz w:val="28"/>
          <w:szCs w:val="28"/>
        </w:rPr>
        <w:t>单位：元</w:t>
      </w:r>
    </w:p>
    <w:tbl>
      <w:tblPr>
        <w:tblStyle w:val="14"/>
        <w:tblW w:w="92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7"/>
        <w:gridCol w:w="1867"/>
        <w:gridCol w:w="1792"/>
        <w:gridCol w:w="996"/>
        <w:gridCol w:w="995"/>
        <w:gridCol w:w="1195"/>
        <w:gridCol w:w="1278"/>
      </w:tblGrid>
      <w:tr w14:paraId="0A461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9" w:hRule="atLeast"/>
        </w:trPr>
        <w:tc>
          <w:tcPr>
            <w:tcW w:w="1077" w:type="dxa"/>
            <w:noWrap w:val="0"/>
            <w:vAlign w:val="top"/>
          </w:tcPr>
          <w:p w14:paraId="1E701AC2">
            <w:pPr>
              <w:spacing w:line="447" w:lineRule="auto"/>
              <w:rPr>
                <w:rFonts w:hint="eastAsia" w:ascii="仿宋" w:hAnsi="仿宋" w:eastAsia="仿宋" w:cs="仿宋"/>
                <w:sz w:val="28"/>
                <w:szCs w:val="28"/>
              </w:rPr>
            </w:pPr>
          </w:p>
          <w:p w14:paraId="36CC3E83">
            <w:pPr>
              <w:pStyle w:val="13"/>
              <w:spacing w:before="65" w:line="229" w:lineRule="auto"/>
              <w:ind w:left="331"/>
              <w:rPr>
                <w:rFonts w:hint="eastAsia" w:ascii="仿宋" w:hAnsi="仿宋" w:eastAsia="仿宋" w:cs="仿宋"/>
                <w:sz w:val="28"/>
                <w:szCs w:val="28"/>
              </w:rPr>
            </w:pPr>
            <w:r>
              <w:rPr>
                <w:rFonts w:hint="eastAsia" w:ascii="仿宋" w:hAnsi="仿宋" w:eastAsia="仿宋" w:cs="仿宋"/>
                <w:b/>
                <w:bCs/>
                <w:spacing w:val="4"/>
                <w:sz w:val="28"/>
                <w:szCs w:val="28"/>
              </w:rPr>
              <w:t>序号</w:t>
            </w:r>
          </w:p>
        </w:tc>
        <w:tc>
          <w:tcPr>
            <w:tcW w:w="1867" w:type="dxa"/>
            <w:noWrap w:val="0"/>
            <w:vAlign w:val="top"/>
          </w:tcPr>
          <w:p w14:paraId="38BDB696">
            <w:pPr>
              <w:spacing w:line="446" w:lineRule="auto"/>
              <w:rPr>
                <w:rFonts w:hint="eastAsia" w:ascii="仿宋" w:hAnsi="仿宋" w:eastAsia="仿宋" w:cs="仿宋"/>
                <w:sz w:val="28"/>
                <w:szCs w:val="28"/>
              </w:rPr>
            </w:pPr>
          </w:p>
          <w:p w14:paraId="0CBEE76A">
            <w:pPr>
              <w:pStyle w:val="13"/>
              <w:spacing w:before="65" w:line="230" w:lineRule="auto"/>
              <w:ind w:left="728"/>
              <w:rPr>
                <w:rFonts w:hint="eastAsia" w:ascii="仿宋" w:hAnsi="仿宋" w:eastAsia="仿宋" w:cs="仿宋"/>
                <w:sz w:val="28"/>
                <w:szCs w:val="28"/>
              </w:rPr>
            </w:pPr>
            <w:r>
              <w:rPr>
                <w:rFonts w:hint="eastAsia" w:ascii="仿宋" w:hAnsi="仿宋" w:eastAsia="仿宋" w:cs="仿宋"/>
                <w:b/>
                <w:bCs/>
                <w:spacing w:val="2"/>
                <w:sz w:val="28"/>
                <w:szCs w:val="28"/>
              </w:rPr>
              <w:t>名称</w:t>
            </w:r>
          </w:p>
        </w:tc>
        <w:tc>
          <w:tcPr>
            <w:tcW w:w="1792" w:type="dxa"/>
            <w:noWrap w:val="0"/>
            <w:vAlign w:val="top"/>
          </w:tcPr>
          <w:p w14:paraId="1F2BA926">
            <w:pPr>
              <w:spacing w:line="446" w:lineRule="auto"/>
              <w:rPr>
                <w:rFonts w:hint="eastAsia" w:ascii="仿宋" w:hAnsi="仿宋" w:eastAsia="仿宋" w:cs="仿宋"/>
                <w:sz w:val="28"/>
                <w:szCs w:val="28"/>
              </w:rPr>
            </w:pPr>
          </w:p>
          <w:p w14:paraId="56FAB6BF">
            <w:pPr>
              <w:pStyle w:val="13"/>
              <w:spacing w:before="65" w:line="228" w:lineRule="auto"/>
              <w:ind w:left="272"/>
              <w:rPr>
                <w:rFonts w:hint="eastAsia" w:ascii="仿宋" w:hAnsi="仿宋" w:eastAsia="仿宋" w:cs="仿宋"/>
                <w:sz w:val="28"/>
                <w:szCs w:val="28"/>
              </w:rPr>
            </w:pPr>
            <w:r>
              <w:rPr>
                <w:rFonts w:hint="eastAsia" w:ascii="仿宋" w:hAnsi="仿宋" w:eastAsia="仿宋" w:cs="仿宋"/>
                <w:b/>
                <w:bCs/>
                <w:spacing w:val="6"/>
                <w:sz w:val="28"/>
                <w:szCs w:val="28"/>
              </w:rPr>
              <w:t>具体服务内容</w:t>
            </w:r>
          </w:p>
        </w:tc>
        <w:tc>
          <w:tcPr>
            <w:tcW w:w="996" w:type="dxa"/>
            <w:noWrap w:val="0"/>
            <w:vAlign w:val="top"/>
          </w:tcPr>
          <w:p w14:paraId="005737CB">
            <w:pPr>
              <w:spacing w:line="447" w:lineRule="auto"/>
              <w:rPr>
                <w:rFonts w:hint="eastAsia" w:ascii="仿宋" w:hAnsi="仿宋" w:eastAsia="仿宋" w:cs="仿宋"/>
                <w:sz w:val="28"/>
                <w:szCs w:val="28"/>
              </w:rPr>
            </w:pPr>
          </w:p>
          <w:p w14:paraId="62EB3CD5">
            <w:pPr>
              <w:pStyle w:val="13"/>
              <w:spacing w:before="65" w:line="226" w:lineRule="auto"/>
              <w:ind w:left="294"/>
              <w:rPr>
                <w:rFonts w:hint="eastAsia" w:ascii="仿宋" w:hAnsi="仿宋" w:eastAsia="仿宋" w:cs="仿宋"/>
                <w:sz w:val="28"/>
                <w:szCs w:val="28"/>
              </w:rPr>
            </w:pPr>
            <w:r>
              <w:rPr>
                <w:rFonts w:hint="eastAsia" w:ascii="仿宋" w:hAnsi="仿宋" w:eastAsia="仿宋" w:cs="仿宋"/>
                <w:b/>
                <w:bCs/>
                <w:spacing w:val="3"/>
                <w:sz w:val="28"/>
                <w:szCs w:val="28"/>
              </w:rPr>
              <w:t>单价</w:t>
            </w:r>
          </w:p>
        </w:tc>
        <w:tc>
          <w:tcPr>
            <w:tcW w:w="995" w:type="dxa"/>
            <w:noWrap w:val="0"/>
            <w:vAlign w:val="top"/>
          </w:tcPr>
          <w:p w14:paraId="784E7F28">
            <w:pPr>
              <w:spacing w:line="446" w:lineRule="auto"/>
              <w:rPr>
                <w:rFonts w:hint="eastAsia" w:ascii="仿宋" w:hAnsi="仿宋" w:eastAsia="仿宋" w:cs="仿宋"/>
                <w:sz w:val="28"/>
                <w:szCs w:val="28"/>
              </w:rPr>
            </w:pPr>
          </w:p>
          <w:p w14:paraId="3BC3DF40">
            <w:pPr>
              <w:pStyle w:val="13"/>
              <w:spacing w:before="65" w:line="228" w:lineRule="auto"/>
              <w:ind w:left="294"/>
              <w:rPr>
                <w:rFonts w:hint="eastAsia" w:ascii="仿宋" w:hAnsi="仿宋" w:eastAsia="仿宋" w:cs="仿宋"/>
                <w:sz w:val="28"/>
                <w:szCs w:val="28"/>
              </w:rPr>
            </w:pPr>
            <w:r>
              <w:rPr>
                <w:rFonts w:hint="eastAsia" w:ascii="仿宋" w:hAnsi="仿宋" w:eastAsia="仿宋" w:cs="仿宋"/>
                <w:b/>
                <w:bCs/>
                <w:spacing w:val="3"/>
                <w:sz w:val="28"/>
                <w:szCs w:val="28"/>
              </w:rPr>
              <w:t>数量</w:t>
            </w:r>
          </w:p>
        </w:tc>
        <w:tc>
          <w:tcPr>
            <w:tcW w:w="1195" w:type="dxa"/>
            <w:noWrap w:val="0"/>
            <w:vAlign w:val="top"/>
          </w:tcPr>
          <w:p w14:paraId="2B6E1778">
            <w:pPr>
              <w:spacing w:line="447" w:lineRule="auto"/>
              <w:rPr>
                <w:rFonts w:hint="eastAsia" w:ascii="仿宋" w:hAnsi="仿宋" w:eastAsia="仿宋" w:cs="仿宋"/>
                <w:sz w:val="28"/>
                <w:szCs w:val="28"/>
              </w:rPr>
            </w:pPr>
          </w:p>
          <w:p w14:paraId="3A43AA68">
            <w:pPr>
              <w:pStyle w:val="13"/>
              <w:spacing w:before="65" w:line="226" w:lineRule="auto"/>
              <w:ind w:left="395"/>
              <w:rPr>
                <w:rFonts w:hint="eastAsia" w:ascii="仿宋" w:hAnsi="仿宋" w:eastAsia="仿宋" w:cs="仿宋"/>
                <w:sz w:val="28"/>
                <w:szCs w:val="28"/>
              </w:rPr>
            </w:pPr>
            <w:r>
              <w:rPr>
                <w:rFonts w:hint="eastAsia" w:ascii="仿宋" w:hAnsi="仿宋" w:eastAsia="仿宋" w:cs="仿宋"/>
                <w:b/>
                <w:bCs/>
                <w:spacing w:val="3"/>
                <w:sz w:val="28"/>
                <w:szCs w:val="28"/>
              </w:rPr>
              <w:t>合价</w:t>
            </w:r>
          </w:p>
        </w:tc>
        <w:tc>
          <w:tcPr>
            <w:tcW w:w="1278" w:type="dxa"/>
            <w:noWrap w:val="0"/>
            <w:vAlign w:val="top"/>
          </w:tcPr>
          <w:p w14:paraId="0A4FE716">
            <w:pPr>
              <w:spacing w:line="447" w:lineRule="auto"/>
              <w:rPr>
                <w:rFonts w:hint="eastAsia" w:ascii="仿宋" w:hAnsi="仿宋" w:eastAsia="仿宋" w:cs="仿宋"/>
                <w:sz w:val="28"/>
                <w:szCs w:val="28"/>
              </w:rPr>
            </w:pPr>
          </w:p>
          <w:p w14:paraId="75AF8CD9">
            <w:pPr>
              <w:pStyle w:val="13"/>
              <w:spacing w:before="65" w:line="229" w:lineRule="auto"/>
              <w:ind w:left="435"/>
              <w:rPr>
                <w:rFonts w:hint="eastAsia" w:ascii="仿宋" w:hAnsi="仿宋" w:eastAsia="仿宋" w:cs="仿宋"/>
                <w:sz w:val="28"/>
                <w:szCs w:val="28"/>
              </w:rPr>
            </w:pPr>
            <w:r>
              <w:rPr>
                <w:rFonts w:hint="eastAsia" w:ascii="仿宋" w:hAnsi="仿宋" w:eastAsia="仿宋" w:cs="仿宋"/>
                <w:b/>
                <w:bCs/>
                <w:spacing w:val="2"/>
                <w:sz w:val="28"/>
                <w:szCs w:val="28"/>
              </w:rPr>
              <w:t>备注</w:t>
            </w:r>
          </w:p>
        </w:tc>
      </w:tr>
      <w:tr w14:paraId="48DC2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77" w:type="dxa"/>
            <w:noWrap w:val="0"/>
            <w:vAlign w:val="top"/>
          </w:tcPr>
          <w:p w14:paraId="52D20E78">
            <w:pPr>
              <w:pStyle w:val="13"/>
              <w:spacing w:before="264" w:line="270" w:lineRule="exact"/>
              <w:ind w:left="508"/>
              <w:rPr>
                <w:rFonts w:hint="eastAsia" w:ascii="仿宋" w:hAnsi="仿宋" w:eastAsia="仿宋" w:cs="仿宋"/>
                <w:sz w:val="28"/>
                <w:szCs w:val="28"/>
              </w:rPr>
            </w:pPr>
            <w:r>
              <w:rPr>
                <w:rFonts w:hint="eastAsia" w:ascii="仿宋" w:hAnsi="仿宋" w:eastAsia="仿宋" w:cs="仿宋"/>
                <w:position w:val="1"/>
                <w:sz w:val="28"/>
                <w:szCs w:val="28"/>
              </w:rPr>
              <w:t>1</w:t>
            </w:r>
          </w:p>
        </w:tc>
        <w:tc>
          <w:tcPr>
            <w:tcW w:w="1867" w:type="dxa"/>
            <w:noWrap w:val="0"/>
            <w:vAlign w:val="top"/>
          </w:tcPr>
          <w:p w14:paraId="161184A4">
            <w:pPr>
              <w:rPr>
                <w:rFonts w:hint="eastAsia" w:ascii="仿宋" w:hAnsi="仿宋" w:eastAsia="仿宋" w:cs="仿宋"/>
                <w:sz w:val="28"/>
                <w:szCs w:val="28"/>
              </w:rPr>
            </w:pPr>
          </w:p>
        </w:tc>
        <w:tc>
          <w:tcPr>
            <w:tcW w:w="1792" w:type="dxa"/>
            <w:noWrap w:val="0"/>
            <w:vAlign w:val="top"/>
          </w:tcPr>
          <w:p w14:paraId="7A0B0B34">
            <w:pPr>
              <w:rPr>
                <w:rFonts w:hint="eastAsia" w:ascii="仿宋" w:hAnsi="仿宋" w:eastAsia="仿宋" w:cs="仿宋"/>
                <w:sz w:val="28"/>
                <w:szCs w:val="28"/>
              </w:rPr>
            </w:pPr>
          </w:p>
        </w:tc>
        <w:tc>
          <w:tcPr>
            <w:tcW w:w="996" w:type="dxa"/>
            <w:noWrap w:val="0"/>
            <w:vAlign w:val="top"/>
          </w:tcPr>
          <w:p w14:paraId="10F2D15D">
            <w:pPr>
              <w:rPr>
                <w:rFonts w:hint="eastAsia" w:ascii="仿宋" w:hAnsi="仿宋" w:eastAsia="仿宋" w:cs="仿宋"/>
                <w:sz w:val="28"/>
                <w:szCs w:val="28"/>
              </w:rPr>
            </w:pPr>
          </w:p>
        </w:tc>
        <w:tc>
          <w:tcPr>
            <w:tcW w:w="995" w:type="dxa"/>
            <w:noWrap w:val="0"/>
            <w:vAlign w:val="top"/>
          </w:tcPr>
          <w:p w14:paraId="3A74758B">
            <w:pPr>
              <w:rPr>
                <w:rFonts w:hint="eastAsia" w:ascii="仿宋" w:hAnsi="仿宋" w:eastAsia="仿宋" w:cs="仿宋"/>
                <w:sz w:val="28"/>
                <w:szCs w:val="28"/>
              </w:rPr>
            </w:pPr>
          </w:p>
        </w:tc>
        <w:tc>
          <w:tcPr>
            <w:tcW w:w="1195" w:type="dxa"/>
            <w:noWrap w:val="0"/>
            <w:vAlign w:val="top"/>
          </w:tcPr>
          <w:p w14:paraId="048745E7">
            <w:pPr>
              <w:rPr>
                <w:rFonts w:hint="eastAsia" w:ascii="仿宋" w:hAnsi="仿宋" w:eastAsia="仿宋" w:cs="仿宋"/>
                <w:sz w:val="28"/>
                <w:szCs w:val="28"/>
              </w:rPr>
            </w:pPr>
          </w:p>
        </w:tc>
        <w:tc>
          <w:tcPr>
            <w:tcW w:w="1278" w:type="dxa"/>
            <w:noWrap w:val="0"/>
            <w:vAlign w:val="top"/>
          </w:tcPr>
          <w:p w14:paraId="661E9C8F">
            <w:pPr>
              <w:rPr>
                <w:rFonts w:hint="eastAsia" w:ascii="仿宋" w:hAnsi="仿宋" w:eastAsia="仿宋" w:cs="仿宋"/>
                <w:sz w:val="28"/>
                <w:szCs w:val="28"/>
              </w:rPr>
            </w:pPr>
          </w:p>
        </w:tc>
      </w:tr>
      <w:tr w14:paraId="50604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077" w:type="dxa"/>
            <w:noWrap w:val="0"/>
            <w:vAlign w:val="top"/>
          </w:tcPr>
          <w:p w14:paraId="3223FA10">
            <w:pPr>
              <w:pStyle w:val="13"/>
              <w:spacing w:before="255" w:line="270" w:lineRule="exact"/>
              <w:ind w:left="495"/>
              <w:rPr>
                <w:rFonts w:hint="eastAsia" w:ascii="仿宋" w:hAnsi="仿宋" w:eastAsia="仿宋" w:cs="仿宋"/>
                <w:sz w:val="28"/>
                <w:szCs w:val="28"/>
              </w:rPr>
            </w:pPr>
            <w:r>
              <w:rPr>
                <w:rFonts w:hint="eastAsia" w:ascii="仿宋" w:hAnsi="仿宋" w:eastAsia="仿宋" w:cs="仿宋"/>
                <w:position w:val="1"/>
                <w:sz w:val="28"/>
                <w:szCs w:val="28"/>
              </w:rPr>
              <w:t>2</w:t>
            </w:r>
          </w:p>
        </w:tc>
        <w:tc>
          <w:tcPr>
            <w:tcW w:w="1867" w:type="dxa"/>
            <w:noWrap w:val="0"/>
            <w:vAlign w:val="top"/>
          </w:tcPr>
          <w:p w14:paraId="7481F9AE">
            <w:pPr>
              <w:rPr>
                <w:rFonts w:hint="eastAsia" w:ascii="仿宋" w:hAnsi="仿宋" w:eastAsia="仿宋" w:cs="仿宋"/>
                <w:sz w:val="28"/>
                <w:szCs w:val="28"/>
              </w:rPr>
            </w:pPr>
          </w:p>
        </w:tc>
        <w:tc>
          <w:tcPr>
            <w:tcW w:w="1792" w:type="dxa"/>
            <w:noWrap w:val="0"/>
            <w:vAlign w:val="top"/>
          </w:tcPr>
          <w:p w14:paraId="2BF15DCA">
            <w:pPr>
              <w:rPr>
                <w:rFonts w:hint="eastAsia" w:ascii="仿宋" w:hAnsi="仿宋" w:eastAsia="仿宋" w:cs="仿宋"/>
                <w:sz w:val="28"/>
                <w:szCs w:val="28"/>
              </w:rPr>
            </w:pPr>
          </w:p>
        </w:tc>
        <w:tc>
          <w:tcPr>
            <w:tcW w:w="996" w:type="dxa"/>
            <w:noWrap w:val="0"/>
            <w:vAlign w:val="top"/>
          </w:tcPr>
          <w:p w14:paraId="1C6307FB">
            <w:pPr>
              <w:rPr>
                <w:rFonts w:hint="eastAsia" w:ascii="仿宋" w:hAnsi="仿宋" w:eastAsia="仿宋" w:cs="仿宋"/>
                <w:sz w:val="28"/>
                <w:szCs w:val="28"/>
              </w:rPr>
            </w:pPr>
          </w:p>
        </w:tc>
        <w:tc>
          <w:tcPr>
            <w:tcW w:w="995" w:type="dxa"/>
            <w:noWrap w:val="0"/>
            <w:vAlign w:val="top"/>
          </w:tcPr>
          <w:p w14:paraId="0510DC66">
            <w:pPr>
              <w:rPr>
                <w:rFonts w:hint="eastAsia" w:ascii="仿宋" w:hAnsi="仿宋" w:eastAsia="仿宋" w:cs="仿宋"/>
                <w:sz w:val="28"/>
                <w:szCs w:val="28"/>
              </w:rPr>
            </w:pPr>
          </w:p>
        </w:tc>
        <w:tc>
          <w:tcPr>
            <w:tcW w:w="1195" w:type="dxa"/>
            <w:noWrap w:val="0"/>
            <w:vAlign w:val="top"/>
          </w:tcPr>
          <w:p w14:paraId="784FB265">
            <w:pPr>
              <w:rPr>
                <w:rFonts w:hint="eastAsia" w:ascii="仿宋" w:hAnsi="仿宋" w:eastAsia="仿宋" w:cs="仿宋"/>
                <w:sz w:val="28"/>
                <w:szCs w:val="28"/>
              </w:rPr>
            </w:pPr>
          </w:p>
        </w:tc>
        <w:tc>
          <w:tcPr>
            <w:tcW w:w="1278" w:type="dxa"/>
            <w:noWrap w:val="0"/>
            <w:vAlign w:val="top"/>
          </w:tcPr>
          <w:p w14:paraId="6CCD4A4B">
            <w:pPr>
              <w:rPr>
                <w:rFonts w:hint="eastAsia" w:ascii="仿宋" w:hAnsi="仿宋" w:eastAsia="仿宋" w:cs="仿宋"/>
                <w:sz w:val="28"/>
                <w:szCs w:val="28"/>
              </w:rPr>
            </w:pPr>
          </w:p>
        </w:tc>
      </w:tr>
      <w:tr w14:paraId="154A0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077" w:type="dxa"/>
            <w:noWrap w:val="0"/>
            <w:vAlign w:val="top"/>
          </w:tcPr>
          <w:p w14:paraId="7D9DE2FF">
            <w:pPr>
              <w:pStyle w:val="13"/>
              <w:spacing w:before="245" w:line="268" w:lineRule="exact"/>
              <w:ind w:left="496"/>
              <w:rPr>
                <w:rFonts w:hint="eastAsia" w:ascii="仿宋" w:hAnsi="仿宋" w:eastAsia="仿宋" w:cs="仿宋"/>
                <w:sz w:val="28"/>
                <w:szCs w:val="28"/>
              </w:rPr>
            </w:pPr>
            <w:r>
              <w:rPr>
                <w:rFonts w:hint="eastAsia" w:ascii="仿宋" w:hAnsi="仿宋" w:eastAsia="仿宋" w:cs="仿宋"/>
                <w:position w:val="1"/>
                <w:sz w:val="28"/>
                <w:szCs w:val="28"/>
              </w:rPr>
              <w:t>3</w:t>
            </w:r>
          </w:p>
        </w:tc>
        <w:tc>
          <w:tcPr>
            <w:tcW w:w="1867" w:type="dxa"/>
            <w:noWrap w:val="0"/>
            <w:vAlign w:val="top"/>
          </w:tcPr>
          <w:p w14:paraId="49481E4C">
            <w:pPr>
              <w:rPr>
                <w:rFonts w:hint="eastAsia" w:ascii="仿宋" w:hAnsi="仿宋" w:eastAsia="仿宋" w:cs="仿宋"/>
                <w:sz w:val="28"/>
                <w:szCs w:val="28"/>
              </w:rPr>
            </w:pPr>
          </w:p>
        </w:tc>
        <w:tc>
          <w:tcPr>
            <w:tcW w:w="1792" w:type="dxa"/>
            <w:noWrap w:val="0"/>
            <w:vAlign w:val="top"/>
          </w:tcPr>
          <w:p w14:paraId="544268F1">
            <w:pPr>
              <w:rPr>
                <w:rFonts w:hint="eastAsia" w:ascii="仿宋" w:hAnsi="仿宋" w:eastAsia="仿宋" w:cs="仿宋"/>
                <w:sz w:val="28"/>
                <w:szCs w:val="28"/>
              </w:rPr>
            </w:pPr>
          </w:p>
        </w:tc>
        <w:tc>
          <w:tcPr>
            <w:tcW w:w="996" w:type="dxa"/>
            <w:noWrap w:val="0"/>
            <w:vAlign w:val="top"/>
          </w:tcPr>
          <w:p w14:paraId="665F79F0">
            <w:pPr>
              <w:rPr>
                <w:rFonts w:hint="eastAsia" w:ascii="仿宋" w:hAnsi="仿宋" w:eastAsia="仿宋" w:cs="仿宋"/>
                <w:sz w:val="28"/>
                <w:szCs w:val="28"/>
              </w:rPr>
            </w:pPr>
          </w:p>
        </w:tc>
        <w:tc>
          <w:tcPr>
            <w:tcW w:w="995" w:type="dxa"/>
            <w:noWrap w:val="0"/>
            <w:vAlign w:val="top"/>
          </w:tcPr>
          <w:p w14:paraId="7A0614F1">
            <w:pPr>
              <w:rPr>
                <w:rFonts w:hint="eastAsia" w:ascii="仿宋" w:hAnsi="仿宋" w:eastAsia="仿宋" w:cs="仿宋"/>
                <w:sz w:val="28"/>
                <w:szCs w:val="28"/>
              </w:rPr>
            </w:pPr>
          </w:p>
        </w:tc>
        <w:tc>
          <w:tcPr>
            <w:tcW w:w="1195" w:type="dxa"/>
            <w:noWrap w:val="0"/>
            <w:vAlign w:val="top"/>
          </w:tcPr>
          <w:p w14:paraId="7EF33330">
            <w:pPr>
              <w:rPr>
                <w:rFonts w:hint="eastAsia" w:ascii="仿宋" w:hAnsi="仿宋" w:eastAsia="仿宋" w:cs="仿宋"/>
                <w:sz w:val="28"/>
                <w:szCs w:val="28"/>
              </w:rPr>
            </w:pPr>
          </w:p>
        </w:tc>
        <w:tc>
          <w:tcPr>
            <w:tcW w:w="1278" w:type="dxa"/>
            <w:noWrap w:val="0"/>
            <w:vAlign w:val="top"/>
          </w:tcPr>
          <w:p w14:paraId="69A95DDF">
            <w:pPr>
              <w:rPr>
                <w:rFonts w:hint="eastAsia" w:ascii="仿宋" w:hAnsi="仿宋" w:eastAsia="仿宋" w:cs="仿宋"/>
                <w:sz w:val="28"/>
                <w:szCs w:val="28"/>
              </w:rPr>
            </w:pPr>
          </w:p>
        </w:tc>
      </w:tr>
      <w:tr w14:paraId="22E53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1077" w:type="dxa"/>
            <w:noWrap w:val="0"/>
            <w:vAlign w:val="top"/>
          </w:tcPr>
          <w:p w14:paraId="640DAD07">
            <w:pPr>
              <w:pStyle w:val="13"/>
              <w:spacing w:before="221" w:line="270" w:lineRule="exact"/>
              <w:ind w:left="491"/>
              <w:rPr>
                <w:rFonts w:hint="eastAsia" w:ascii="仿宋" w:hAnsi="仿宋" w:eastAsia="仿宋" w:cs="仿宋"/>
                <w:sz w:val="28"/>
                <w:szCs w:val="28"/>
              </w:rPr>
            </w:pPr>
            <w:r>
              <w:rPr>
                <w:rFonts w:hint="eastAsia" w:ascii="仿宋" w:hAnsi="仿宋" w:eastAsia="仿宋" w:cs="仿宋"/>
                <w:position w:val="1"/>
                <w:sz w:val="28"/>
                <w:szCs w:val="28"/>
              </w:rPr>
              <w:t>4</w:t>
            </w:r>
          </w:p>
        </w:tc>
        <w:tc>
          <w:tcPr>
            <w:tcW w:w="1867" w:type="dxa"/>
            <w:noWrap w:val="0"/>
            <w:vAlign w:val="top"/>
          </w:tcPr>
          <w:p w14:paraId="50E7F506">
            <w:pPr>
              <w:rPr>
                <w:rFonts w:hint="eastAsia" w:ascii="仿宋" w:hAnsi="仿宋" w:eastAsia="仿宋" w:cs="仿宋"/>
                <w:sz w:val="28"/>
                <w:szCs w:val="28"/>
              </w:rPr>
            </w:pPr>
          </w:p>
        </w:tc>
        <w:tc>
          <w:tcPr>
            <w:tcW w:w="1792" w:type="dxa"/>
            <w:noWrap w:val="0"/>
            <w:vAlign w:val="top"/>
          </w:tcPr>
          <w:p w14:paraId="5A88BDDD">
            <w:pPr>
              <w:rPr>
                <w:rFonts w:hint="eastAsia" w:ascii="仿宋" w:hAnsi="仿宋" w:eastAsia="仿宋" w:cs="仿宋"/>
                <w:sz w:val="28"/>
                <w:szCs w:val="28"/>
              </w:rPr>
            </w:pPr>
          </w:p>
        </w:tc>
        <w:tc>
          <w:tcPr>
            <w:tcW w:w="996" w:type="dxa"/>
            <w:noWrap w:val="0"/>
            <w:vAlign w:val="top"/>
          </w:tcPr>
          <w:p w14:paraId="5208E7BE">
            <w:pPr>
              <w:rPr>
                <w:rFonts w:hint="eastAsia" w:ascii="仿宋" w:hAnsi="仿宋" w:eastAsia="仿宋" w:cs="仿宋"/>
                <w:sz w:val="28"/>
                <w:szCs w:val="28"/>
              </w:rPr>
            </w:pPr>
          </w:p>
        </w:tc>
        <w:tc>
          <w:tcPr>
            <w:tcW w:w="995" w:type="dxa"/>
            <w:noWrap w:val="0"/>
            <w:vAlign w:val="top"/>
          </w:tcPr>
          <w:p w14:paraId="621D43F9">
            <w:pPr>
              <w:rPr>
                <w:rFonts w:hint="eastAsia" w:ascii="仿宋" w:hAnsi="仿宋" w:eastAsia="仿宋" w:cs="仿宋"/>
                <w:sz w:val="28"/>
                <w:szCs w:val="28"/>
              </w:rPr>
            </w:pPr>
          </w:p>
        </w:tc>
        <w:tc>
          <w:tcPr>
            <w:tcW w:w="1195" w:type="dxa"/>
            <w:noWrap w:val="0"/>
            <w:vAlign w:val="top"/>
          </w:tcPr>
          <w:p w14:paraId="38E61D24">
            <w:pPr>
              <w:rPr>
                <w:rFonts w:hint="eastAsia" w:ascii="仿宋" w:hAnsi="仿宋" w:eastAsia="仿宋" w:cs="仿宋"/>
                <w:sz w:val="28"/>
                <w:szCs w:val="28"/>
              </w:rPr>
            </w:pPr>
          </w:p>
        </w:tc>
        <w:tc>
          <w:tcPr>
            <w:tcW w:w="1278" w:type="dxa"/>
            <w:noWrap w:val="0"/>
            <w:vAlign w:val="top"/>
          </w:tcPr>
          <w:p w14:paraId="563092B0">
            <w:pPr>
              <w:rPr>
                <w:rFonts w:hint="eastAsia" w:ascii="仿宋" w:hAnsi="仿宋" w:eastAsia="仿宋" w:cs="仿宋"/>
                <w:sz w:val="28"/>
                <w:szCs w:val="28"/>
              </w:rPr>
            </w:pPr>
          </w:p>
        </w:tc>
      </w:tr>
      <w:tr w14:paraId="59282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077" w:type="dxa"/>
            <w:noWrap w:val="0"/>
            <w:vAlign w:val="top"/>
          </w:tcPr>
          <w:p w14:paraId="6E91145A">
            <w:pPr>
              <w:pStyle w:val="13"/>
              <w:spacing w:before="209" w:line="268" w:lineRule="exact"/>
              <w:ind w:left="496"/>
              <w:rPr>
                <w:rFonts w:hint="eastAsia" w:ascii="仿宋" w:hAnsi="仿宋" w:eastAsia="仿宋" w:cs="仿宋"/>
                <w:sz w:val="28"/>
                <w:szCs w:val="28"/>
              </w:rPr>
            </w:pPr>
            <w:r>
              <w:rPr>
                <w:rFonts w:hint="eastAsia" w:ascii="仿宋" w:hAnsi="仿宋" w:eastAsia="仿宋" w:cs="仿宋"/>
                <w:position w:val="1"/>
                <w:sz w:val="28"/>
                <w:szCs w:val="28"/>
              </w:rPr>
              <w:t>5</w:t>
            </w:r>
          </w:p>
        </w:tc>
        <w:tc>
          <w:tcPr>
            <w:tcW w:w="1867" w:type="dxa"/>
            <w:noWrap w:val="0"/>
            <w:vAlign w:val="top"/>
          </w:tcPr>
          <w:p w14:paraId="02C723D6">
            <w:pPr>
              <w:rPr>
                <w:rFonts w:hint="eastAsia" w:ascii="仿宋" w:hAnsi="仿宋" w:eastAsia="仿宋" w:cs="仿宋"/>
                <w:sz w:val="28"/>
                <w:szCs w:val="28"/>
              </w:rPr>
            </w:pPr>
          </w:p>
        </w:tc>
        <w:tc>
          <w:tcPr>
            <w:tcW w:w="1792" w:type="dxa"/>
            <w:noWrap w:val="0"/>
            <w:vAlign w:val="top"/>
          </w:tcPr>
          <w:p w14:paraId="2A160B01">
            <w:pPr>
              <w:rPr>
                <w:rFonts w:hint="eastAsia" w:ascii="仿宋" w:hAnsi="仿宋" w:eastAsia="仿宋" w:cs="仿宋"/>
                <w:sz w:val="28"/>
                <w:szCs w:val="28"/>
              </w:rPr>
            </w:pPr>
          </w:p>
        </w:tc>
        <w:tc>
          <w:tcPr>
            <w:tcW w:w="996" w:type="dxa"/>
            <w:noWrap w:val="0"/>
            <w:vAlign w:val="top"/>
          </w:tcPr>
          <w:p w14:paraId="438D98C4">
            <w:pPr>
              <w:rPr>
                <w:rFonts w:hint="eastAsia" w:ascii="仿宋" w:hAnsi="仿宋" w:eastAsia="仿宋" w:cs="仿宋"/>
                <w:sz w:val="28"/>
                <w:szCs w:val="28"/>
              </w:rPr>
            </w:pPr>
          </w:p>
        </w:tc>
        <w:tc>
          <w:tcPr>
            <w:tcW w:w="995" w:type="dxa"/>
            <w:noWrap w:val="0"/>
            <w:vAlign w:val="top"/>
          </w:tcPr>
          <w:p w14:paraId="2D2F2E74">
            <w:pPr>
              <w:rPr>
                <w:rFonts w:hint="eastAsia" w:ascii="仿宋" w:hAnsi="仿宋" w:eastAsia="仿宋" w:cs="仿宋"/>
                <w:sz w:val="28"/>
                <w:szCs w:val="28"/>
              </w:rPr>
            </w:pPr>
          </w:p>
        </w:tc>
        <w:tc>
          <w:tcPr>
            <w:tcW w:w="1195" w:type="dxa"/>
            <w:noWrap w:val="0"/>
            <w:vAlign w:val="top"/>
          </w:tcPr>
          <w:p w14:paraId="2A7BAEED">
            <w:pPr>
              <w:rPr>
                <w:rFonts w:hint="eastAsia" w:ascii="仿宋" w:hAnsi="仿宋" w:eastAsia="仿宋" w:cs="仿宋"/>
                <w:sz w:val="28"/>
                <w:szCs w:val="28"/>
              </w:rPr>
            </w:pPr>
          </w:p>
        </w:tc>
        <w:tc>
          <w:tcPr>
            <w:tcW w:w="1278" w:type="dxa"/>
            <w:noWrap w:val="0"/>
            <w:vAlign w:val="top"/>
          </w:tcPr>
          <w:p w14:paraId="7E2F1E4C">
            <w:pPr>
              <w:rPr>
                <w:rFonts w:hint="eastAsia" w:ascii="仿宋" w:hAnsi="仿宋" w:eastAsia="仿宋" w:cs="仿宋"/>
                <w:sz w:val="28"/>
                <w:szCs w:val="28"/>
              </w:rPr>
            </w:pPr>
          </w:p>
        </w:tc>
      </w:tr>
      <w:tr w14:paraId="6EA12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77" w:type="dxa"/>
            <w:noWrap w:val="0"/>
            <w:vAlign w:val="top"/>
          </w:tcPr>
          <w:p w14:paraId="75587F39">
            <w:pPr>
              <w:pStyle w:val="13"/>
              <w:spacing w:before="241" w:line="324" w:lineRule="exact"/>
              <w:ind w:left="453"/>
              <w:rPr>
                <w:rFonts w:hint="eastAsia" w:ascii="仿宋" w:hAnsi="仿宋" w:eastAsia="仿宋" w:cs="仿宋"/>
                <w:sz w:val="28"/>
                <w:szCs w:val="28"/>
              </w:rPr>
            </w:pPr>
            <w:r>
              <w:rPr>
                <w:rFonts w:hint="eastAsia" w:ascii="仿宋" w:hAnsi="仿宋" w:eastAsia="仿宋" w:cs="仿宋"/>
                <w:position w:val="2"/>
                <w:sz w:val="28"/>
                <w:szCs w:val="28"/>
              </w:rPr>
              <w:t>…</w:t>
            </w:r>
          </w:p>
        </w:tc>
        <w:tc>
          <w:tcPr>
            <w:tcW w:w="1867" w:type="dxa"/>
            <w:noWrap w:val="0"/>
            <w:vAlign w:val="top"/>
          </w:tcPr>
          <w:p w14:paraId="6DF0DD3A">
            <w:pPr>
              <w:rPr>
                <w:rFonts w:hint="eastAsia" w:ascii="仿宋" w:hAnsi="仿宋" w:eastAsia="仿宋" w:cs="仿宋"/>
                <w:sz w:val="28"/>
                <w:szCs w:val="28"/>
              </w:rPr>
            </w:pPr>
          </w:p>
        </w:tc>
        <w:tc>
          <w:tcPr>
            <w:tcW w:w="1792" w:type="dxa"/>
            <w:noWrap w:val="0"/>
            <w:vAlign w:val="top"/>
          </w:tcPr>
          <w:p w14:paraId="3283E355">
            <w:pPr>
              <w:rPr>
                <w:rFonts w:hint="eastAsia" w:ascii="仿宋" w:hAnsi="仿宋" w:eastAsia="仿宋" w:cs="仿宋"/>
                <w:sz w:val="28"/>
                <w:szCs w:val="28"/>
              </w:rPr>
            </w:pPr>
          </w:p>
        </w:tc>
        <w:tc>
          <w:tcPr>
            <w:tcW w:w="996" w:type="dxa"/>
            <w:noWrap w:val="0"/>
            <w:vAlign w:val="top"/>
          </w:tcPr>
          <w:p w14:paraId="481CAB2F">
            <w:pPr>
              <w:rPr>
                <w:rFonts w:hint="eastAsia" w:ascii="仿宋" w:hAnsi="仿宋" w:eastAsia="仿宋" w:cs="仿宋"/>
                <w:sz w:val="28"/>
                <w:szCs w:val="28"/>
              </w:rPr>
            </w:pPr>
          </w:p>
        </w:tc>
        <w:tc>
          <w:tcPr>
            <w:tcW w:w="995" w:type="dxa"/>
            <w:noWrap w:val="0"/>
            <w:vAlign w:val="top"/>
          </w:tcPr>
          <w:p w14:paraId="1C8CC2AB">
            <w:pPr>
              <w:rPr>
                <w:rFonts w:hint="eastAsia" w:ascii="仿宋" w:hAnsi="仿宋" w:eastAsia="仿宋" w:cs="仿宋"/>
                <w:sz w:val="28"/>
                <w:szCs w:val="28"/>
              </w:rPr>
            </w:pPr>
          </w:p>
        </w:tc>
        <w:tc>
          <w:tcPr>
            <w:tcW w:w="1195" w:type="dxa"/>
            <w:noWrap w:val="0"/>
            <w:vAlign w:val="top"/>
          </w:tcPr>
          <w:p w14:paraId="28CC8075">
            <w:pPr>
              <w:rPr>
                <w:rFonts w:hint="eastAsia" w:ascii="仿宋" w:hAnsi="仿宋" w:eastAsia="仿宋" w:cs="仿宋"/>
                <w:sz w:val="28"/>
                <w:szCs w:val="28"/>
              </w:rPr>
            </w:pPr>
          </w:p>
        </w:tc>
        <w:tc>
          <w:tcPr>
            <w:tcW w:w="1278" w:type="dxa"/>
            <w:noWrap w:val="0"/>
            <w:vAlign w:val="top"/>
          </w:tcPr>
          <w:p w14:paraId="39B3ECA9">
            <w:pPr>
              <w:rPr>
                <w:rFonts w:hint="eastAsia" w:ascii="仿宋" w:hAnsi="仿宋" w:eastAsia="仿宋" w:cs="仿宋"/>
                <w:sz w:val="28"/>
                <w:szCs w:val="28"/>
              </w:rPr>
            </w:pPr>
          </w:p>
        </w:tc>
      </w:tr>
      <w:tr w14:paraId="48013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9200" w:type="dxa"/>
            <w:gridSpan w:val="7"/>
            <w:noWrap w:val="0"/>
            <w:vAlign w:val="top"/>
          </w:tcPr>
          <w:p w14:paraId="7A90A0A2">
            <w:pPr>
              <w:pStyle w:val="13"/>
              <w:spacing w:before="241" w:line="228" w:lineRule="auto"/>
              <w:ind w:left="3975"/>
              <w:rPr>
                <w:rFonts w:hint="eastAsia" w:ascii="仿宋" w:hAnsi="仿宋" w:eastAsia="仿宋" w:cs="仿宋"/>
                <w:sz w:val="28"/>
                <w:szCs w:val="28"/>
              </w:rPr>
            </w:pPr>
            <w:r>
              <w:rPr>
                <w:rFonts w:hint="eastAsia" w:ascii="仿宋" w:hAnsi="仿宋" w:eastAsia="仿宋" w:cs="仿宋"/>
                <w:spacing w:val="2"/>
                <w:sz w:val="28"/>
                <w:szCs w:val="28"/>
              </w:rPr>
              <w:t>合计：</w:t>
            </w:r>
            <w:r>
              <w:rPr>
                <w:rFonts w:hint="eastAsia" w:ascii="仿宋" w:hAnsi="仿宋" w:eastAsia="仿宋" w:cs="仿宋"/>
                <w:spacing w:val="10"/>
                <w:sz w:val="28"/>
                <w:szCs w:val="28"/>
              </w:rPr>
              <w:t xml:space="preserve">    </w:t>
            </w:r>
            <w:r>
              <w:rPr>
                <w:rFonts w:hint="eastAsia" w:ascii="仿宋" w:hAnsi="仿宋" w:eastAsia="仿宋" w:cs="仿宋"/>
                <w:spacing w:val="2"/>
                <w:sz w:val="28"/>
                <w:szCs w:val="28"/>
              </w:rPr>
              <w:t>元</w:t>
            </w:r>
          </w:p>
        </w:tc>
      </w:tr>
    </w:tbl>
    <w:p w14:paraId="522B8C73">
      <w:pPr>
        <w:pStyle w:val="6"/>
        <w:spacing w:line="330" w:lineRule="auto"/>
        <w:rPr>
          <w:rFonts w:hint="eastAsia" w:ascii="仿宋" w:hAnsi="仿宋" w:eastAsia="仿宋" w:cs="仿宋"/>
          <w:sz w:val="28"/>
          <w:szCs w:val="28"/>
        </w:rPr>
      </w:pPr>
    </w:p>
    <w:p w14:paraId="7F61B374">
      <w:pPr>
        <w:spacing w:before="65" w:line="227" w:lineRule="auto"/>
        <w:ind w:left="120"/>
        <w:rPr>
          <w:rFonts w:hint="eastAsia" w:ascii="仿宋" w:hAnsi="仿宋" w:eastAsia="仿宋" w:cs="仿宋"/>
          <w:sz w:val="28"/>
          <w:szCs w:val="28"/>
        </w:rPr>
      </w:pPr>
      <w:r>
        <w:rPr>
          <w:rFonts w:hint="eastAsia" w:ascii="仿宋" w:hAnsi="仿宋" w:eastAsia="仿宋" w:cs="仿宋"/>
          <w:b/>
          <w:bCs/>
          <w:spacing w:val="6"/>
          <w:sz w:val="28"/>
          <w:szCs w:val="28"/>
        </w:rPr>
        <w:t>注：</w:t>
      </w:r>
      <w:r>
        <w:rPr>
          <w:rFonts w:hint="eastAsia" w:ascii="仿宋" w:hAnsi="仿宋" w:eastAsia="仿宋" w:cs="仿宋"/>
          <w:spacing w:val="-59"/>
          <w:sz w:val="28"/>
          <w:szCs w:val="28"/>
        </w:rPr>
        <w:t xml:space="preserve"> </w:t>
      </w:r>
      <w:r>
        <w:rPr>
          <w:rFonts w:hint="eastAsia" w:ascii="仿宋" w:hAnsi="仿宋" w:eastAsia="仿宋" w:cs="仿宋"/>
          <w:b/>
          <w:bCs/>
          <w:spacing w:val="6"/>
          <w:sz w:val="28"/>
          <w:szCs w:val="28"/>
        </w:rPr>
        <w:t>以上表格供应商可根据实际情况扩展、</w:t>
      </w:r>
      <w:r>
        <w:rPr>
          <w:rFonts w:hint="eastAsia" w:ascii="仿宋" w:hAnsi="仿宋" w:eastAsia="仿宋" w:cs="仿宋"/>
          <w:b/>
          <w:bCs/>
          <w:spacing w:val="5"/>
          <w:sz w:val="28"/>
          <w:szCs w:val="28"/>
        </w:rPr>
        <w:t>调整。</w:t>
      </w:r>
    </w:p>
    <w:p w14:paraId="5FB02A0C">
      <w:pPr>
        <w:pStyle w:val="6"/>
        <w:spacing w:line="266" w:lineRule="auto"/>
        <w:rPr>
          <w:rFonts w:hint="eastAsia" w:ascii="仿宋" w:hAnsi="仿宋" w:eastAsia="仿宋" w:cs="仿宋"/>
          <w:sz w:val="28"/>
          <w:szCs w:val="28"/>
        </w:rPr>
      </w:pPr>
    </w:p>
    <w:p w14:paraId="6EA37B9D">
      <w:pPr>
        <w:pStyle w:val="6"/>
        <w:spacing w:line="267" w:lineRule="auto"/>
        <w:rPr>
          <w:rFonts w:hint="eastAsia" w:ascii="仿宋" w:hAnsi="仿宋" w:eastAsia="仿宋" w:cs="仿宋"/>
          <w:sz w:val="28"/>
          <w:szCs w:val="28"/>
        </w:rPr>
      </w:pPr>
    </w:p>
    <w:p w14:paraId="07256952">
      <w:pPr>
        <w:pStyle w:val="6"/>
        <w:spacing w:line="267" w:lineRule="auto"/>
        <w:rPr>
          <w:rFonts w:hint="eastAsia" w:ascii="仿宋" w:hAnsi="仿宋" w:eastAsia="仿宋" w:cs="仿宋"/>
          <w:sz w:val="28"/>
          <w:szCs w:val="28"/>
        </w:rPr>
      </w:pPr>
    </w:p>
    <w:p w14:paraId="08D6AC28">
      <w:pPr>
        <w:spacing w:before="65" w:line="227" w:lineRule="auto"/>
        <w:ind w:left="3416"/>
        <w:rPr>
          <w:rFonts w:hint="eastAsia" w:ascii="仿宋" w:hAnsi="仿宋" w:eastAsia="仿宋" w:cs="仿宋"/>
          <w:sz w:val="28"/>
          <w:szCs w:val="28"/>
        </w:rPr>
      </w:pPr>
      <w:r>
        <w:rPr>
          <w:rFonts w:hint="eastAsia" w:ascii="仿宋" w:hAnsi="仿宋" w:eastAsia="仿宋" w:cs="仿宋"/>
          <w:spacing w:val="10"/>
          <w:sz w:val="28"/>
          <w:szCs w:val="28"/>
        </w:rPr>
        <w:t>供应商</w:t>
      </w:r>
      <w:r>
        <w:rPr>
          <w:rFonts w:hint="eastAsia" w:ascii="仿宋" w:hAnsi="仿宋" w:eastAsia="仿宋" w:cs="仿宋"/>
          <w:spacing w:val="-10"/>
          <w:sz w:val="28"/>
          <w:szCs w:val="28"/>
        </w:rPr>
        <w:t>：（</w:t>
      </w:r>
      <w:r>
        <w:rPr>
          <w:rFonts w:hint="eastAsia" w:ascii="仿宋" w:hAnsi="仿宋" w:eastAsia="仿宋" w:cs="仿宋"/>
          <w:spacing w:val="10"/>
          <w:sz w:val="28"/>
          <w:szCs w:val="28"/>
        </w:rPr>
        <w:t>盖章）</w:t>
      </w:r>
      <w:r>
        <w:rPr>
          <w:rFonts w:hint="eastAsia" w:ascii="仿宋" w:hAnsi="仿宋" w:eastAsia="仿宋" w:cs="仿宋"/>
          <w:sz w:val="28"/>
          <w:szCs w:val="28"/>
          <w:u w:val="single" w:color="auto"/>
        </w:rPr>
        <w:t xml:space="preserve">                </w:t>
      </w:r>
    </w:p>
    <w:p w14:paraId="0DE8E62A">
      <w:pPr>
        <w:spacing w:before="154" w:line="227" w:lineRule="auto"/>
        <w:ind w:left="3416"/>
        <w:rPr>
          <w:rFonts w:hint="eastAsia" w:ascii="仿宋" w:hAnsi="仿宋" w:eastAsia="仿宋" w:cs="仿宋"/>
          <w:sz w:val="28"/>
          <w:szCs w:val="28"/>
        </w:rPr>
      </w:pPr>
      <w:r>
        <w:rPr>
          <w:rFonts w:hint="eastAsia" w:ascii="仿宋" w:hAnsi="仿宋" w:eastAsia="仿宋" w:cs="仿宋"/>
          <w:spacing w:val="2"/>
          <w:sz w:val="28"/>
          <w:szCs w:val="28"/>
        </w:rPr>
        <w:t>法定代表人或授权代理人：</w:t>
      </w:r>
      <w:r>
        <w:rPr>
          <w:rFonts w:hint="eastAsia" w:ascii="仿宋" w:hAnsi="仿宋" w:eastAsia="仿宋" w:cs="仿宋"/>
          <w:spacing w:val="-51"/>
          <w:sz w:val="28"/>
          <w:szCs w:val="28"/>
        </w:rPr>
        <w:t xml:space="preserve"> </w:t>
      </w:r>
      <w:r>
        <w:rPr>
          <w:rFonts w:hint="eastAsia" w:ascii="仿宋" w:hAnsi="仿宋" w:eastAsia="仿宋" w:cs="仿宋"/>
          <w:spacing w:val="2"/>
          <w:sz w:val="28"/>
          <w:szCs w:val="28"/>
        </w:rPr>
        <w:t>(签字或盖章)</w:t>
      </w:r>
      <w:r>
        <w:rPr>
          <w:rFonts w:hint="eastAsia" w:ascii="仿宋" w:hAnsi="仿宋" w:eastAsia="仿宋" w:cs="仿宋"/>
          <w:spacing w:val="2"/>
          <w:sz w:val="28"/>
          <w:szCs w:val="28"/>
          <w:u w:val="single" w:color="auto"/>
        </w:rPr>
        <w:t xml:space="preserve">          </w:t>
      </w:r>
      <w:r>
        <w:rPr>
          <w:rFonts w:hint="eastAsia" w:ascii="仿宋" w:hAnsi="仿宋" w:eastAsia="仿宋" w:cs="仿宋"/>
          <w:spacing w:val="1"/>
          <w:sz w:val="28"/>
          <w:szCs w:val="28"/>
          <w:u w:val="single" w:color="auto"/>
        </w:rPr>
        <w:t xml:space="preserve">  </w:t>
      </w:r>
    </w:p>
    <w:p w14:paraId="6C5ED7EF">
      <w:pPr>
        <w:spacing w:before="155" w:line="228" w:lineRule="auto"/>
        <w:ind w:left="3452"/>
        <w:rPr>
          <w:rFonts w:hint="eastAsia" w:ascii="仿宋" w:hAnsi="仿宋" w:eastAsia="仿宋" w:cs="仿宋"/>
          <w:sz w:val="28"/>
          <w:szCs w:val="28"/>
        </w:rPr>
      </w:pPr>
      <w:r>
        <w:rPr>
          <w:rFonts w:hint="eastAsia" w:ascii="仿宋" w:hAnsi="仿宋" w:eastAsia="仿宋" w:cs="仿宋"/>
          <w:spacing w:val="-7"/>
          <w:sz w:val="28"/>
          <w:szCs w:val="28"/>
        </w:rPr>
        <w:t>日</w:t>
      </w:r>
      <w:r>
        <w:rPr>
          <w:rFonts w:hint="eastAsia" w:ascii="仿宋" w:hAnsi="仿宋" w:eastAsia="仿宋" w:cs="仿宋"/>
          <w:spacing w:val="6"/>
          <w:sz w:val="28"/>
          <w:szCs w:val="28"/>
        </w:rPr>
        <w:t xml:space="preserve">  </w:t>
      </w:r>
      <w:r>
        <w:rPr>
          <w:rFonts w:hint="eastAsia" w:ascii="仿宋" w:hAnsi="仿宋" w:eastAsia="仿宋" w:cs="仿宋"/>
          <w:spacing w:val="-7"/>
          <w:sz w:val="28"/>
          <w:szCs w:val="28"/>
        </w:rPr>
        <w:t>期：</w:t>
      </w:r>
      <w:r>
        <w:rPr>
          <w:rFonts w:hint="eastAsia" w:ascii="仿宋" w:hAnsi="仿宋" w:eastAsia="仿宋" w:cs="仿宋"/>
          <w:spacing w:val="1"/>
          <w:sz w:val="28"/>
          <w:szCs w:val="28"/>
          <w:u w:val="single" w:color="auto"/>
        </w:rPr>
        <w:t xml:space="preserve">          </w:t>
      </w:r>
      <w:r>
        <w:rPr>
          <w:rFonts w:hint="eastAsia" w:ascii="仿宋" w:hAnsi="仿宋" w:eastAsia="仿宋" w:cs="仿宋"/>
          <w:spacing w:val="-90"/>
          <w:sz w:val="28"/>
          <w:szCs w:val="28"/>
        </w:rPr>
        <w:t xml:space="preserve"> </w:t>
      </w:r>
      <w:r>
        <w:rPr>
          <w:rFonts w:hint="eastAsia" w:ascii="仿宋" w:hAnsi="仿宋" w:eastAsia="仿宋" w:cs="仿宋"/>
          <w:spacing w:val="-7"/>
          <w:sz w:val="28"/>
          <w:szCs w:val="28"/>
        </w:rPr>
        <w:t>年</w:t>
      </w:r>
      <w:r>
        <w:rPr>
          <w:rFonts w:hint="eastAsia" w:ascii="仿宋" w:hAnsi="仿宋" w:eastAsia="仿宋" w:cs="仿宋"/>
          <w:sz w:val="28"/>
          <w:szCs w:val="28"/>
          <w:u w:val="single" w:color="auto"/>
        </w:rPr>
        <w:t xml:space="preserve">        </w:t>
      </w:r>
      <w:r>
        <w:rPr>
          <w:rFonts w:hint="eastAsia" w:ascii="仿宋" w:hAnsi="仿宋" w:eastAsia="仿宋" w:cs="仿宋"/>
          <w:spacing w:val="-83"/>
          <w:sz w:val="28"/>
          <w:szCs w:val="28"/>
        </w:rPr>
        <w:t xml:space="preserve"> </w:t>
      </w:r>
      <w:r>
        <w:rPr>
          <w:rFonts w:hint="eastAsia" w:ascii="仿宋" w:hAnsi="仿宋" w:eastAsia="仿宋" w:cs="仿宋"/>
          <w:spacing w:val="-7"/>
          <w:sz w:val="28"/>
          <w:szCs w:val="28"/>
        </w:rPr>
        <w:t>月</w:t>
      </w:r>
      <w:r>
        <w:rPr>
          <w:rFonts w:hint="eastAsia" w:ascii="仿宋" w:hAnsi="仿宋" w:eastAsia="仿宋" w:cs="仿宋"/>
          <w:sz w:val="28"/>
          <w:szCs w:val="28"/>
          <w:u w:val="single" w:color="auto"/>
        </w:rPr>
        <w:t xml:space="preserve">        </w:t>
      </w:r>
      <w:r>
        <w:rPr>
          <w:rFonts w:hint="eastAsia" w:ascii="仿宋" w:hAnsi="仿宋" w:eastAsia="仿宋" w:cs="仿宋"/>
          <w:spacing w:val="-49"/>
          <w:sz w:val="28"/>
          <w:szCs w:val="28"/>
        </w:rPr>
        <w:t xml:space="preserve"> </w:t>
      </w:r>
      <w:r>
        <w:rPr>
          <w:rFonts w:hint="eastAsia" w:ascii="仿宋" w:hAnsi="仿宋" w:eastAsia="仿宋" w:cs="仿宋"/>
          <w:spacing w:val="-7"/>
          <w:sz w:val="28"/>
          <w:szCs w:val="28"/>
        </w:rPr>
        <w:t>日</w:t>
      </w:r>
    </w:p>
    <w:p w14:paraId="655C774B">
      <w:pPr>
        <w:spacing w:before="56" w:line="219" w:lineRule="auto"/>
        <w:ind w:left="3001"/>
        <w:rPr>
          <w:rFonts w:hint="eastAsia" w:ascii="宋体" w:hAnsi="宋体" w:eastAsia="宋体" w:cs="宋体"/>
          <w:b/>
          <w:bCs/>
          <w:spacing w:val="-4"/>
          <w:sz w:val="24"/>
          <w:szCs w:val="24"/>
          <w:lang w:eastAsia="zh-CN"/>
        </w:rPr>
      </w:pPr>
    </w:p>
    <w:p w14:paraId="58FA0B20">
      <w:pPr>
        <w:spacing w:before="56" w:line="219" w:lineRule="auto"/>
        <w:ind w:left="3001"/>
        <w:rPr>
          <w:rFonts w:ascii="宋体" w:hAnsi="宋体" w:eastAsia="宋体" w:cs="宋体"/>
          <w:sz w:val="28"/>
          <w:szCs w:val="28"/>
        </w:rPr>
      </w:pPr>
      <w:r>
        <w:rPr>
          <w:rFonts w:ascii="宋体" w:hAnsi="宋体" w:eastAsia="宋体" w:cs="宋体"/>
          <w:b/>
          <w:bCs/>
          <w:spacing w:val="-4"/>
          <w:sz w:val="28"/>
          <w:szCs w:val="28"/>
        </w:rPr>
        <w:br w:type="page"/>
      </w:r>
      <w:r>
        <w:rPr>
          <w:rFonts w:hint="eastAsia" w:ascii="仿宋" w:hAnsi="仿宋" w:eastAsia="仿宋" w:cs="仿宋"/>
          <w:b/>
          <w:bCs/>
          <w:spacing w:val="-4"/>
          <w:sz w:val="28"/>
          <w:szCs w:val="28"/>
        </w:rPr>
        <w:t>六、供应商基本情况表</w:t>
      </w:r>
    </w:p>
    <w:p w14:paraId="69F89FBC">
      <w:pPr>
        <w:pStyle w:val="6"/>
        <w:spacing w:line="261" w:lineRule="auto"/>
      </w:pPr>
    </w:p>
    <w:p w14:paraId="7F2E5B36">
      <w:pPr>
        <w:spacing w:before="78" w:line="208" w:lineRule="auto"/>
        <w:ind w:left="3090"/>
        <w:rPr>
          <w:rFonts w:hint="eastAsia" w:ascii="仿宋" w:hAnsi="仿宋" w:eastAsia="仿宋" w:cs="仿宋"/>
          <w:sz w:val="28"/>
          <w:szCs w:val="28"/>
        </w:rPr>
      </w:pPr>
      <w:r>
        <w:rPr>
          <w:rFonts w:hint="eastAsia" w:ascii="仿宋" w:hAnsi="仿宋" w:eastAsia="仿宋" w:cs="仿宋"/>
          <w:b/>
          <w:bCs/>
          <w:spacing w:val="-4"/>
          <w:sz w:val="28"/>
          <w:szCs w:val="28"/>
        </w:rPr>
        <w:t>（一）供应商基本情况表</w:t>
      </w:r>
    </w:p>
    <w:tbl>
      <w:tblPr>
        <w:tblStyle w:val="14"/>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3"/>
        <w:gridCol w:w="1132"/>
        <w:gridCol w:w="1218"/>
        <w:gridCol w:w="1239"/>
        <w:gridCol w:w="1237"/>
        <w:gridCol w:w="1028"/>
        <w:gridCol w:w="1226"/>
      </w:tblGrid>
      <w:tr w14:paraId="157AB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jc w:val="center"/>
        </w:trPr>
        <w:tc>
          <w:tcPr>
            <w:tcW w:w="1663" w:type="dxa"/>
            <w:noWrap w:val="0"/>
            <w:vAlign w:val="center"/>
          </w:tcPr>
          <w:p w14:paraId="5FEAC4CC">
            <w:pPr>
              <w:pStyle w:val="13"/>
              <w:spacing w:before="65" w:line="227" w:lineRule="auto"/>
              <w:ind w:left="312"/>
              <w:rPr>
                <w:rFonts w:hint="eastAsia" w:ascii="仿宋" w:hAnsi="仿宋" w:eastAsia="仿宋" w:cs="仿宋"/>
                <w:sz w:val="28"/>
                <w:szCs w:val="28"/>
              </w:rPr>
            </w:pPr>
            <w:r>
              <w:rPr>
                <w:rFonts w:hint="eastAsia" w:ascii="仿宋" w:hAnsi="仿宋" w:eastAsia="仿宋" w:cs="仿宋"/>
                <w:spacing w:val="8"/>
                <w:sz w:val="28"/>
                <w:szCs w:val="28"/>
              </w:rPr>
              <w:t>供应商名称</w:t>
            </w:r>
          </w:p>
        </w:tc>
        <w:tc>
          <w:tcPr>
            <w:tcW w:w="7080" w:type="dxa"/>
            <w:gridSpan w:val="6"/>
            <w:noWrap w:val="0"/>
            <w:vAlign w:val="center"/>
          </w:tcPr>
          <w:p w14:paraId="6809D540">
            <w:pPr>
              <w:rPr>
                <w:rFonts w:hint="eastAsia" w:ascii="仿宋" w:hAnsi="仿宋" w:eastAsia="仿宋" w:cs="仿宋"/>
                <w:sz w:val="28"/>
                <w:szCs w:val="28"/>
              </w:rPr>
            </w:pPr>
          </w:p>
        </w:tc>
      </w:tr>
      <w:tr w14:paraId="3B434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jc w:val="center"/>
        </w:trPr>
        <w:tc>
          <w:tcPr>
            <w:tcW w:w="1663" w:type="dxa"/>
            <w:noWrap w:val="0"/>
            <w:vAlign w:val="center"/>
          </w:tcPr>
          <w:p w14:paraId="0FAB76F8">
            <w:pPr>
              <w:pStyle w:val="13"/>
              <w:spacing w:before="65" w:line="229" w:lineRule="auto"/>
              <w:ind w:left="415"/>
              <w:rPr>
                <w:rFonts w:hint="eastAsia" w:ascii="仿宋" w:hAnsi="仿宋" w:eastAsia="仿宋" w:cs="仿宋"/>
                <w:sz w:val="28"/>
                <w:szCs w:val="28"/>
              </w:rPr>
            </w:pPr>
            <w:r>
              <w:rPr>
                <w:rFonts w:hint="eastAsia" w:ascii="仿宋" w:hAnsi="仿宋" w:eastAsia="仿宋" w:cs="仿宋"/>
                <w:spacing w:val="7"/>
                <w:sz w:val="28"/>
                <w:szCs w:val="28"/>
              </w:rPr>
              <w:t>注册地址</w:t>
            </w:r>
          </w:p>
        </w:tc>
        <w:tc>
          <w:tcPr>
            <w:tcW w:w="3589" w:type="dxa"/>
            <w:gridSpan w:val="3"/>
            <w:noWrap w:val="0"/>
            <w:vAlign w:val="center"/>
          </w:tcPr>
          <w:p w14:paraId="36F113A5">
            <w:pPr>
              <w:rPr>
                <w:rFonts w:hint="eastAsia" w:ascii="仿宋" w:hAnsi="仿宋" w:eastAsia="仿宋" w:cs="仿宋"/>
                <w:sz w:val="28"/>
                <w:szCs w:val="28"/>
              </w:rPr>
            </w:pPr>
          </w:p>
        </w:tc>
        <w:tc>
          <w:tcPr>
            <w:tcW w:w="1237" w:type="dxa"/>
            <w:noWrap w:val="0"/>
            <w:vAlign w:val="center"/>
          </w:tcPr>
          <w:p w14:paraId="5FAC53BA">
            <w:pPr>
              <w:pStyle w:val="13"/>
              <w:spacing w:before="65" w:line="228" w:lineRule="auto"/>
              <w:ind w:left="221"/>
              <w:rPr>
                <w:rFonts w:hint="eastAsia" w:ascii="仿宋" w:hAnsi="仿宋" w:eastAsia="仿宋" w:cs="仿宋"/>
                <w:sz w:val="28"/>
                <w:szCs w:val="28"/>
              </w:rPr>
            </w:pPr>
            <w:r>
              <w:rPr>
                <w:rFonts w:hint="eastAsia" w:ascii="仿宋" w:hAnsi="仿宋" w:eastAsia="仿宋" w:cs="仿宋"/>
                <w:spacing w:val="3"/>
                <w:sz w:val="28"/>
                <w:szCs w:val="28"/>
              </w:rPr>
              <w:t>邮政编码</w:t>
            </w:r>
          </w:p>
        </w:tc>
        <w:tc>
          <w:tcPr>
            <w:tcW w:w="2254" w:type="dxa"/>
            <w:gridSpan w:val="2"/>
            <w:noWrap w:val="0"/>
            <w:vAlign w:val="center"/>
          </w:tcPr>
          <w:p w14:paraId="4CAF3982">
            <w:pPr>
              <w:rPr>
                <w:rFonts w:hint="eastAsia" w:ascii="仿宋" w:hAnsi="仿宋" w:eastAsia="仿宋" w:cs="仿宋"/>
                <w:sz w:val="28"/>
                <w:szCs w:val="28"/>
              </w:rPr>
            </w:pPr>
          </w:p>
        </w:tc>
      </w:tr>
      <w:tr w14:paraId="58608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jc w:val="center"/>
        </w:trPr>
        <w:tc>
          <w:tcPr>
            <w:tcW w:w="1663" w:type="dxa"/>
            <w:vMerge w:val="restart"/>
            <w:tcBorders>
              <w:bottom w:val="nil"/>
            </w:tcBorders>
            <w:noWrap w:val="0"/>
            <w:vAlign w:val="center"/>
          </w:tcPr>
          <w:p w14:paraId="4A0B5ABC">
            <w:pPr>
              <w:pStyle w:val="13"/>
              <w:spacing w:before="65" w:line="229" w:lineRule="auto"/>
              <w:ind w:left="416"/>
              <w:rPr>
                <w:rFonts w:hint="eastAsia" w:ascii="仿宋" w:hAnsi="仿宋" w:eastAsia="仿宋" w:cs="仿宋"/>
                <w:sz w:val="28"/>
                <w:szCs w:val="28"/>
              </w:rPr>
            </w:pPr>
            <w:r>
              <w:rPr>
                <w:rFonts w:hint="eastAsia" w:ascii="仿宋" w:hAnsi="仿宋" w:eastAsia="仿宋" w:cs="仿宋"/>
                <w:spacing w:val="7"/>
                <w:sz w:val="28"/>
                <w:szCs w:val="28"/>
              </w:rPr>
              <w:t>联系方式</w:t>
            </w:r>
          </w:p>
        </w:tc>
        <w:tc>
          <w:tcPr>
            <w:tcW w:w="1132" w:type="dxa"/>
            <w:noWrap w:val="0"/>
            <w:vAlign w:val="center"/>
          </w:tcPr>
          <w:p w14:paraId="3B00E62C">
            <w:pPr>
              <w:pStyle w:val="13"/>
              <w:spacing w:before="65" w:line="230" w:lineRule="auto"/>
              <w:ind w:left="256"/>
              <w:rPr>
                <w:rFonts w:hint="eastAsia" w:ascii="仿宋" w:hAnsi="仿宋" w:eastAsia="仿宋" w:cs="仿宋"/>
                <w:sz w:val="28"/>
                <w:szCs w:val="28"/>
              </w:rPr>
            </w:pPr>
            <w:r>
              <w:rPr>
                <w:rFonts w:hint="eastAsia" w:ascii="仿宋" w:hAnsi="仿宋" w:eastAsia="仿宋" w:cs="仿宋"/>
                <w:spacing w:val="6"/>
                <w:sz w:val="28"/>
                <w:szCs w:val="28"/>
              </w:rPr>
              <w:t>联系人</w:t>
            </w:r>
          </w:p>
        </w:tc>
        <w:tc>
          <w:tcPr>
            <w:tcW w:w="2457" w:type="dxa"/>
            <w:gridSpan w:val="2"/>
            <w:noWrap w:val="0"/>
            <w:vAlign w:val="center"/>
          </w:tcPr>
          <w:p w14:paraId="31663606">
            <w:pPr>
              <w:rPr>
                <w:rFonts w:hint="eastAsia" w:ascii="仿宋" w:hAnsi="仿宋" w:eastAsia="仿宋" w:cs="仿宋"/>
                <w:sz w:val="28"/>
                <w:szCs w:val="28"/>
              </w:rPr>
            </w:pPr>
          </w:p>
        </w:tc>
        <w:tc>
          <w:tcPr>
            <w:tcW w:w="1237" w:type="dxa"/>
            <w:noWrap w:val="0"/>
            <w:vAlign w:val="center"/>
          </w:tcPr>
          <w:p w14:paraId="5CAB768F">
            <w:pPr>
              <w:pStyle w:val="13"/>
              <w:spacing w:before="65" w:line="230" w:lineRule="auto"/>
              <w:ind w:left="336"/>
              <w:rPr>
                <w:rFonts w:hint="eastAsia" w:ascii="仿宋" w:hAnsi="仿宋" w:eastAsia="仿宋" w:cs="仿宋"/>
                <w:sz w:val="28"/>
                <w:szCs w:val="28"/>
              </w:rPr>
            </w:pPr>
            <w:r>
              <w:rPr>
                <w:rFonts w:hint="eastAsia" w:ascii="仿宋" w:hAnsi="仿宋" w:eastAsia="仿宋" w:cs="仿宋"/>
                <w:spacing w:val="-12"/>
                <w:sz w:val="28"/>
                <w:szCs w:val="28"/>
              </w:rPr>
              <w:t>电</w:t>
            </w:r>
            <w:r>
              <w:rPr>
                <w:rFonts w:hint="eastAsia" w:ascii="仿宋" w:hAnsi="仿宋" w:eastAsia="仿宋" w:cs="仿宋"/>
                <w:spacing w:val="9"/>
                <w:sz w:val="28"/>
                <w:szCs w:val="28"/>
              </w:rPr>
              <w:t xml:space="preserve">  </w:t>
            </w:r>
            <w:r>
              <w:rPr>
                <w:rFonts w:hint="eastAsia" w:ascii="仿宋" w:hAnsi="仿宋" w:eastAsia="仿宋" w:cs="仿宋"/>
                <w:spacing w:val="-12"/>
                <w:sz w:val="28"/>
                <w:szCs w:val="28"/>
              </w:rPr>
              <w:t>话</w:t>
            </w:r>
          </w:p>
        </w:tc>
        <w:tc>
          <w:tcPr>
            <w:tcW w:w="2254" w:type="dxa"/>
            <w:gridSpan w:val="2"/>
            <w:noWrap w:val="0"/>
            <w:vAlign w:val="center"/>
          </w:tcPr>
          <w:p w14:paraId="7200D7A4">
            <w:pPr>
              <w:rPr>
                <w:rFonts w:hint="eastAsia" w:ascii="仿宋" w:hAnsi="仿宋" w:eastAsia="仿宋" w:cs="仿宋"/>
                <w:sz w:val="28"/>
                <w:szCs w:val="28"/>
              </w:rPr>
            </w:pPr>
          </w:p>
        </w:tc>
      </w:tr>
      <w:tr w14:paraId="1F868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jc w:val="center"/>
        </w:trPr>
        <w:tc>
          <w:tcPr>
            <w:tcW w:w="1663" w:type="dxa"/>
            <w:vMerge w:val="continue"/>
            <w:tcBorders>
              <w:top w:val="nil"/>
            </w:tcBorders>
            <w:noWrap w:val="0"/>
            <w:vAlign w:val="center"/>
          </w:tcPr>
          <w:p w14:paraId="42430DCB">
            <w:pPr>
              <w:rPr>
                <w:rFonts w:hint="eastAsia" w:ascii="仿宋" w:hAnsi="仿宋" w:eastAsia="仿宋" w:cs="仿宋"/>
                <w:sz w:val="28"/>
                <w:szCs w:val="28"/>
              </w:rPr>
            </w:pPr>
          </w:p>
        </w:tc>
        <w:tc>
          <w:tcPr>
            <w:tcW w:w="1132" w:type="dxa"/>
            <w:noWrap w:val="0"/>
            <w:vAlign w:val="center"/>
          </w:tcPr>
          <w:p w14:paraId="5ACDB643">
            <w:pPr>
              <w:pStyle w:val="13"/>
              <w:spacing w:before="65" w:line="227" w:lineRule="auto"/>
              <w:ind w:left="253"/>
              <w:rPr>
                <w:rFonts w:hint="eastAsia" w:ascii="仿宋" w:hAnsi="仿宋" w:eastAsia="仿宋" w:cs="仿宋"/>
                <w:sz w:val="28"/>
                <w:szCs w:val="28"/>
              </w:rPr>
            </w:pPr>
            <w:r>
              <w:rPr>
                <w:rFonts w:hint="eastAsia" w:ascii="仿宋" w:hAnsi="仿宋" w:eastAsia="仿宋" w:cs="仿宋"/>
                <w:spacing w:val="1"/>
                <w:sz w:val="28"/>
                <w:szCs w:val="28"/>
              </w:rPr>
              <w:t>传</w:t>
            </w:r>
            <w:r>
              <w:rPr>
                <w:rFonts w:hint="eastAsia" w:ascii="仿宋" w:hAnsi="仿宋" w:eastAsia="仿宋" w:cs="仿宋"/>
                <w:spacing w:val="10"/>
                <w:sz w:val="28"/>
                <w:szCs w:val="28"/>
              </w:rPr>
              <w:t xml:space="preserve">  </w:t>
            </w:r>
            <w:r>
              <w:rPr>
                <w:rFonts w:hint="eastAsia" w:ascii="仿宋" w:hAnsi="仿宋" w:eastAsia="仿宋" w:cs="仿宋"/>
                <w:spacing w:val="1"/>
                <w:sz w:val="28"/>
                <w:szCs w:val="28"/>
              </w:rPr>
              <w:t>真</w:t>
            </w:r>
          </w:p>
        </w:tc>
        <w:tc>
          <w:tcPr>
            <w:tcW w:w="2457" w:type="dxa"/>
            <w:gridSpan w:val="2"/>
            <w:noWrap w:val="0"/>
            <w:vAlign w:val="center"/>
          </w:tcPr>
          <w:p w14:paraId="41EB45C0">
            <w:pPr>
              <w:rPr>
                <w:rFonts w:hint="eastAsia" w:ascii="仿宋" w:hAnsi="仿宋" w:eastAsia="仿宋" w:cs="仿宋"/>
                <w:sz w:val="28"/>
                <w:szCs w:val="28"/>
              </w:rPr>
            </w:pPr>
          </w:p>
        </w:tc>
        <w:tc>
          <w:tcPr>
            <w:tcW w:w="1237" w:type="dxa"/>
            <w:noWrap w:val="0"/>
            <w:vAlign w:val="center"/>
          </w:tcPr>
          <w:p w14:paraId="33C0D73A">
            <w:pPr>
              <w:pStyle w:val="13"/>
              <w:spacing w:before="65" w:line="233" w:lineRule="auto"/>
              <w:ind w:left="328"/>
              <w:rPr>
                <w:rFonts w:hint="eastAsia" w:ascii="仿宋" w:hAnsi="仿宋" w:eastAsia="仿宋" w:cs="仿宋"/>
                <w:sz w:val="28"/>
                <w:szCs w:val="28"/>
              </w:rPr>
            </w:pPr>
            <w:r>
              <w:rPr>
                <w:rFonts w:hint="eastAsia" w:ascii="仿宋" w:hAnsi="仿宋" w:eastAsia="仿宋" w:cs="仿宋"/>
                <w:spacing w:val="-8"/>
                <w:sz w:val="28"/>
                <w:szCs w:val="28"/>
              </w:rPr>
              <w:t>网</w:t>
            </w:r>
            <w:r>
              <w:rPr>
                <w:rFonts w:hint="eastAsia" w:ascii="仿宋" w:hAnsi="仿宋" w:eastAsia="仿宋" w:cs="仿宋"/>
                <w:spacing w:val="9"/>
                <w:sz w:val="28"/>
                <w:szCs w:val="28"/>
              </w:rPr>
              <w:t xml:space="preserve">  </w:t>
            </w:r>
            <w:r>
              <w:rPr>
                <w:rFonts w:hint="eastAsia" w:ascii="仿宋" w:hAnsi="仿宋" w:eastAsia="仿宋" w:cs="仿宋"/>
                <w:spacing w:val="-8"/>
                <w:sz w:val="28"/>
                <w:szCs w:val="28"/>
              </w:rPr>
              <w:t>址</w:t>
            </w:r>
          </w:p>
        </w:tc>
        <w:tc>
          <w:tcPr>
            <w:tcW w:w="2254" w:type="dxa"/>
            <w:gridSpan w:val="2"/>
            <w:noWrap w:val="0"/>
            <w:vAlign w:val="center"/>
          </w:tcPr>
          <w:p w14:paraId="5B126927">
            <w:pPr>
              <w:rPr>
                <w:rFonts w:hint="eastAsia" w:ascii="仿宋" w:hAnsi="仿宋" w:eastAsia="仿宋" w:cs="仿宋"/>
                <w:sz w:val="28"/>
                <w:szCs w:val="28"/>
              </w:rPr>
            </w:pPr>
          </w:p>
        </w:tc>
      </w:tr>
      <w:tr w14:paraId="56CDF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jc w:val="center"/>
        </w:trPr>
        <w:tc>
          <w:tcPr>
            <w:tcW w:w="1663" w:type="dxa"/>
            <w:noWrap w:val="0"/>
            <w:vAlign w:val="center"/>
          </w:tcPr>
          <w:p w14:paraId="6E85290A">
            <w:pPr>
              <w:pStyle w:val="13"/>
              <w:spacing w:before="65" w:line="228" w:lineRule="auto"/>
              <w:ind w:left="313"/>
              <w:rPr>
                <w:rFonts w:hint="eastAsia" w:ascii="仿宋" w:hAnsi="仿宋" w:eastAsia="仿宋" w:cs="仿宋"/>
                <w:sz w:val="28"/>
                <w:szCs w:val="28"/>
              </w:rPr>
            </w:pPr>
            <w:r>
              <w:rPr>
                <w:rFonts w:hint="eastAsia" w:ascii="仿宋" w:hAnsi="仿宋" w:eastAsia="仿宋" w:cs="仿宋"/>
                <w:spacing w:val="7"/>
                <w:sz w:val="28"/>
                <w:szCs w:val="28"/>
              </w:rPr>
              <w:t>法定代表人</w:t>
            </w:r>
          </w:p>
        </w:tc>
        <w:tc>
          <w:tcPr>
            <w:tcW w:w="1132" w:type="dxa"/>
            <w:noWrap w:val="0"/>
            <w:vAlign w:val="center"/>
          </w:tcPr>
          <w:p w14:paraId="027670FB">
            <w:pPr>
              <w:pStyle w:val="13"/>
              <w:spacing w:before="65" w:line="228" w:lineRule="auto"/>
              <w:ind w:left="255"/>
              <w:rPr>
                <w:rFonts w:hint="eastAsia" w:ascii="仿宋" w:hAnsi="仿宋" w:eastAsia="仿宋" w:cs="仿宋"/>
                <w:sz w:val="28"/>
                <w:szCs w:val="28"/>
              </w:rPr>
            </w:pPr>
            <w:r>
              <w:rPr>
                <w:rFonts w:hint="eastAsia" w:ascii="仿宋" w:hAnsi="仿宋" w:eastAsia="仿宋" w:cs="仿宋"/>
                <w:sz w:val="28"/>
                <w:szCs w:val="28"/>
              </w:rPr>
              <w:t>姓</w:t>
            </w:r>
            <w:r>
              <w:rPr>
                <w:rFonts w:hint="eastAsia" w:ascii="仿宋" w:hAnsi="仿宋" w:eastAsia="仿宋" w:cs="仿宋"/>
                <w:spacing w:val="10"/>
                <w:sz w:val="28"/>
                <w:szCs w:val="28"/>
              </w:rPr>
              <w:t xml:space="preserve">  </w:t>
            </w:r>
            <w:r>
              <w:rPr>
                <w:rFonts w:hint="eastAsia" w:ascii="仿宋" w:hAnsi="仿宋" w:eastAsia="仿宋" w:cs="仿宋"/>
                <w:sz w:val="28"/>
                <w:szCs w:val="28"/>
              </w:rPr>
              <w:t>名</w:t>
            </w:r>
          </w:p>
        </w:tc>
        <w:tc>
          <w:tcPr>
            <w:tcW w:w="1218" w:type="dxa"/>
            <w:noWrap w:val="0"/>
            <w:vAlign w:val="center"/>
          </w:tcPr>
          <w:p w14:paraId="106C0772">
            <w:pPr>
              <w:rPr>
                <w:rFonts w:hint="eastAsia" w:ascii="仿宋" w:hAnsi="仿宋" w:eastAsia="仿宋" w:cs="仿宋"/>
                <w:sz w:val="28"/>
                <w:szCs w:val="28"/>
              </w:rPr>
            </w:pPr>
          </w:p>
        </w:tc>
        <w:tc>
          <w:tcPr>
            <w:tcW w:w="1239" w:type="dxa"/>
            <w:noWrap w:val="0"/>
            <w:vAlign w:val="center"/>
          </w:tcPr>
          <w:p w14:paraId="1BC8C2AF">
            <w:pPr>
              <w:spacing w:line="302" w:lineRule="auto"/>
              <w:rPr>
                <w:rFonts w:hint="eastAsia" w:ascii="仿宋" w:hAnsi="仿宋" w:eastAsia="仿宋" w:cs="仿宋"/>
                <w:sz w:val="28"/>
                <w:szCs w:val="28"/>
              </w:rPr>
            </w:pPr>
          </w:p>
          <w:p w14:paraId="78AD9E95">
            <w:pPr>
              <w:pStyle w:val="13"/>
              <w:spacing w:before="65" w:line="228" w:lineRule="auto"/>
              <w:ind w:left="207"/>
              <w:rPr>
                <w:rFonts w:hint="eastAsia" w:ascii="仿宋" w:hAnsi="仿宋" w:eastAsia="仿宋" w:cs="仿宋"/>
                <w:sz w:val="28"/>
                <w:szCs w:val="28"/>
              </w:rPr>
            </w:pPr>
            <w:r>
              <w:rPr>
                <w:rFonts w:hint="eastAsia" w:ascii="仿宋" w:hAnsi="仿宋" w:eastAsia="仿宋" w:cs="仿宋"/>
                <w:spacing w:val="7"/>
                <w:sz w:val="28"/>
                <w:szCs w:val="28"/>
              </w:rPr>
              <w:t>技术职称</w:t>
            </w:r>
          </w:p>
        </w:tc>
        <w:tc>
          <w:tcPr>
            <w:tcW w:w="1237" w:type="dxa"/>
            <w:noWrap w:val="0"/>
            <w:vAlign w:val="center"/>
          </w:tcPr>
          <w:p w14:paraId="225E56EE">
            <w:pPr>
              <w:rPr>
                <w:rFonts w:hint="eastAsia" w:ascii="仿宋" w:hAnsi="仿宋" w:eastAsia="仿宋" w:cs="仿宋"/>
                <w:sz w:val="28"/>
                <w:szCs w:val="28"/>
              </w:rPr>
            </w:pPr>
          </w:p>
        </w:tc>
        <w:tc>
          <w:tcPr>
            <w:tcW w:w="1028" w:type="dxa"/>
            <w:noWrap w:val="0"/>
            <w:vAlign w:val="center"/>
          </w:tcPr>
          <w:p w14:paraId="4111B88C">
            <w:pPr>
              <w:spacing w:line="302" w:lineRule="auto"/>
              <w:rPr>
                <w:rFonts w:hint="eastAsia" w:ascii="仿宋" w:hAnsi="仿宋" w:eastAsia="仿宋" w:cs="仿宋"/>
                <w:sz w:val="28"/>
                <w:szCs w:val="28"/>
              </w:rPr>
            </w:pPr>
          </w:p>
          <w:p w14:paraId="0AD555FA">
            <w:pPr>
              <w:pStyle w:val="13"/>
              <w:spacing w:before="65" w:line="230" w:lineRule="auto"/>
              <w:ind w:left="232"/>
              <w:rPr>
                <w:rFonts w:hint="eastAsia" w:ascii="仿宋" w:hAnsi="仿宋" w:eastAsia="仿宋" w:cs="仿宋"/>
                <w:sz w:val="28"/>
                <w:szCs w:val="28"/>
              </w:rPr>
            </w:pPr>
            <w:r>
              <w:rPr>
                <w:rFonts w:hint="eastAsia" w:ascii="仿宋" w:hAnsi="仿宋" w:eastAsia="仿宋" w:cs="仿宋"/>
                <w:spacing w:val="-12"/>
                <w:sz w:val="28"/>
                <w:szCs w:val="28"/>
              </w:rPr>
              <w:t>电</w:t>
            </w:r>
            <w:r>
              <w:rPr>
                <w:rFonts w:hint="eastAsia" w:ascii="仿宋" w:hAnsi="仿宋" w:eastAsia="仿宋" w:cs="仿宋"/>
                <w:spacing w:val="9"/>
                <w:sz w:val="28"/>
                <w:szCs w:val="28"/>
              </w:rPr>
              <w:t xml:space="preserve">  </w:t>
            </w:r>
            <w:r>
              <w:rPr>
                <w:rFonts w:hint="eastAsia" w:ascii="仿宋" w:hAnsi="仿宋" w:eastAsia="仿宋" w:cs="仿宋"/>
                <w:spacing w:val="-12"/>
                <w:sz w:val="28"/>
                <w:szCs w:val="28"/>
              </w:rPr>
              <w:t>话</w:t>
            </w:r>
          </w:p>
        </w:tc>
        <w:tc>
          <w:tcPr>
            <w:tcW w:w="1226" w:type="dxa"/>
            <w:noWrap w:val="0"/>
            <w:vAlign w:val="center"/>
          </w:tcPr>
          <w:p w14:paraId="554FC305">
            <w:pPr>
              <w:rPr>
                <w:rFonts w:hint="eastAsia" w:ascii="仿宋" w:hAnsi="仿宋" w:eastAsia="仿宋" w:cs="仿宋"/>
                <w:sz w:val="28"/>
                <w:szCs w:val="28"/>
              </w:rPr>
            </w:pPr>
          </w:p>
        </w:tc>
      </w:tr>
      <w:tr w14:paraId="4B670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jc w:val="center"/>
        </w:trPr>
        <w:tc>
          <w:tcPr>
            <w:tcW w:w="1663" w:type="dxa"/>
            <w:noWrap w:val="0"/>
            <w:vAlign w:val="center"/>
          </w:tcPr>
          <w:p w14:paraId="25CDF404">
            <w:pPr>
              <w:pStyle w:val="13"/>
              <w:spacing w:before="65" w:line="229" w:lineRule="auto"/>
              <w:ind w:left="417"/>
              <w:rPr>
                <w:rFonts w:hint="eastAsia" w:ascii="仿宋" w:hAnsi="仿宋" w:eastAsia="仿宋" w:cs="仿宋"/>
                <w:sz w:val="28"/>
                <w:szCs w:val="28"/>
              </w:rPr>
            </w:pPr>
            <w:r>
              <w:rPr>
                <w:rFonts w:hint="eastAsia" w:ascii="仿宋" w:hAnsi="仿宋" w:eastAsia="仿宋" w:cs="仿宋"/>
                <w:spacing w:val="6"/>
                <w:sz w:val="28"/>
                <w:szCs w:val="28"/>
              </w:rPr>
              <w:t>成立时间</w:t>
            </w:r>
          </w:p>
        </w:tc>
        <w:tc>
          <w:tcPr>
            <w:tcW w:w="2350" w:type="dxa"/>
            <w:gridSpan w:val="2"/>
            <w:noWrap w:val="0"/>
            <w:vAlign w:val="center"/>
          </w:tcPr>
          <w:p w14:paraId="57E5FB09">
            <w:pPr>
              <w:rPr>
                <w:rFonts w:hint="eastAsia" w:ascii="仿宋" w:hAnsi="仿宋" w:eastAsia="仿宋" w:cs="仿宋"/>
                <w:sz w:val="28"/>
                <w:szCs w:val="28"/>
              </w:rPr>
            </w:pPr>
          </w:p>
        </w:tc>
        <w:tc>
          <w:tcPr>
            <w:tcW w:w="4730" w:type="dxa"/>
            <w:gridSpan w:val="4"/>
            <w:noWrap w:val="0"/>
            <w:vAlign w:val="center"/>
          </w:tcPr>
          <w:p w14:paraId="0948B813">
            <w:pPr>
              <w:pStyle w:val="13"/>
              <w:spacing w:before="65" w:line="228" w:lineRule="auto"/>
              <w:ind w:left="1748"/>
              <w:rPr>
                <w:rFonts w:hint="eastAsia" w:ascii="仿宋" w:hAnsi="仿宋" w:eastAsia="仿宋" w:cs="仿宋"/>
                <w:sz w:val="28"/>
                <w:szCs w:val="28"/>
              </w:rPr>
            </w:pPr>
            <w:r>
              <w:rPr>
                <w:rFonts w:hint="eastAsia" w:ascii="仿宋" w:hAnsi="仿宋" w:eastAsia="仿宋" w:cs="仿宋"/>
                <w:spacing w:val="5"/>
                <w:sz w:val="28"/>
                <w:szCs w:val="28"/>
              </w:rPr>
              <w:t>员工总人数：</w:t>
            </w:r>
          </w:p>
        </w:tc>
      </w:tr>
      <w:tr w14:paraId="7E7B7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9" w:hRule="atLeast"/>
          <w:jc w:val="center"/>
        </w:trPr>
        <w:tc>
          <w:tcPr>
            <w:tcW w:w="1663" w:type="dxa"/>
            <w:noWrap w:val="0"/>
            <w:vAlign w:val="center"/>
          </w:tcPr>
          <w:p w14:paraId="549C31A7">
            <w:pPr>
              <w:pStyle w:val="13"/>
              <w:spacing w:before="65" w:line="228" w:lineRule="auto"/>
              <w:ind w:left="417"/>
              <w:rPr>
                <w:rFonts w:hint="eastAsia" w:ascii="仿宋" w:hAnsi="仿宋" w:eastAsia="仿宋" w:cs="仿宋"/>
                <w:sz w:val="28"/>
                <w:szCs w:val="28"/>
              </w:rPr>
            </w:pPr>
            <w:r>
              <w:rPr>
                <w:rFonts w:hint="eastAsia" w:ascii="仿宋" w:hAnsi="仿宋" w:eastAsia="仿宋" w:cs="仿宋"/>
                <w:spacing w:val="6"/>
                <w:sz w:val="28"/>
                <w:szCs w:val="28"/>
              </w:rPr>
              <w:t>经营范围</w:t>
            </w:r>
          </w:p>
        </w:tc>
        <w:tc>
          <w:tcPr>
            <w:tcW w:w="7080" w:type="dxa"/>
            <w:gridSpan w:val="6"/>
            <w:noWrap w:val="0"/>
            <w:vAlign w:val="center"/>
          </w:tcPr>
          <w:p w14:paraId="040387E2">
            <w:pPr>
              <w:rPr>
                <w:rFonts w:hint="eastAsia" w:ascii="仿宋" w:hAnsi="仿宋" w:eastAsia="仿宋" w:cs="仿宋"/>
                <w:sz w:val="28"/>
                <w:szCs w:val="28"/>
              </w:rPr>
            </w:pPr>
          </w:p>
        </w:tc>
      </w:tr>
      <w:tr w14:paraId="2D854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jc w:val="center"/>
        </w:trPr>
        <w:tc>
          <w:tcPr>
            <w:tcW w:w="1663" w:type="dxa"/>
            <w:noWrap w:val="0"/>
            <w:vAlign w:val="center"/>
          </w:tcPr>
          <w:p w14:paraId="1CA27906">
            <w:pPr>
              <w:pStyle w:val="13"/>
              <w:spacing w:before="65" w:line="229" w:lineRule="auto"/>
              <w:ind w:left="629"/>
              <w:rPr>
                <w:rFonts w:hint="eastAsia" w:ascii="仿宋" w:hAnsi="仿宋" w:eastAsia="仿宋" w:cs="仿宋"/>
                <w:sz w:val="28"/>
                <w:szCs w:val="28"/>
              </w:rPr>
            </w:pPr>
            <w:r>
              <w:rPr>
                <w:rFonts w:hint="eastAsia" w:ascii="仿宋" w:hAnsi="仿宋" w:eastAsia="仿宋" w:cs="仿宋"/>
                <w:spacing w:val="3"/>
                <w:sz w:val="28"/>
                <w:szCs w:val="28"/>
              </w:rPr>
              <w:t>备注</w:t>
            </w:r>
          </w:p>
        </w:tc>
        <w:tc>
          <w:tcPr>
            <w:tcW w:w="7080" w:type="dxa"/>
            <w:gridSpan w:val="6"/>
            <w:noWrap w:val="0"/>
            <w:vAlign w:val="center"/>
          </w:tcPr>
          <w:p w14:paraId="390B59AF">
            <w:pPr>
              <w:rPr>
                <w:rFonts w:hint="eastAsia" w:ascii="仿宋" w:hAnsi="仿宋" w:eastAsia="仿宋" w:cs="仿宋"/>
                <w:sz w:val="28"/>
                <w:szCs w:val="28"/>
              </w:rPr>
            </w:pPr>
          </w:p>
        </w:tc>
      </w:tr>
    </w:tbl>
    <w:p w14:paraId="174C987A">
      <w:pPr>
        <w:pStyle w:val="6"/>
      </w:pPr>
    </w:p>
    <w:p w14:paraId="1DC16798">
      <w:pPr>
        <w:spacing w:before="48" w:line="219" w:lineRule="auto"/>
        <w:ind w:left="3284"/>
        <w:outlineLvl w:val="2"/>
        <w:rPr>
          <w:rFonts w:hint="eastAsia" w:ascii="仿宋" w:hAnsi="仿宋" w:eastAsia="仿宋" w:cs="仿宋"/>
          <w:sz w:val="24"/>
          <w:szCs w:val="24"/>
        </w:rPr>
      </w:pPr>
      <w:r>
        <w:rPr>
          <w:rFonts w:hint="eastAsia" w:ascii="宋体" w:hAnsi="宋体" w:eastAsia="宋体" w:cs="宋体"/>
          <w:b/>
          <w:bCs/>
          <w:spacing w:val="-4"/>
          <w:sz w:val="24"/>
          <w:szCs w:val="24"/>
          <w:lang w:eastAsia="zh-CN"/>
        </w:rPr>
        <w:br w:type="page"/>
      </w:r>
      <w:r>
        <w:rPr>
          <w:rFonts w:hint="eastAsia" w:ascii="仿宋" w:hAnsi="仿宋" w:eastAsia="仿宋" w:cs="仿宋"/>
          <w:b/>
          <w:bCs/>
          <w:spacing w:val="-4"/>
          <w:sz w:val="24"/>
          <w:szCs w:val="24"/>
        </w:rPr>
        <w:t>（二）类似项目业绩一览表</w:t>
      </w:r>
    </w:p>
    <w:p w14:paraId="334D1C94">
      <w:pPr>
        <w:spacing w:line="111" w:lineRule="exact"/>
      </w:pPr>
    </w:p>
    <w:tbl>
      <w:tblPr>
        <w:tblStyle w:val="14"/>
        <w:tblW w:w="93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8"/>
        <w:gridCol w:w="1750"/>
        <w:gridCol w:w="1106"/>
        <w:gridCol w:w="1409"/>
        <w:gridCol w:w="1616"/>
        <w:gridCol w:w="1333"/>
        <w:gridCol w:w="1338"/>
      </w:tblGrid>
      <w:tr w14:paraId="4731F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788" w:type="dxa"/>
            <w:noWrap w:val="0"/>
            <w:vAlign w:val="top"/>
          </w:tcPr>
          <w:p w14:paraId="4FDCCEFD">
            <w:pPr>
              <w:pStyle w:val="13"/>
              <w:spacing w:before="88" w:line="229" w:lineRule="auto"/>
              <w:ind w:left="189"/>
              <w:rPr>
                <w:rFonts w:hint="eastAsia" w:ascii="仿宋" w:hAnsi="仿宋" w:eastAsia="仿宋" w:cs="仿宋"/>
                <w:sz w:val="28"/>
                <w:szCs w:val="28"/>
              </w:rPr>
            </w:pPr>
            <w:r>
              <w:rPr>
                <w:rFonts w:hint="eastAsia" w:ascii="仿宋" w:hAnsi="仿宋" w:eastAsia="仿宋" w:cs="仿宋"/>
                <w:spacing w:val="5"/>
                <w:sz w:val="28"/>
                <w:szCs w:val="28"/>
              </w:rPr>
              <w:t>序号</w:t>
            </w:r>
          </w:p>
        </w:tc>
        <w:tc>
          <w:tcPr>
            <w:tcW w:w="1750" w:type="dxa"/>
            <w:noWrap w:val="0"/>
            <w:vAlign w:val="top"/>
          </w:tcPr>
          <w:p w14:paraId="6E2293AD">
            <w:pPr>
              <w:pStyle w:val="13"/>
              <w:spacing w:before="88" w:line="227" w:lineRule="auto"/>
              <w:ind w:left="352"/>
              <w:rPr>
                <w:rFonts w:hint="eastAsia" w:ascii="仿宋" w:hAnsi="仿宋" w:eastAsia="仿宋" w:cs="仿宋"/>
                <w:sz w:val="28"/>
                <w:szCs w:val="28"/>
              </w:rPr>
            </w:pPr>
            <w:r>
              <w:rPr>
                <w:rFonts w:hint="eastAsia" w:ascii="仿宋" w:hAnsi="仿宋" w:eastAsia="仿宋" w:cs="仿宋"/>
                <w:spacing w:val="8"/>
                <w:sz w:val="28"/>
                <w:szCs w:val="28"/>
              </w:rPr>
              <w:t>供应商名称</w:t>
            </w:r>
          </w:p>
        </w:tc>
        <w:tc>
          <w:tcPr>
            <w:tcW w:w="1106" w:type="dxa"/>
            <w:noWrap w:val="0"/>
            <w:vAlign w:val="top"/>
          </w:tcPr>
          <w:p w14:paraId="15CAF623">
            <w:pPr>
              <w:pStyle w:val="13"/>
              <w:spacing w:before="88" w:line="227" w:lineRule="auto"/>
              <w:ind w:left="137"/>
              <w:rPr>
                <w:rFonts w:hint="eastAsia" w:ascii="仿宋" w:hAnsi="仿宋" w:eastAsia="仿宋" w:cs="仿宋"/>
                <w:sz w:val="28"/>
                <w:szCs w:val="28"/>
              </w:rPr>
            </w:pPr>
            <w:r>
              <w:rPr>
                <w:rFonts w:hint="eastAsia" w:ascii="仿宋" w:hAnsi="仿宋" w:eastAsia="仿宋" w:cs="仿宋"/>
                <w:spacing w:val="7"/>
                <w:sz w:val="28"/>
                <w:szCs w:val="28"/>
              </w:rPr>
              <w:t>采购内容</w:t>
            </w:r>
          </w:p>
        </w:tc>
        <w:tc>
          <w:tcPr>
            <w:tcW w:w="1409" w:type="dxa"/>
            <w:noWrap w:val="0"/>
            <w:vAlign w:val="top"/>
          </w:tcPr>
          <w:p w14:paraId="04599C82">
            <w:pPr>
              <w:pStyle w:val="13"/>
              <w:spacing w:before="88" w:line="226" w:lineRule="auto"/>
              <w:ind w:left="291"/>
              <w:rPr>
                <w:rFonts w:hint="eastAsia" w:ascii="仿宋" w:hAnsi="仿宋" w:eastAsia="仿宋" w:cs="仿宋"/>
                <w:sz w:val="28"/>
                <w:szCs w:val="28"/>
              </w:rPr>
            </w:pPr>
            <w:r>
              <w:rPr>
                <w:rFonts w:hint="eastAsia" w:ascii="仿宋" w:hAnsi="仿宋" w:eastAsia="仿宋" w:cs="仿宋"/>
                <w:spacing w:val="7"/>
                <w:sz w:val="28"/>
                <w:szCs w:val="28"/>
              </w:rPr>
              <w:t>合同总价</w:t>
            </w:r>
          </w:p>
        </w:tc>
        <w:tc>
          <w:tcPr>
            <w:tcW w:w="1616" w:type="dxa"/>
            <w:noWrap w:val="0"/>
            <w:vAlign w:val="top"/>
          </w:tcPr>
          <w:p w14:paraId="38B0EB81">
            <w:pPr>
              <w:pStyle w:val="13"/>
              <w:spacing w:before="88" w:line="230" w:lineRule="auto"/>
              <w:ind w:left="185"/>
              <w:rPr>
                <w:rFonts w:hint="eastAsia" w:ascii="仿宋" w:hAnsi="仿宋" w:eastAsia="仿宋" w:cs="仿宋"/>
                <w:sz w:val="28"/>
                <w:szCs w:val="28"/>
              </w:rPr>
            </w:pPr>
            <w:r>
              <w:rPr>
                <w:rFonts w:hint="eastAsia" w:ascii="仿宋" w:hAnsi="仿宋" w:eastAsia="仿宋" w:cs="仿宋"/>
                <w:spacing w:val="8"/>
                <w:sz w:val="28"/>
                <w:szCs w:val="28"/>
              </w:rPr>
              <w:t>合同签订时间</w:t>
            </w:r>
          </w:p>
        </w:tc>
        <w:tc>
          <w:tcPr>
            <w:tcW w:w="1333" w:type="dxa"/>
            <w:noWrap w:val="0"/>
            <w:vAlign w:val="top"/>
          </w:tcPr>
          <w:p w14:paraId="63119095">
            <w:pPr>
              <w:pStyle w:val="13"/>
              <w:spacing w:before="88" w:line="230" w:lineRule="auto"/>
              <w:ind w:left="359"/>
              <w:rPr>
                <w:rFonts w:hint="eastAsia" w:ascii="仿宋" w:hAnsi="仿宋" w:eastAsia="仿宋" w:cs="仿宋"/>
                <w:sz w:val="28"/>
                <w:szCs w:val="28"/>
              </w:rPr>
            </w:pPr>
            <w:r>
              <w:rPr>
                <w:rFonts w:hint="eastAsia" w:ascii="仿宋" w:hAnsi="仿宋" w:eastAsia="仿宋" w:cs="仿宋"/>
                <w:spacing w:val="6"/>
                <w:sz w:val="28"/>
                <w:szCs w:val="28"/>
              </w:rPr>
              <w:t>联系人</w:t>
            </w:r>
          </w:p>
        </w:tc>
        <w:tc>
          <w:tcPr>
            <w:tcW w:w="1338" w:type="dxa"/>
            <w:noWrap w:val="0"/>
            <w:vAlign w:val="top"/>
          </w:tcPr>
          <w:p w14:paraId="39EF28DA">
            <w:pPr>
              <w:pStyle w:val="13"/>
              <w:spacing w:before="88" w:line="230" w:lineRule="auto"/>
              <w:ind w:left="255"/>
              <w:rPr>
                <w:rFonts w:hint="eastAsia" w:ascii="仿宋" w:hAnsi="仿宋" w:eastAsia="仿宋" w:cs="仿宋"/>
                <w:sz w:val="28"/>
                <w:szCs w:val="28"/>
              </w:rPr>
            </w:pPr>
            <w:r>
              <w:rPr>
                <w:rFonts w:hint="eastAsia" w:ascii="仿宋" w:hAnsi="仿宋" w:eastAsia="仿宋" w:cs="仿宋"/>
                <w:spacing w:val="7"/>
                <w:sz w:val="28"/>
                <w:szCs w:val="28"/>
              </w:rPr>
              <w:t>联系电话</w:t>
            </w:r>
          </w:p>
        </w:tc>
      </w:tr>
      <w:tr w14:paraId="0354A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788" w:type="dxa"/>
            <w:noWrap w:val="0"/>
            <w:vAlign w:val="top"/>
          </w:tcPr>
          <w:p w14:paraId="4903FA5B">
            <w:pPr>
              <w:rPr>
                <w:rFonts w:hint="eastAsia" w:ascii="仿宋" w:hAnsi="仿宋" w:eastAsia="仿宋" w:cs="仿宋"/>
                <w:sz w:val="28"/>
                <w:szCs w:val="28"/>
              </w:rPr>
            </w:pPr>
          </w:p>
        </w:tc>
        <w:tc>
          <w:tcPr>
            <w:tcW w:w="1750" w:type="dxa"/>
            <w:noWrap w:val="0"/>
            <w:vAlign w:val="top"/>
          </w:tcPr>
          <w:p w14:paraId="34FAE252">
            <w:pPr>
              <w:rPr>
                <w:rFonts w:hint="eastAsia" w:ascii="仿宋" w:hAnsi="仿宋" w:eastAsia="仿宋" w:cs="仿宋"/>
                <w:sz w:val="28"/>
                <w:szCs w:val="28"/>
              </w:rPr>
            </w:pPr>
          </w:p>
        </w:tc>
        <w:tc>
          <w:tcPr>
            <w:tcW w:w="1106" w:type="dxa"/>
            <w:noWrap w:val="0"/>
            <w:vAlign w:val="top"/>
          </w:tcPr>
          <w:p w14:paraId="50EA21E0">
            <w:pPr>
              <w:rPr>
                <w:rFonts w:hint="eastAsia" w:ascii="仿宋" w:hAnsi="仿宋" w:eastAsia="仿宋" w:cs="仿宋"/>
                <w:sz w:val="28"/>
                <w:szCs w:val="28"/>
              </w:rPr>
            </w:pPr>
          </w:p>
        </w:tc>
        <w:tc>
          <w:tcPr>
            <w:tcW w:w="1409" w:type="dxa"/>
            <w:noWrap w:val="0"/>
            <w:vAlign w:val="top"/>
          </w:tcPr>
          <w:p w14:paraId="239A223B">
            <w:pPr>
              <w:rPr>
                <w:rFonts w:hint="eastAsia" w:ascii="仿宋" w:hAnsi="仿宋" w:eastAsia="仿宋" w:cs="仿宋"/>
                <w:sz w:val="28"/>
                <w:szCs w:val="28"/>
              </w:rPr>
            </w:pPr>
          </w:p>
        </w:tc>
        <w:tc>
          <w:tcPr>
            <w:tcW w:w="1616" w:type="dxa"/>
            <w:noWrap w:val="0"/>
            <w:vAlign w:val="top"/>
          </w:tcPr>
          <w:p w14:paraId="6E63B6F0">
            <w:pPr>
              <w:rPr>
                <w:rFonts w:hint="eastAsia" w:ascii="仿宋" w:hAnsi="仿宋" w:eastAsia="仿宋" w:cs="仿宋"/>
                <w:sz w:val="28"/>
                <w:szCs w:val="28"/>
              </w:rPr>
            </w:pPr>
          </w:p>
        </w:tc>
        <w:tc>
          <w:tcPr>
            <w:tcW w:w="1333" w:type="dxa"/>
            <w:noWrap w:val="0"/>
            <w:vAlign w:val="top"/>
          </w:tcPr>
          <w:p w14:paraId="5AEEC894">
            <w:pPr>
              <w:rPr>
                <w:rFonts w:hint="eastAsia" w:ascii="仿宋" w:hAnsi="仿宋" w:eastAsia="仿宋" w:cs="仿宋"/>
                <w:sz w:val="28"/>
                <w:szCs w:val="28"/>
              </w:rPr>
            </w:pPr>
          </w:p>
        </w:tc>
        <w:tc>
          <w:tcPr>
            <w:tcW w:w="1338" w:type="dxa"/>
            <w:noWrap w:val="0"/>
            <w:vAlign w:val="top"/>
          </w:tcPr>
          <w:p w14:paraId="6DD631F0">
            <w:pPr>
              <w:rPr>
                <w:rFonts w:hint="eastAsia" w:ascii="仿宋" w:hAnsi="仿宋" w:eastAsia="仿宋" w:cs="仿宋"/>
                <w:sz w:val="28"/>
                <w:szCs w:val="28"/>
              </w:rPr>
            </w:pPr>
          </w:p>
        </w:tc>
      </w:tr>
      <w:tr w14:paraId="292FD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788" w:type="dxa"/>
            <w:noWrap w:val="0"/>
            <w:vAlign w:val="top"/>
          </w:tcPr>
          <w:p w14:paraId="46D25EC1">
            <w:pPr>
              <w:rPr>
                <w:rFonts w:hint="eastAsia" w:ascii="仿宋" w:hAnsi="仿宋" w:eastAsia="仿宋" w:cs="仿宋"/>
                <w:sz w:val="28"/>
                <w:szCs w:val="28"/>
              </w:rPr>
            </w:pPr>
          </w:p>
        </w:tc>
        <w:tc>
          <w:tcPr>
            <w:tcW w:w="1750" w:type="dxa"/>
            <w:noWrap w:val="0"/>
            <w:vAlign w:val="top"/>
          </w:tcPr>
          <w:p w14:paraId="6CEAF3EC">
            <w:pPr>
              <w:rPr>
                <w:rFonts w:hint="eastAsia" w:ascii="仿宋" w:hAnsi="仿宋" w:eastAsia="仿宋" w:cs="仿宋"/>
                <w:sz w:val="28"/>
                <w:szCs w:val="28"/>
              </w:rPr>
            </w:pPr>
          </w:p>
        </w:tc>
        <w:tc>
          <w:tcPr>
            <w:tcW w:w="1106" w:type="dxa"/>
            <w:noWrap w:val="0"/>
            <w:vAlign w:val="top"/>
          </w:tcPr>
          <w:p w14:paraId="6B2CC253">
            <w:pPr>
              <w:rPr>
                <w:rFonts w:hint="eastAsia" w:ascii="仿宋" w:hAnsi="仿宋" w:eastAsia="仿宋" w:cs="仿宋"/>
                <w:sz w:val="28"/>
                <w:szCs w:val="28"/>
              </w:rPr>
            </w:pPr>
          </w:p>
        </w:tc>
        <w:tc>
          <w:tcPr>
            <w:tcW w:w="1409" w:type="dxa"/>
            <w:noWrap w:val="0"/>
            <w:vAlign w:val="top"/>
          </w:tcPr>
          <w:p w14:paraId="335F13E2">
            <w:pPr>
              <w:rPr>
                <w:rFonts w:hint="eastAsia" w:ascii="仿宋" w:hAnsi="仿宋" w:eastAsia="仿宋" w:cs="仿宋"/>
                <w:sz w:val="28"/>
                <w:szCs w:val="28"/>
              </w:rPr>
            </w:pPr>
          </w:p>
        </w:tc>
        <w:tc>
          <w:tcPr>
            <w:tcW w:w="1616" w:type="dxa"/>
            <w:noWrap w:val="0"/>
            <w:vAlign w:val="top"/>
          </w:tcPr>
          <w:p w14:paraId="0CC257EF">
            <w:pPr>
              <w:rPr>
                <w:rFonts w:hint="eastAsia" w:ascii="仿宋" w:hAnsi="仿宋" w:eastAsia="仿宋" w:cs="仿宋"/>
                <w:sz w:val="28"/>
                <w:szCs w:val="28"/>
              </w:rPr>
            </w:pPr>
          </w:p>
        </w:tc>
        <w:tc>
          <w:tcPr>
            <w:tcW w:w="1333" w:type="dxa"/>
            <w:noWrap w:val="0"/>
            <w:vAlign w:val="top"/>
          </w:tcPr>
          <w:p w14:paraId="117ED4D1">
            <w:pPr>
              <w:rPr>
                <w:rFonts w:hint="eastAsia" w:ascii="仿宋" w:hAnsi="仿宋" w:eastAsia="仿宋" w:cs="仿宋"/>
                <w:sz w:val="28"/>
                <w:szCs w:val="28"/>
              </w:rPr>
            </w:pPr>
          </w:p>
        </w:tc>
        <w:tc>
          <w:tcPr>
            <w:tcW w:w="1338" w:type="dxa"/>
            <w:noWrap w:val="0"/>
            <w:vAlign w:val="top"/>
          </w:tcPr>
          <w:p w14:paraId="0EE2F337">
            <w:pPr>
              <w:rPr>
                <w:rFonts w:hint="eastAsia" w:ascii="仿宋" w:hAnsi="仿宋" w:eastAsia="仿宋" w:cs="仿宋"/>
                <w:sz w:val="28"/>
                <w:szCs w:val="28"/>
              </w:rPr>
            </w:pPr>
          </w:p>
        </w:tc>
      </w:tr>
      <w:tr w14:paraId="0FA50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788" w:type="dxa"/>
            <w:noWrap w:val="0"/>
            <w:vAlign w:val="top"/>
          </w:tcPr>
          <w:p w14:paraId="1E13E884">
            <w:pPr>
              <w:rPr>
                <w:rFonts w:hint="eastAsia" w:ascii="仿宋" w:hAnsi="仿宋" w:eastAsia="仿宋" w:cs="仿宋"/>
                <w:sz w:val="28"/>
                <w:szCs w:val="28"/>
              </w:rPr>
            </w:pPr>
          </w:p>
        </w:tc>
        <w:tc>
          <w:tcPr>
            <w:tcW w:w="1750" w:type="dxa"/>
            <w:noWrap w:val="0"/>
            <w:vAlign w:val="top"/>
          </w:tcPr>
          <w:p w14:paraId="5761BE04">
            <w:pPr>
              <w:rPr>
                <w:rFonts w:hint="eastAsia" w:ascii="仿宋" w:hAnsi="仿宋" w:eastAsia="仿宋" w:cs="仿宋"/>
                <w:sz w:val="28"/>
                <w:szCs w:val="28"/>
              </w:rPr>
            </w:pPr>
          </w:p>
        </w:tc>
        <w:tc>
          <w:tcPr>
            <w:tcW w:w="1106" w:type="dxa"/>
            <w:noWrap w:val="0"/>
            <w:vAlign w:val="top"/>
          </w:tcPr>
          <w:p w14:paraId="4A39654E">
            <w:pPr>
              <w:rPr>
                <w:rFonts w:hint="eastAsia" w:ascii="仿宋" w:hAnsi="仿宋" w:eastAsia="仿宋" w:cs="仿宋"/>
                <w:sz w:val="28"/>
                <w:szCs w:val="28"/>
              </w:rPr>
            </w:pPr>
          </w:p>
        </w:tc>
        <w:tc>
          <w:tcPr>
            <w:tcW w:w="1409" w:type="dxa"/>
            <w:noWrap w:val="0"/>
            <w:vAlign w:val="top"/>
          </w:tcPr>
          <w:p w14:paraId="2AB9644E">
            <w:pPr>
              <w:rPr>
                <w:rFonts w:hint="eastAsia" w:ascii="仿宋" w:hAnsi="仿宋" w:eastAsia="仿宋" w:cs="仿宋"/>
                <w:sz w:val="28"/>
                <w:szCs w:val="28"/>
              </w:rPr>
            </w:pPr>
          </w:p>
        </w:tc>
        <w:tc>
          <w:tcPr>
            <w:tcW w:w="1616" w:type="dxa"/>
            <w:noWrap w:val="0"/>
            <w:vAlign w:val="top"/>
          </w:tcPr>
          <w:p w14:paraId="344B97F0">
            <w:pPr>
              <w:rPr>
                <w:rFonts w:hint="eastAsia" w:ascii="仿宋" w:hAnsi="仿宋" w:eastAsia="仿宋" w:cs="仿宋"/>
                <w:sz w:val="28"/>
                <w:szCs w:val="28"/>
              </w:rPr>
            </w:pPr>
          </w:p>
        </w:tc>
        <w:tc>
          <w:tcPr>
            <w:tcW w:w="1333" w:type="dxa"/>
            <w:noWrap w:val="0"/>
            <w:vAlign w:val="top"/>
          </w:tcPr>
          <w:p w14:paraId="0A793251">
            <w:pPr>
              <w:rPr>
                <w:rFonts w:hint="eastAsia" w:ascii="仿宋" w:hAnsi="仿宋" w:eastAsia="仿宋" w:cs="仿宋"/>
                <w:sz w:val="28"/>
                <w:szCs w:val="28"/>
              </w:rPr>
            </w:pPr>
          </w:p>
        </w:tc>
        <w:tc>
          <w:tcPr>
            <w:tcW w:w="1338" w:type="dxa"/>
            <w:noWrap w:val="0"/>
            <w:vAlign w:val="top"/>
          </w:tcPr>
          <w:p w14:paraId="1415ADEE">
            <w:pPr>
              <w:rPr>
                <w:rFonts w:hint="eastAsia" w:ascii="仿宋" w:hAnsi="仿宋" w:eastAsia="仿宋" w:cs="仿宋"/>
                <w:sz w:val="28"/>
                <w:szCs w:val="28"/>
              </w:rPr>
            </w:pPr>
          </w:p>
        </w:tc>
      </w:tr>
      <w:tr w14:paraId="4A494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788" w:type="dxa"/>
            <w:noWrap w:val="0"/>
            <w:vAlign w:val="top"/>
          </w:tcPr>
          <w:p w14:paraId="23B7D16B">
            <w:pPr>
              <w:rPr>
                <w:rFonts w:hint="eastAsia" w:ascii="仿宋" w:hAnsi="仿宋" w:eastAsia="仿宋" w:cs="仿宋"/>
                <w:sz w:val="28"/>
                <w:szCs w:val="28"/>
              </w:rPr>
            </w:pPr>
          </w:p>
        </w:tc>
        <w:tc>
          <w:tcPr>
            <w:tcW w:w="1750" w:type="dxa"/>
            <w:noWrap w:val="0"/>
            <w:vAlign w:val="top"/>
          </w:tcPr>
          <w:p w14:paraId="422F089D">
            <w:pPr>
              <w:rPr>
                <w:rFonts w:hint="eastAsia" w:ascii="仿宋" w:hAnsi="仿宋" w:eastAsia="仿宋" w:cs="仿宋"/>
                <w:sz w:val="28"/>
                <w:szCs w:val="28"/>
              </w:rPr>
            </w:pPr>
          </w:p>
        </w:tc>
        <w:tc>
          <w:tcPr>
            <w:tcW w:w="1106" w:type="dxa"/>
            <w:noWrap w:val="0"/>
            <w:vAlign w:val="top"/>
          </w:tcPr>
          <w:p w14:paraId="5D02D0C7">
            <w:pPr>
              <w:rPr>
                <w:rFonts w:hint="eastAsia" w:ascii="仿宋" w:hAnsi="仿宋" w:eastAsia="仿宋" w:cs="仿宋"/>
                <w:sz w:val="28"/>
                <w:szCs w:val="28"/>
              </w:rPr>
            </w:pPr>
          </w:p>
        </w:tc>
        <w:tc>
          <w:tcPr>
            <w:tcW w:w="1409" w:type="dxa"/>
            <w:noWrap w:val="0"/>
            <w:vAlign w:val="top"/>
          </w:tcPr>
          <w:p w14:paraId="656B465D">
            <w:pPr>
              <w:rPr>
                <w:rFonts w:hint="eastAsia" w:ascii="仿宋" w:hAnsi="仿宋" w:eastAsia="仿宋" w:cs="仿宋"/>
                <w:sz w:val="28"/>
                <w:szCs w:val="28"/>
              </w:rPr>
            </w:pPr>
          </w:p>
        </w:tc>
        <w:tc>
          <w:tcPr>
            <w:tcW w:w="1616" w:type="dxa"/>
            <w:noWrap w:val="0"/>
            <w:vAlign w:val="top"/>
          </w:tcPr>
          <w:p w14:paraId="5B81743A">
            <w:pPr>
              <w:rPr>
                <w:rFonts w:hint="eastAsia" w:ascii="仿宋" w:hAnsi="仿宋" w:eastAsia="仿宋" w:cs="仿宋"/>
                <w:sz w:val="28"/>
                <w:szCs w:val="28"/>
              </w:rPr>
            </w:pPr>
          </w:p>
        </w:tc>
        <w:tc>
          <w:tcPr>
            <w:tcW w:w="1333" w:type="dxa"/>
            <w:noWrap w:val="0"/>
            <w:vAlign w:val="top"/>
          </w:tcPr>
          <w:p w14:paraId="4CA04F08">
            <w:pPr>
              <w:rPr>
                <w:rFonts w:hint="eastAsia" w:ascii="仿宋" w:hAnsi="仿宋" w:eastAsia="仿宋" w:cs="仿宋"/>
                <w:sz w:val="28"/>
                <w:szCs w:val="28"/>
              </w:rPr>
            </w:pPr>
          </w:p>
        </w:tc>
        <w:tc>
          <w:tcPr>
            <w:tcW w:w="1338" w:type="dxa"/>
            <w:noWrap w:val="0"/>
            <w:vAlign w:val="top"/>
          </w:tcPr>
          <w:p w14:paraId="303D3E54">
            <w:pPr>
              <w:rPr>
                <w:rFonts w:hint="eastAsia" w:ascii="仿宋" w:hAnsi="仿宋" w:eastAsia="仿宋" w:cs="仿宋"/>
                <w:sz w:val="28"/>
                <w:szCs w:val="28"/>
              </w:rPr>
            </w:pPr>
          </w:p>
        </w:tc>
      </w:tr>
      <w:tr w14:paraId="31DF5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788" w:type="dxa"/>
            <w:noWrap w:val="0"/>
            <w:vAlign w:val="top"/>
          </w:tcPr>
          <w:p w14:paraId="1AC0CEFF">
            <w:pPr>
              <w:rPr>
                <w:rFonts w:hint="eastAsia" w:ascii="仿宋" w:hAnsi="仿宋" w:eastAsia="仿宋" w:cs="仿宋"/>
                <w:sz w:val="28"/>
                <w:szCs w:val="28"/>
              </w:rPr>
            </w:pPr>
          </w:p>
        </w:tc>
        <w:tc>
          <w:tcPr>
            <w:tcW w:w="1750" w:type="dxa"/>
            <w:noWrap w:val="0"/>
            <w:vAlign w:val="top"/>
          </w:tcPr>
          <w:p w14:paraId="1A30738B">
            <w:pPr>
              <w:rPr>
                <w:rFonts w:hint="eastAsia" w:ascii="仿宋" w:hAnsi="仿宋" w:eastAsia="仿宋" w:cs="仿宋"/>
                <w:sz w:val="28"/>
                <w:szCs w:val="28"/>
              </w:rPr>
            </w:pPr>
          </w:p>
        </w:tc>
        <w:tc>
          <w:tcPr>
            <w:tcW w:w="1106" w:type="dxa"/>
            <w:noWrap w:val="0"/>
            <w:vAlign w:val="top"/>
          </w:tcPr>
          <w:p w14:paraId="70E77409">
            <w:pPr>
              <w:rPr>
                <w:rFonts w:hint="eastAsia" w:ascii="仿宋" w:hAnsi="仿宋" w:eastAsia="仿宋" w:cs="仿宋"/>
                <w:sz w:val="28"/>
                <w:szCs w:val="28"/>
              </w:rPr>
            </w:pPr>
          </w:p>
        </w:tc>
        <w:tc>
          <w:tcPr>
            <w:tcW w:w="1409" w:type="dxa"/>
            <w:noWrap w:val="0"/>
            <w:vAlign w:val="top"/>
          </w:tcPr>
          <w:p w14:paraId="659DB506">
            <w:pPr>
              <w:rPr>
                <w:rFonts w:hint="eastAsia" w:ascii="仿宋" w:hAnsi="仿宋" w:eastAsia="仿宋" w:cs="仿宋"/>
                <w:sz w:val="28"/>
                <w:szCs w:val="28"/>
              </w:rPr>
            </w:pPr>
          </w:p>
        </w:tc>
        <w:tc>
          <w:tcPr>
            <w:tcW w:w="1616" w:type="dxa"/>
            <w:noWrap w:val="0"/>
            <w:vAlign w:val="top"/>
          </w:tcPr>
          <w:p w14:paraId="1328435E">
            <w:pPr>
              <w:rPr>
                <w:rFonts w:hint="eastAsia" w:ascii="仿宋" w:hAnsi="仿宋" w:eastAsia="仿宋" w:cs="仿宋"/>
                <w:sz w:val="28"/>
                <w:szCs w:val="28"/>
              </w:rPr>
            </w:pPr>
          </w:p>
        </w:tc>
        <w:tc>
          <w:tcPr>
            <w:tcW w:w="1333" w:type="dxa"/>
            <w:noWrap w:val="0"/>
            <w:vAlign w:val="top"/>
          </w:tcPr>
          <w:p w14:paraId="44538B6E">
            <w:pPr>
              <w:rPr>
                <w:rFonts w:hint="eastAsia" w:ascii="仿宋" w:hAnsi="仿宋" w:eastAsia="仿宋" w:cs="仿宋"/>
                <w:sz w:val="28"/>
                <w:szCs w:val="28"/>
              </w:rPr>
            </w:pPr>
          </w:p>
        </w:tc>
        <w:tc>
          <w:tcPr>
            <w:tcW w:w="1338" w:type="dxa"/>
            <w:noWrap w:val="0"/>
            <w:vAlign w:val="top"/>
          </w:tcPr>
          <w:p w14:paraId="3298AB51">
            <w:pPr>
              <w:rPr>
                <w:rFonts w:hint="eastAsia" w:ascii="仿宋" w:hAnsi="仿宋" w:eastAsia="仿宋" w:cs="仿宋"/>
                <w:sz w:val="28"/>
                <w:szCs w:val="28"/>
              </w:rPr>
            </w:pPr>
          </w:p>
        </w:tc>
      </w:tr>
      <w:tr w14:paraId="4D234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788" w:type="dxa"/>
            <w:noWrap w:val="0"/>
            <w:vAlign w:val="top"/>
          </w:tcPr>
          <w:p w14:paraId="1A2DC412">
            <w:pPr>
              <w:rPr>
                <w:rFonts w:hint="eastAsia" w:ascii="仿宋" w:hAnsi="仿宋" w:eastAsia="仿宋" w:cs="仿宋"/>
                <w:sz w:val="28"/>
                <w:szCs w:val="28"/>
              </w:rPr>
            </w:pPr>
          </w:p>
        </w:tc>
        <w:tc>
          <w:tcPr>
            <w:tcW w:w="1750" w:type="dxa"/>
            <w:noWrap w:val="0"/>
            <w:vAlign w:val="top"/>
          </w:tcPr>
          <w:p w14:paraId="6517662D">
            <w:pPr>
              <w:rPr>
                <w:rFonts w:hint="eastAsia" w:ascii="仿宋" w:hAnsi="仿宋" w:eastAsia="仿宋" w:cs="仿宋"/>
                <w:sz w:val="28"/>
                <w:szCs w:val="28"/>
              </w:rPr>
            </w:pPr>
          </w:p>
        </w:tc>
        <w:tc>
          <w:tcPr>
            <w:tcW w:w="1106" w:type="dxa"/>
            <w:noWrap w:val="0"/>
            <w:vAlign w:val="top"/>
          </w:tcPr>
          <w:p w14:paraId="7377521E">
            <w:pPr>
              <w:rPr>
                <w:rFonts w:hint="eastAsia" w:ascii="仿宋" w:hAnsi="仿宋" w:eastAsia="仿宋" w:cs="仿宋"/>
                <w:sz w:val="28"/>
                <w:szCs w:val="28"/>
              </w:rPr>
            </w:pPr>
          </w:p>
        </w:tc>
        <w:tc>
          <w:tcPr>
            <w:tcW w:w="1409" w:type="dxa"/>
            <w:noWrap w:val="0"/>
            <w:vAlign w:val="top"/>
          </w:tcPr>
          <w:p w14:paraId="5E4E1158">
            <w:pPr>
              <w:rPr>
                <w:rFonts w:hint="eastAsia" w:ascii="仿宋" w:hAnsi="仿宋" w:eastAsia="仿宋" w:cs="仿宋"/>
                <w:sz w:val="28"/>
                <w:szCs w:val="28"/>
              </w:rPr>
            </w:pPr>
          </w:p>
        </w:tc>
        <w:tc>
          <w:tcPr>
            <w:tcW w:w="1616" w:type="dxa"/>
            <w:noWrap w:val="0"/>
            <w:vAlign w:val="top"/>
          </w:tcPr>
          <w:p w14:paraId="5573122D">
            <w:pPr>
              <w:rPr>
                <w:rFonts w:hint="eastAsia" w:ascii="仿宋" w:hAnsi="仿宋" w:eastAsia="仿宋" w:cs="仿宋"/>
                <w:sz w:val="28"/>
                <w:szCs w:val="28"/>
              </w:rPr>
            </w:pPr>
          </w:p>
        </w:tc>
        <w:tc>
          <w:tcPr>
            <w:tcW w:w="1333" w:type="dxa"/>
            <w:noWrap w:val="0"/>
            <w:vAlign w:val="top"/>
          </w:tcPr>
          <w:p w14:paraId="52000F55">
            <w:pPr>
              <w:rPr>
                <w:rFonts w:hint="eastAsia" w:ascii="仿宋" w:hAnsi="仿宋" w:eastAsia="仿宋" w:cs="仿宋"/>
                <w:sz w:val="28"/>
                <w:szCs w:val="28"/>
              </w:rPr>
            </w:pPr>
          </w:p>
        </w:tc>
        <w:tc>
          <w:tcPr>
            <w:tcW w:w="1338" w:type="dxa"/>
            <w:noWrap w:val="0"/>
            <w:vAlign w:val="top"/>
          </w:tcPr>
          <w:p w14:paraId="647833ED">
            <w:pPr>
              <w:rPr>
                <w:rFonts w:hint="eastAsia" w:ascii="仿宋" w:hAnsi="仿宋" w:eastAsia="仿宋" w:cs="仿宋"/>
                <w:sz w:val="28"/>
                <w:szCs w:val="28"/>
              </w:rPr>
            </w:pPr>
          </w:p>
        </w:tc>
      </w:tr>
      <w:tr w14:paraId="2CCA5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788" w:type="dxa"/>
            <w:noWrap w:val="0"/>
            <w:vAlign w:val="top"/>
          </w:tcPr>
          <w:p w14:paraId="68B1DBC0">
            <w:pPr>
              <w:rPr>
                <w:rFonts w:hint="eastAsia" w:ascii="仿宋" w:hAnsi="仿宋" w:eastAsia="仿宋" w:cs="仿宋"/>
                <w:sz w:val="28"/>
                <w:szCs w:val="28"/>
              </w:rPr>
            </w:pPr>
          </w:p>
        </w:tc>
        <w:tc>
          <w:tcPr>
            <w:tcW w:w="1750" w:type="dxa"/>
            <w:noWrap w:val="0"/>
            <w:vAlign w:val="top"/>
          </w:tcPr>
          <w:p w14:paraId="1CBB52F5">
            <w:pPr>
              <w:rPr>
                <w:rFonts w:hint="eastAsia" w:ascii="仿宋" w:hAnsi="仿宋" w:eastAsia="仿宋" w:cs="仿宋"/>
                <w:sz w:val="28"/>
                <w:szCs w:val="28"/>
              </w:rPr>
            </w:pPr>
          </w:p>
        </w:tc>
        <w:tc>
          <w:tcPr>
            <w:tcW w:w="1106" w:type="dxa"/>
            <w:noWrap w:val="0"/>
            <w:vAlign w:val="top"/>
          </w:tcPr>
          <w:p w14:paraId="4E45862C">
            <w:pPr>
              <w:rPr>
                <w:rFonts w:hint="eastAsia" w:ascii="仿宋" w:hAnsi="仿宋" w:eastAsia="仿宋" w:cs="仿宋"/>
                <w:sz w:val="28"/>
                <w:szCs w:val="28"/>
              </w:rPr>
            </w:pPr>
          </w:p>
        </w:tc>
        <w:tc>
          <w:tcPr>
            <w:tcW w:w="1409" w:type="dxa"/>
            <w:noWrap w:val="0"/>
            <w:vAlign w:val="top"/>
          </w:tcPr>
          <w:p w14:paraId="110F0768">
            <w:pPr>
              <w:rPr>
                <w:rFonts w:hint="eastAsia" w:ascii="仿宋" w:hAnsi="仿宋" w:eastAsia="仿宋" w:cs="仿宋"/>
                <w:sz w:val="28"/>
                <w:szCs w:val="28"/>
              </w:rPr>
            </w:pPr>
          </w:p>
        </w:tc>
        <w:tc>
          <w:tcPr>
            <w:tcW w:w="1616" w:type="dxa"/>
            <w:noWrap w:val="0"/>
            <w:vAlign w:val="top"/>
          </w:tcPr>
          <w:p w14:paraId="12ACAD55">
            <w:pPr>
              <w:rPr>
                <w:rFonts w:hint="eastAsia" w:ascii="仿宋" w:hAnsi="仿宋" w:eastAsia="仿宋" w:cs="仿宋"/>
                <w:sz w:val="28"/>
                <w:szCs w:val="28"/>
              </w:rPr>
            </w:pPr>
          </w:p>
        </w:tc>
        <w:tc>
          <w:tcPr>
            <w:tcW w:w="1333" w:type="dxa"/>
            <w:noWrap w:val="0"/>
            <w:vAlign w:val="top"/>
          </w:tcPr>
          <w:p w14:paraId="15A3EE55">
            <w:pPr>
              <w:rPr>
                <w:rFonts w:hint="eastAsia" w:ascii="仿宋" w:hAnsi="仿宋" w:eastAsia="仿宋" w:cs="仿宋"/>
                <w:sz w:val="28"/>
                <w:szCs w:val="28"/>
              </w:rPr>
            </w:pPr>
          </w:p>
        </w:tc>
        <w:tc>
          <w:tcPr>
            <w:tcW w:w="1338" w:type="dxa"/>
            <w:noWrap w:val="0"/>
            <w:vAlign w:val="top"/>
          </w:tcPr>
          <w:p w14:paraId="760F7BF0">
            <w:pPr>
              <w:rPr>
                <w:rFonts w:hint="eastAsia" w:ascii="仿宋" w:hAnsi="仿宋" w:eastAsia="仿宋" w:cs="仿宋"/>
                <w:sz w:val="28"/>
                <w:szCs w:val="28"/>
              </w:rPr>
            </w:pPr>
          </w:p>
        </w:tc>
      </w:tr>
      <w:tr w14:paraId="270FE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788" w:type="dxa"/>
            <w:noWrap w:val="0"/>
            <w:vAlign w:val="top"/>
          </w:tcPr>
          <w:p w14:paraId="6B280ED1">
            <w:pPr>
              <w:rPr>
                <w:rFonts w:hint="eastAsia" w:ascii="仿宋" w:hAnsi="仿宋" w:eastAsia="仿宋" w:cs="仿宋"/>
                <w:sz w:val="28"/>
                <w:szCs w:val="28"/>
              </w:rPr>
            </w:pPr>
          </w:p>
        </w:tc>
        <w:tc>
          <w:tcPr>
            <w:tcW w:w="1750" w:type="dxa"/>
            <w:noWrap w:val="0"/>
            <w:vAlign w:val="top"/>
          </w:tcPr>
          <w:p w14:paraId="1FB0E77E">
            <w:pPr>
              <w:rPr>
                <w:rFonts w:hint="eastAsia" w:ascii="仿宋" w:hAnsi="仿宋" w:eastAsia="仿宋" w:cs="仿宋"/>
                <w:sz w:val="28"/>
                <w:szCs w:val="28"/>
              </w:rPr>
            </w:pPr>
          </w:p>
        </w:tc>
        <w:tc>
          <w:tcPr>
            <w:tcW w:w="1106" w:type="dxa"/>
            <w:noWrap w:val="0"/>
            <w:vAlign w:val="top"/>
          </w:tcPr>
          <w:p w14:paraId="75EC8AF3">
            <w:pPr>
              <w:rPr>
                <w:rFonts w:hint="eastAsia" w:ascii="仿宋" w:hAnsi="仿宋" w:eastAsia="仿宋" w:cs="仿宋"/>
                <w:sz w:val="28"/>
                <w:szCs w:val="28"/>
              </w:rPr>
            </w:pPr>
          </w:p>
        </w:tc>
        <w:tc>
          <w:tcPr>
            <w:tcW w:w="1409" w:type="dxa"/>
            <w:noWrap w:val="0"/>
            <w:vAlign w:val="top"/>
          </w:tcPr>
          <w:p w14:paraId="28C78108">
            <w:pPr>
              <w:rPr>
                <w:rFonts w:hint="eastAsia" w:ascii="仿宋" w:hAnsi="仿宋" w:eastAsia="仿宋" w:cs="仿宋"/>
                <w:sz w:val="28"/>
                <w:szCs w:val="28"/>
              </w:rPr>
            </w:pPr>
          </w:p>
        </w:tc>
        <w:tc>
          <w:tcPr>
            <w:tcW w:w="1616" w:type="dxa"/>
            <w:noWrap w:val="0"/>
            <w:vAlign w:val="top"/>
          </w:tcPr>
          <w:p w14:paraId="39E4CF2F">
            <w:pPr>
              <w:rPr>
                <w:rFonts w:hint="eastAsia" w:ascii="仿宋" w:hAnsi="仿宋" w:eastAsia="仿宋" w:cs="仿宋"/>
                <w:sz w:val="28"/>
                <w:szCs w:val="28"/>
              </w:rPr>
            </w:pPr>
          </w:p>
        </w:tc>
        <w:tc>
          <w:tcPr>
            <w:tcW w:w="1333" w:type="dxa"/>
            <w:noWrap w:val="0"/>
            <w:vAlign w:val="top"/>
          </w:tcPr>
          <w:p w14:paraId="490A790B">
            <w:pPr>
              <w:rPr>
                <w:rFonts w:hint="eastAsia" w:ascii="仿宋" w:hAnsi="仿宋" w:eastAsia="仿宋" w:cs="仿宋"/>
                <w:sz w:val="28"/>
                <w:szCs w:val="28"/>
              </w:rPr>
            </w:pPr>
          </w:p>
        </w:tc>
        <w:tc>
          <w:tcPr>
            <w:tcW w:w="1338" w:type="dxa"/>
            <w:noWrap w:val="0"/>
            <w:vAlign w:val="top"/>
          </w:tcPr>
          <w:p w14:paraId="2987BFD9">
            <w:pPr>
              <w:rPr>
                <w:rFonts w:hint="eastAsia" w:ascii="仿宋" w:hAnsi="仿宋" w:eastAsia="仿宋" w:cs="仿宋"/>
                <w:sz w:val="28"/>
                <w:szCs w:val="28"/>
              </w:rPr>
            </w:pPr>
          </w:p>
        </w:tc>
      </w:tr>
      <w:tr w14:paraId="0D5A2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788" w:type="dxa"/>
            <w:noWrap w:val="0"/>
            <w:vAlign w:val="top"/>
          </w:tcPr>
          <w:p w14:paraId="3B8B3F31">
            <w:pPr>
              <w:rPr>
                <w:rFonts w:hint="eastAsia" w:ascii="仿宋" w:hAnsi="仿宋" w:eastAsia="仿宋" w:cs="仿宋"/>
                <w:sz w:val="28"/>
                <w:szCs w:val="28"/>
              </w:rPr>
            </w:pPr>
          </w:p>
        </w:tc>
        <w:tc>
          <w:tcPr>
            <w:tcW w:w="1750" w:type="dxa"/>
            <w:noWrap w:val="0"/>
            <w:vAlign w:val="top"/>
          </w:tcPr>
          <w:p w14:paraId="3048507F">
            <w:pPr>
              <w:rPr>
                <w:rFonts w:hint="eastAsia" w:ascii="仿宋" w:hAnsi="仿宋" w:eastAsia="仿宋" w:cs="仿宋"/>
                <w:sz w:val="28"/>
                <w:szCs w:val="28"/>
              </w:rPr>
            </w:pPr>
          </w:p>
        </w:tc>
        <w:tc>
          <w:tcPr>
            <w:tcW w:w="1106" w:type="dxa"/>
            <w:noWrap w:val="0"/>
            <w:vAlign w:val="top"/>
          </w:tcPr>
          <w:p w14:paraId="4A6F9E10">
            <w:pPr>
              <w:rPr>
                <w:rFonts w:hint="eastAsia" w:ascii="仿宋" w:hAnsi="仿宋" w:eastAsia="仿宋" w:cs="仿宋"/>
                <w:sz w:val="28"/>
                <w:szCs w:val="28"/>
              </w:rPr>
            </w:pPr>
          </w:p>
        </w:tc>
        <w:tc>
          <w:tcPr>
            <w:tcW w:w="1409" w:type="dxa"/>
            <w:noWrap w:val="0"/>
            <w:vAlign w:val="top"/>
          </w:tcPr>
          <w:p w14:paraId="0C1CA8F6">
            <w:pPr>
              <w:rPr>
                <w:rFonts w:hint="eastAsia" w:ascii="仿宋" w:hAnsi="仿宋" w:eastAsia="仿宋" w:cs="仿宋"/>
                <w:sz w:val="28"/>
                <w:szCs w:val="28"/>
              </w:rPr>
            </w:pPr>
          </w:p>
        </w:tc>
        <w:tc>
          <w:tcPr>
            <w:tcW w:w="1616" w:type="dxa"/>
            <w:noWrap w:val="0"/>
            <w:vAlign w:val="top"/>
          </w:tcPr>
          <w:p w14:paraId="198AF859">
            <w:pPr>
              <w:rPr>
                <w:rFonts w:hint="eastAsia" w:ascii="仿宋" w:hAnsi="仿宋" w:eastAsia="仿宋" w:cs="仿宋"/>
                <w:sz w:val="28"/>
                <w:szCs w:val="28"/>
              </w:rPr>
            </w:pPr>
          </w:p>
        </w:tc>
        <w:tc>
          <w:tcPr>
            <w:tcW w:w="1333" w:type="dxa"/>
            <w:noWrap w:val="0"/>
            <w:vAlign w:val="top"/>
          </w:tcPr>
          <w:p w14:paraId="40C26D5D">
            <w:pPr>
              <w:rPr>
                <w:rFonts w:hint="eastAsia" w:ascii="仿宋" w:hAnsi="仿宋" w:eastAsia="仿宋" w:cs="仿宋"/>
                <w:sz w:val="28"/>
                <w:szCs w:val="28"/>
              </w:rPr>
            </w:pPr>
          </w:p>
        </w:tc>
        <w:tc>
          <w:tcPr>
            <w:tcW w:w="1338" w:type="dxa"/>
            <w:noWrap w:val="0"/>
            <w:vAlign w:val="top"/>
          </w:tcPr>
          <w:p w14:paraId="63B03114">
            <w:pPr>
              <w:rPr>
                <w:rFonts w:hint="eastAsia" w:ascii="仿宋" w:hAnsi="仿宋" w:eastAsia="仿宋" w:cs="仿宋"/>
                <w:sz w:val="28"/>
                <w:szCs w:val="28"/>
              </w:rPr>
            </w:pPr>
          </w:p>
        </w:tc>
      </w:tr>
    </w:tbl>
    <w:p w14:paraId="31F3A464">
      <w:pPr>
        <w:spacing w:before="35" w:line="219" w:lineRule="auto"/>
        <w:ind w:left="122"/>
        <w:outlineLvl w:val="2"/>
        <w:rPr>
          <w:rFonts w:hint="eastAsia" w:ascii="仿宋" w:hAnsi="仿宋" w:eastAsia="仿宋" w:cs="仿宋"/>
          <w:sz w:val="28"/>
          <w:szCs w:val="28"/>
        </w:rPr>
      </w:pPr>
      <w:r>
        <w:rPr>
          <w:rFonts w:hint="eastAsia" w:ascii="仿宋" w:hAnsi="仿宋" w:eastAsia="仿宋" w:cs="仿宋"/>
          <w:b/>
          <w:bCs/>
          <w:spacing w:val="-3"/>
          <w:sz w:val="28"/>
          <w:szCs w:val="28"/>
        </w:rPr>
        <w:t>注：本表后附合同原件扫描件。</w:t>
      </w:r>
    </w:p>
    <w:p w14:paraId="173108CA">
      <w:pPr>
        <w:spacing w:before="56" w:line="219" w:lineRule="auto"/>
        <w:ind w:left="2611"/>
        <w:rPr>
          <w:rFonts w:hint="eastAsia" w:ascii="仿宋" w:hAnsi="仿宋" w:eastAsia="仿宋" w:cs="仿宋"/>
          <w:b/>
          <w:bCs/>
          <w:spacing w:val="-3"/>
          <w:sz w:val="28"/>
          <w:szCs w:val="28"/>
          <w:lang w:eastAsia="zh-CN"/>
        </w:rPr>
      </w:pPr>
    </w:p>
    <w:p w14:paraId="18BC7B2E">
      <w:pPr>
        <w:spacing w:before="56" w:line="219" w:lineRule="auto"/>
        <w:ind w:left="2611"/>
        <w:rPr>
          <w:rFonts w:hint="eastAsia" w:ascii="仿宋" w:hAnsi="仿宋" w:eastAsia="仿宋" w:cs="仿宋"/>
          <w:sz w:val="28"/>
          <w:szCs w:val="28"/>
        </w:rPr>
      </w:pPr>
      <w:r>
        <w:rPr>
          <w:rFonts w:ascii="宋体" w:hAnsi="宋体" w:eastAsia="宋体" w:cs="宋体"/>
          <w:b/>
          <w:bCs/>
          <w:spacing w:val="-3"/>
          <w:sz w:val="28"/>
          <w:szCs w:val="28"/>
        </w:rPr>
        <w:br w:type="page"/>
      </w:r>
      <w:r>
        <w:rPr>
          <w:rFonts w:hint="eastAsia" w:ascii="仿宋" w:hAnsi="仿宋" w:eastAsia="仿宋" w:cs="仿宋"/>
          <w:b/>
          <w:bCs/>
          <w:spacing w:val="-3"/>
          <w:sz w:val="28"/>
          <w:szCs w:val="28"/>
        </w:rPr>
        <w:t>七、拟投入本项目人员配备一览表</w:t>
      </w:r>
    </w:p>
    <w:p w14:paraId="17EB78AE">
      <w:pPr>
        <w:spacing w:before="55"/>
        <w:rPr>
          <w:rFonts w:hint="eastAsia" w:ascii="仿宋" w:hAnsi="仿宋" w:eastAsia="仿宋" w:cs="仿宋"/>
          <w:sz w:val="21"/>
          <w:szCs w:val="21"/>
        </w:rPr>
      </w:pPr>
    </w:p>
    <w:p w14:paraId="735345E6">
      <w:pPr>
        <w:spacing w:before="55"/>
        <w:rPr>
          <w:rFonts w:hint="eastAsia" w:ascii="仿宋" w:hAnsi="仿宋" w:eastAsia="仿宋" w:cs="仿宋"/>
          <w:sz w:val="21"/>
          <w:szCs w:val="21"/>
        </w:rPr>
      </w:pPr>
    </w:p>
    <w:tbl>
      <w:tblPr>
        <w:tblStyle w:val="14"/>
        <w:tblW w:w="94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0"/>
        <w:gridCol w:w="808"/>
        <w:gridCol w:w="929"/>
        <w:gridCol w:w="916"/>
        <w:gridCol w:w="2049"/>
        <w:gridCol w:w="1176"/>
        <w:gridCol w:w="1176"/>
        <w:gridCol w:w="1181"/>
      </w:tblGrid>
      <w:tr w14:paraId="5DF07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9415" w:type="dxa"/>
            <w:gridSpan w:val="8"/>
            <w:noWrap w:val="0"/>
            <w:vAlign w:val="top"/>
          </w:tcPr>
          <w:p w14:paraId="447C8715">
            <w:pPr>
              <w:pStyle w:val="13"/>
              <w:spacing w:before="91" w:line="227" w:lineRule="auto"/>
              <w:ind w:left="115"/>
              <w:rPr>
                <w:rFonts w:hint="eastAsia" w:ascii="仿宋" w:hAnsi="仿宋" w:eastAsia="仿宋" w:cs="仿宋"/>
                <w:sz w:val="28"/>
                <w:szCs w:val="28"/>
              </w:rPr>
            </w:pPr>
            <w:r>
              <w:rPr>
                <w:rFonts w:hint="eastAsia" w:ascii="仿宋" w:hAnsi="仿宋" w:eastAsia="仿宋" w:cs="仿宋"/>
                <w:spacing w:val="6"/>
                <w:sz w:val="28"/>
                <w:szCs w:val="28"/>
              </w:rPr>
              <w:t>拟派服务人员总人数：</w:t>
            </w:r>
            <w:r>
              <w:rPr>
                <w:rFonts w:hint="eastAsia" w:ascii="仿宋" w:hAnsi="仿宋" w:eastAsia="仿宋" w:cs="仿宋"/>
                <w:spacing w:val="6"/>
                <w:sz w:val="28"/>
                <w:szCs w:val="28"/>
                <w:u w:val="single" w:color="auto"/>
              </w:rPr>
              <w:t xml:space="preserve">            </w:t>
            </w:r>
            <w:r>
              <w:rPr>
                <w:rFonts w:hint="eastAsia" w:ascii="仿宋" w:hAnsi="仿宋" w:eastAsia="仿宋" w:cs="仿宋"/>
                <w:spacing w:val="-85"/>
                <w:sz w:val="28"/>
                <w:szCs w:val="28"/>
              </w:rPr>
              <w:t xml:space="preserve"> </w:t>
            </w:r>
            <w:r>
              <w:rPr>
                <w:rFonts w:hint="eastAsia" w:ascii="仿宋" w:hAnsi="仿宋" w:eastAsia="仿宋" w:cs="仿宋"/>
                <w:spacing w:val="6"/>
                <w:sz w:val="28"/>
                <w:szCs w:val="28"/>
              </w:rPr>
              <w:t>人，</w:t>
            </w:r>
          </w:p>
          <w:p w14:paraId="53D540CD">
            <w:pPr>
              <w:pStyle w:val="13"/>
              <w:spacing w:before="161" w:line="228" w:lineRule="auto"/>
              <w:ind w:left="119"/>
              <w:rPr>
                <w:rFonts w:hint="eastAsia" w:ascii="仿宋" w:hAnsi="仿宋" w:eastAsia="仿宋" w:cs="仿宋"/>
                <w:sz w:val="28"/>
                <w:szCs w:val="28"/>
              </w:rPr>
            </w:pPr>
            <w:r>
              <w:rPr>
                <w:rFonts w:hint="eastAsia" w:ascii="仿宋" w:hAnsi="仿宋" w:eastAsia="仿宋" w:cs="仿宋"/>
                <w:spacing w:val="6"/>
                <w:sz w:val="28"/>
                <w:szCs w:val="28"/>
              </w:rPr>
              <w:t>项目负责人姓名：</w:t>
            </w:r>
            <w:r>
              <w:rPr>
                <w:rFonts w:hint="eastAsia" w:ascii="仿宋" w:hAnsi="仿宋" w:eastAsia="仿宋" w:cs="仿宋"/>
                <w:spacing w:val="6"/>
                <w:sz w:val="28"/>
                <w:szCs w:val="28"/>
                <w:u w:val="single" w:color="auto"/>
              </w:rPr>
              <w:t xml:space="preserve">                    </w:t>
            </w:r>
            <w:r>
              <w:rPr>
                <w:rFonts w:hint="eastAsia" w:ascii="仿宋" w:hAnsi="仿宋" w:eastAsia="仿宋" w:cs="仿宋"/>
                <w:spacing w:val="-83"/>
                <w:sz w:val="28"/>
                <w:szCs w:val="28"/>
              </w:rPr>
              <w:t xml:space="preserve"> </w:t>
            </w:r>
            <w:r>
              <w:rPr>
                <w:rFonts w:hint="eastAsia" w:ascii="仿宋" w:hAnsi="仿宋" w:eastAsia="仿宋" w:cs="仿宋"/>
                <w:spacing w:val="6"/>
                <w:sz w:val="28"/>
                <w:szCs w:val="28"/>
              </w:rPr>
              <w:t>联系电话：</w:t>
            </w:r>
            <w:r>
              <w:rPr>
                <w:rFonts w:hint="eastAsia" w:ascii="仿宋" w:hAnsi="仿宋" w:eastAsia="仿宋" w:cs="仿宋"/>
                <w:sz w:val="28"/>
                <w:szCs w:val="28"/>
                <w:u w:val="single" w:color="auto"/>
              </w:rPr>
              <w:t xml:space="preserve">                       </w:t>
            </w:r>
          </w:p>
        </w:tc>
      </w:tr>
      <w:tr w14:paraId="6C48F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180" w:type="dxa"/>
            <w:noWrap w:val="0"/>
            <w:vAlign w:val="top"/>
          </w:tcPr>
          <w:p w14:paraId="09EA2D25">
            <w:pPr>
              <w:pStyle w:val="13"/>
              <w:spacing w:before="235" w:line="228" w:lineRule="auto"/>
              <w:ind w:left="384"/>
              <w:rPr>
                <w:rFonts w:hint="eastAsia" w:ascii="仿宋" w:hAnsi="仿宋" w:eastAsia="仿宋" w:cs="仿宋"/>
                <w:sz w:val="28"/>
                <w:szCs w:val="28"/>
              </w:rPr>
            </w:pPr>
            <w:r>
              <w:rPr>
                <w:rFonts w:hint="eastAsia" w:ascii="仿宋" w:hAnsi="仿宋" w:eastAsia="仿宋" w:cs="仿宋"/>
                <w:spacing w:val="4"/>
                <w:sz w:val="28"/>
                <w:szCs w:val="28"/>
              </w:rPr>
              <w:t>姓名</w:t>
            </w:r>
          </w:p>
        </w:tc>
        <w:tc>
          <w:tcPr>
            <w:tcW w:w="808" w:type="dxa"/>
            <w:noWrap w:val="0"/>
            <w:vAlign w:val="top"/>
          </w:tcPr>
          <w:p w14:paraId="24F77FA3">
            <w:pPr>
              <w:pStyle w:val="13"/>
              <w:spacing w:before="236" w:line="228" w:lineRule="auto"/>
              <w:ind w:left="200"/>
              <w:rPr>
                <w:rFonts w:hint="eastAsia" w:ascii="仿宋" w:hAnsi="仿宋" w:eastAsia="仿宋" w:cs="仿宋"/>
                <w:sz w:val="28"/>
                <w:szCs w:val="28"/>
              </w:rPr>
            </w:pPr>
            <w:r>
              <w:rPr>
                <w:rFonts w:hint="eastAsia" w:ascii="仿宋" w:hAnsi="仿宋" w:eastAsia="仿宋" w:cs="仿宋"/>
                <w:spacing w:val="3"/>
                <w:sz w:val="28"/>
                <w:szCs w:val="28"/>
              </w:rPr>
              <w:t>性别</w:t>
            </w:r>
          </w:p>
        </w:tc>
        <w:tc>
          <w:tcPr>
            <w:tcW w:w="929" w:type="dxa"/>
            <w:noWrap w:val="0"/>
            <w:vAlign w:val="top"/>
          </w:tcPr>
          <w:p w14:paraId="261349A8">
            <w:pPr>
              <w:pStyle w:val="13"/>
              <w:spacing w:before="235" w:line="228" w:lineRule="auto"/>
              <w:ind w:left="259"/>
              <w:rPr>
                <w:rFonts w:hint="eastAsia" w:ascii="仿宋" w:hAnsi="仿宋" w:eastAsia="仿宋" w:cs="仿宋"/>
                <w:sz w:val="28"/>
                <w:szCs w:val="28"/>
              </w:rPr>
            </w:pPr>
            <w:r>
              <w:rPr>
                <w:rFonts w:hint="eastAsia" w:ascii="仿宋" w:hAnsi="仿宋" w:eastAsia="仿宋" w:cs="仿宋"/>
                <w:spacing w:val="4"/>
                <w:sz w:val="28"/>
                <w:szCs w:val="28"/>
              </w:rPr>
              <w:t>年龄</w:t>
            </w:r>
          </w:p>
        </w:tc>
        <w:tc>
          <w:tcPr>
            <w:tcW w:w="916" w:type="dxa"/>
            <w:noWrap w:val="0"/>
            <w:vAlign w:val="top"/>
          </w:tcPr>
          <w:p w14:paraId="30A37307">
            <w:pPr>
              <w:pStyle w:val="13"/>
              <w:spacing w:before="236" w:line="229" w:lineRule="auto"/>
              <w:ind w:left="255"/>
              <w:rPr>
                <w:rFonts w:hint="eastAsia" w:ascii="仿宋" w:hAnsi="仿宋" w:eastAsia="仿宋" w:cs="仿宋"/>
                <w:sz w:val="28"/>
                <w:szCs w:val="28"/>
              </w:rPr>
            </w:pPr>
            <w:r>
              <w:rPr>
                <w:rFonts w:hint="eastAsia" w:ascii="仿宋" w:hAnsi="仿宋" w:eastAsia="仿宋" w:cs="仿宋"/>
                <w:spacing w:val="2"/>
                <w:sz w:val="28"/>
                <w:szCs w:val="28"/>
              </w:rPr>
              <w:t>学历</w:t>
            </w:r>
          </w:p>
        </w:tc>
        <w:tc>
          <w:tcPr>
            <w:tcW w:w="2049" w:type="dxa"/>
            <w:noWrap w:val="0"/>
            <w:vAlign w:val="top"/>
          </w:tcPr>
          <w:p w14:paraId="6CAA6517">
            <w:pPr>
              <w:pStyle w:val="13"/>
              <w:spacing w:before="30" w:line="360" w:lineRule="auto"/>
              <w:ind w:left="819" w:right="184" w:hanging="629"/>
              <w:rPr>
                <w:rFonts w:hint="eastAsia" w:ascii="仿宋" w:hAnsi="仿宋" w:eastAsia="仿宋" w:cs="仿宋"/>
                <w:sz w:val="28"/>
                <w:szCs w:val="28"/>
              </w:rPr>
            </w:pPr>
            <w:r>
              <w:rPr>
                <w:rFonts w:hint="eastAsia" w:ascii="仿宋" w:hAnsi="仿宋" w:eastAsia="仿宋" w:cs="仿宋"/>
                <w:spacing w:val="8"/>
                <w:sz w:val="28"/>
                <w:szCs w:val="28"/>
              </w:rPr>
              <w:t>拟在本项目中担任</w:t>
            </w:r>
            <w:r>
              <w:rPr>
                <w:rFonts w:hint="eastAsia" w:ascii="仿宋" w:hAnsi="仿宋" w:eastAsia="仿宋" w:cs="仿宋"/>
                <w:spacing w:val="4"/>
                <w:sz w:val="28"/>
                <w:szCs w:val="28"/>
              </w:rPr>
              <w:t>职务</w:t>
            </w:r>
          </w:p>
        </w:tc>
        <w:tc>
          <w:tcPr>
            <w:tcW w:w="1176" w:type="dxa"/>
            <w:noWrap w:val="0"/>
            <w:vAlign w:val="top"/>
          </w:tcPr>
          <w:p w14:paraId="011004C9">
            <w:pPr>
              <w:pStyle w:val="13"/>
              <w:spacing w:before="235" w:line="227" w:lineRule="auto"/>
              <w:ind w:left="182"/>
              <w:rPr>
                <w:rFonts w:hint="eastAsia" w:ascii="仿宋" w:hAnsi="仿宋" w:eastAsia="仿宋" w:cs="仿宋"/>
                <w:sz w:val="28"/>
                <w:szCs w:val="28"/>
              </w:rPr>
            </w:pPr>
            <w:r>
              <w:rPr>
                <w:rFonts w:hint="eastAsia" w:ascii="仿宋" w:hAnsi="仿宋" w:eastAsia="仿宋" w:cs="仿宋"/>
                <w:spacing w:val="5"/>
                <w:sz w:val="28"/>
                <w:szCs w:val="28"/>
              </w:rPr>
              <w:t>资格证书</w:t>
            </w:r>
          </w:p>
        </w:tc>
        <w:tc>
          <w:tcPr>
            <w:tcW w:w="1176" w:type="dxa"/>
            <w:noWrap w:val="0"/>
            <w:vAlign w:val="top"/>
          </w:tcPr>
          <w:p w14:paraId="0E7AD989">
            <w:pPr>
              <w:pStyle w:val="13"/>
              <w:spacing w:before="30" w:line="360" w:lineRule="auto"/>
              <w:ind w:left="279" w:right="167" w:hanging="103"/>
              <w:rPr>
                <w:rFonts w:hint="eastAsia" w:ascii="仿宋" w:hAnsi="仿宋" w:eastAsia="仿宋" w:cs="仿宋"/>
                <w:sz w:val="28"/>
                <w:szCs w:val="28"/>
              </w:rPr>
            </w:pPr>
            <w:r>
              <w:rPr>
                <w:rFonts w:hint="eastAsia" w:ascii="仿宋" w:hAnsi="仿宋" w:eastAsia="仿宋" w:cs="仿宋"/>
                <w:spacing w:val="6"/>
                <w:sz w:val="28"/>
                <w:szCs w:val="28"/>
              </w:rPr>
              <w:t>从事该工作时间</w:t>
            </w:r>
          </w:p>
        </w:tc>
        <w:tc>
          <w:tcPr>
            <w:tcW w:w="1181" w:type="dxa"/>
            <w:noWrap w:val="0"/>
            <w:vAlign w:val="top"/>
          </w:tcPr>
          <w:p w14:paraId="3CB09429">
            <w:pPr>
              <w:pStyle w:val="13"/>
              <w:spacing w:before="236" w:line="229" w:lineRule="auto"/>
              <w:ind w:left="387"/>
              <w:rPr>
                <w:rFonts w:hint="eastAsia" w:ascii="仿宋" w:hAnsi="仿宋" w:eastAsia="仿宋" w:cs="仿宋"/>
                <w:sz w:val="28"/>
                <w:szCs w:val="28"/>
              </w:rPr>
            </w:pPr>
            <w:r>
              <w:rPr>
                <w:rFonts w:hint="eastAsia" w:ascii="仿宋" w:hAnsi="仿宋" w:eastAsia="仿宋" w:cs="仿宋"/>
                <w:spacing w:val="3"/>
                <w:sz w:val="28"/>
                <w:szCs w:val="28"/>
              </w:rPr>
              <w:t>备注</w:t>
            </w:r>
          </w:p>
        </w:tc>
      </w:tr>
      <w:tr w14:paraId="2EEDB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80" w:type="dxa"/>
            <w:noWrap w:val="0"/>
            <w:vAlign w:val="top"/>
          </w:tcPr>
          <w:p w14:paraId="20C9B39F">
            <w:pPr>
              <w:rPr>
                <w:rFonts w:hint="eastAsia" w:ascii="仿宋" w:hAnsi="仿宋" w:eastAsia="仿宋" w:cs="仿宋"/>
                <w:sz w:val="28"/>
                <w:szCs w:val="28"/>
              </w:rPr>
            </w:pPr>
          </w:p>
        </w:tc>
        <w:tc>
          <w:tcPr>
            <w:tcW w:w="808" w:type="dxa"/>
            <w:noWrap w:val="0"/>
            <w:vAlign w:val="top"/>
          </w:tcPr>
          <w:p w14:paraId="637DC2DD">
            <w:pPr>
              <w:rPr>
                <w:rFonts w:hint="eastAsia" w:ascii="仿宋" w:hAnsi="仿宋" w:eastAsia="仿宋" w:cs="仿宋"/>
                <w:sz w:val="28"/>
                <w:szCs w:val="28"/>
              </w:rPr>
            </w:pPr>
          </w:p>
        </w:tc>
        <w:tc>
          <w:tcPr>
            <w:tcW w:w="929" w:type="dxa"/>
            <w:noWrap w:val="0"/>
            <w:vAlign w:val="top"/>
          </w:tcPr>
          <w:p w14:paraId="44550A7F">
            <w:pPr>
              <w:rPr>
                <w:rFonts w:hint="eastAsia" w:ascii="仿宋" w:hAnsi="仿宋" w:eastAsia="仿宋" w:cs="仿宋"/>
                <w:sz w:val="28"/>
                <w:szCs w:val="28"/>
              </w:rPr>
            </w:pPr>
          </w:p>
        </w:tc>
        <w:tc>
          <w:tcPr>
            <w:tcW w:w="916" w:type="dxa"/>
            <w:noWrap w:val="0"/>
            <w:vAlign w:val="top"/>
          </w:tcPr>
          <w:p w14:paraId="610D3A49">
            <w:pPr>
              <w:rPr>
                <w:rFonts w:hint="eastAsia" w:ascii="仿宋" w:hAnsi="仿宋" w:eastAsia="仿宋" w:cs="仿宋"/>
                <w:sz w:val="28"/>
                <w:szCs w:val="28"/>
              </w:rPr>
            </w:pPr>
          </w:p>
        </w:tc>
        <w:tc>
          <w:tcPr>
            <w:tcW w:w="2049" w:type="dxa"/>
            <w:noWrap w:val="0"/>
            <w:vAlign w:val="top"/>
          </w:tcPr>
          <w:p w14:paraId="55E84EDC">
            <w:pPr>
              <w:rPr>
                <w:rFonts w:hint="eastAsia" w:ascii="仿宋" w:hAnsi="仿宋" w:eastAsia="仿宋" w:cs="仿宋"/>
                <w:sz w:val="28"/>
                <w:szCs w:val="28"/>
              </w:rPr>
            </w:pPr>
          </w:p>
        </w:tc>
        <w:tc>
          <w:tcPr>
            <w:tcW w:w="1176" w:type="dxa"/>
            <w:noWrap w:val="0"/>
            <w:vAlign w:val="top"/>
          </w:tcPr>
          <w:p w14:paraId="4017F51C">
            <w:pPr>
              <w:rPr>
                <w:rFonts w:hint="eastAsia" w:ascii="仿宋" w:hAnsi="仿宋" w:eastAsia="仿宋" w:cs="仿宋"/>
                <w:sz w:val="28"/>
                <w:szCs w:val="28"/>
              </w:rPr>
            </w:pPr>
          </w:p>
        </w:tc>
        <w:tc>
          <w:tcPr>
            <w:tcW w:w="1176" w:type="dxa"/>
            <w:noWrap w:val="0"/>
            <w:vAlign w:val="top"/>
          </w:tcPr>
          <w:p w14:paraId="3BD5E705">
            <w:pPr>
              <w:rPr>
                <w:rFonts w:hint="eastAsia" w:ascii="仿宋" w:hAnsi="仿宋" w:eastAsia="仿宋" w:cs="仿宋"/>
                <w:sz w:val="28"/>
                <w:szCs w:val="28"/>
              </w:rPr>
            </w:pPr>
          </w:p>
        </w:tc>
        <w:tc>
          <w:tcPr>
            <w:tcW w:w="1181" w:type="dxa"/>
            <w:noWrap w:val="0"/>
            <w:vAlign w:val="top"/>
          </w:tcPr>
          <w:p w14:paraId="3583FFC4">
            <w:pPr>
              <w:rPr>
                <w:rFonts w:hint="eastAsia" w:ascii="仿宋" w:hAnsi="仿宋" w:eastAsia="仿宋" w:cs="仿宋"/>
                <w:sz w:val="28"/>
                <w:szCs w:val="28"/>
              </w:rPr>
            </w:pPr>
          </w:p>
        </w:tc>
      </w:tr>
      <w:tr w14:paraId="5DE3E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6C4BF672">
            <w:pPr>
              <w:rPr>
                <w:rFonts w:hint="eastAsia" w:ascii="仿宋" w:hAnsi="仿宋" w:eastAsia="仿宋" w:cs="仿宋"/>
                <w:sz w:val="28"/>
                <w:szCs w:val="28"/>
              </w:rPr>
            </w:pPr>
          </w:p>
        </w:tc>
        <w:tc>
          <w:tcPr>
            <w:tcW w:w="808" w:type="dxa"/>
            <w:noWrap w:val="0"/>
            <w:vAlign w:val="top"/>
          </w:tcPr>
          <w:p w14:paraId="2EAF5305">
            <w:pPr>
              <w:rPr>
                <w:rFonts w:hint="eastAsia" w:ascii="仿宋" w:hAnsi="仿宋" w:eastAsia="仿宋" w:cs="仿宋"/>
                <w:sz w:val="28"/>
                <w:szCs w:val="28"/>
              </w:rPr>
            </w:pPr>
          </w:p>
        </w:tc>
        <w:tc>
          <w:tcPr>
            <w:tcW w:w="929" w:type="dxa"/>
            <w:noWrap w:val="0"/>
            <w:vAlign w:val="top"/>
          </w:tcPr>
          <w:p w14:paraId="657CD0E5">
            <w:pPr>
              <w:rPr>
                <w:rFonts w:hint="eastAsia" w:ascii="仿宋" w:hAnsi="仿宋" w:eastAsia="仿宋" w:cs="仿宋"/>
                <w:sz w:val="28"/>
                <w:szCs w:val="28"/>
              </w:rPr>
            </w:pPr>
          </w:p>
        </w:tc>
        <w:tc>
          <w:tcPr>
            <w:tcW w:w="916" w:type="dxa"/>
            <w:noWrap w:val="0"/>
            <w:vAlign w:val="top"/>
          </w:tcPr>
          <w:p w14:paraId="0D14CD92">
            <w:pPr>
              <w:rPr>
                <w:rFonts w:hint="eastAsia" w:ascii="仿宋" w:hAnsi="仿宋" w:eastAsia="仿宋" w:cs="仿宋"/>
                <w:sz w:val="28"/>
                <w:szCs w:val="28"/>
              </w:rPr>
            </w:pPr>
          </w:p>
        </w:tc>
        <w:tc>
          <w:tcPr>
            <w:tcW w:w="2049" w:type="dxa"/>
            <w:noWrap w:val="0"/>
            <w:vAlign w:val="top"/>
          </w:tcPr>
          <w:p w14:paraId="1684A7A6">
            <w:pPr>
              <w:rPr>
                <w:rFonts w:hint="eastAsia" w:ascii="仿宋" w:hAnsi="仿宋" w:eastAsia="仿宋" w:cs="仿宋"/>
                <w:sz w:val="28"/>
                <w:szCs w:val="28"/>
              </w:rPr>
            </w:pPr>
          </w:p>
        </w:tc>
        <w:tc>
          <w:tcPr>
            <w:tcW w:w="1176" w:type="dxa"/>
            <w:noWrap w:val="0"/>
            <w:vAlign w:val="top"/>
          </w:tcPr>
          <w:p w14:paraId="4DAE9495">
            <w:pPr>
              <w:rPr>
                <w:rFonts w:hint="eastAsia" w:ascii="仿宋" w:hAnsi="仿宋" w:eastAsia="仿宋" w:cs="仿宋"/>
                <w:sz w:val="28"/>
                <w:szCs w:val="28"/>
              </w:rPr>
            </w:pPr>
          </w:p>
        </w:tc>
        <w:tc>
          <w:tcPr>
            <w:tcW w:w="1176" w:type="dxa"/>
            <w:noWrap w:val="0"/>
            <w:vAlign w:val="top"/>
          </w:tcPr>
          <w:p w14:paraId="39C275E2">
            <w:pPr>
              <w:rPr>
                <w:rFonts w:hint="eastAsia" w:ascii="仿宋" w:hAnsi="仿宋" w:eastAsia="仿宋" w:cs="仿宋"/>
                <w:sz w:val="28"/>
                <w:szCs w:val="28"/>
              </w:rPr>
            </w:pPr>
          </w:p>
        </w:tc>
        <w:tc>
          <w:tcPr>
            <w:tcW w:w="1181" w:type="dxa"/>
            <w:noWrap w:val="0"/>
            <w:vAlign w:val="top"/>
          </w:tcPr>
          <w:p w14:paraId="57DDFE35">
            <w:pPr>
              <w:rPr>
                <w:rFonts w:hint="eastAsia" w:ascii="仿宋" w:hAnsi="仿宋" w:eastAsia="仿宋" w:cs="仿宋"/>
                <w:sz w:val="28"/>
                <w:szCs w:val="28"/>
              </w:rPr>
            </w:pPr>
          </w:p>
        </w:tc>
      </w:tr>
      <w:tr w14:paraId="50041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536F7D45">
            <w:pPr>
              <w:rPr>
                <w:rFonts w:hint="eastAsia" w:ascii="仿宋" w:hAnsi="仿宋" w:eastAsia="仿宋" w:cs="仿宋"/>
                <w:sz w:val="28"/>
                <w:szCs w:val="28"/>
              </w:rPr>
            </w:pPr>
          </w:p>
        </w:tc>
        <w:tc>
          <w:tcPr>
            <w:tcW w:w="808" w:type="dxa"/>
            <w:noWrap w:val="0"/>
            <w:vAlign w:val="top"/>
          </w:tcPr>
          <w:p w14:paraId="230CA355">
            <w:pPr>
              <w:rPr>
                <w:rFonts w:hint="eastAsia" w:ascii="仿宋" w:hAnsi="仿宋" w:eastAsia="仿宋" w:cs="仿宋"/>
                <w:sz w:val="28"/>
                <w:szCs w:val="28"/>
              </w:rPr>
            </w:pPr>
          </w:p>
        </w:tc>
        <w:tc>
          <w:tcPr>
            <w:tcW w:w="929" w:type="dxa"/>
            <w:noWrap w:val="0"/>
            <w:vAlign w:val="top"/>
          </w:tcPr>
          <w:p w14:paraId="0CDFDA78">
            <w:pPr>
              <w:rPr>
                <w:rFonts w:hint="eastAsia" w:ascii="仿宋" w:hAnsi="仿宋" w:eastAsia="仿宋" w:cs="仿宋"/>
                <w:sz w:val="28"/>
                <w:szCs w:val="28"/>
              </w:rPr>
            </w:pPr>
          </w:p>
        </w:tc>
        <w:tc>
          <w:tcPr>
            <w:tcW w:w="916" w:type="dxa"/>
            <w:noWrap w:val="0"/>
            <w:vAlign w:val="top"/>
          </w:tcPr>
          <w:p w14:paraId="5911DFBF">
            <w:pPr>
              <w:rPr>
                <w:rFonts w:hint="eastAsia" w:ascii="仿宋" w:hAnsi="仿宋" w:eastAsia="仿宋" w:cs="仿宋"/>
                <w:sz w:val="28"/>
                <w:szCs w:val="28"/>
              </w:rPr>
            </w:pPr>
          </w:p>
        </w:tc>
        <w:tc>
          <w:tcPr>
            <w:tcW w:w="2049" w:type="dxa"/>
            <w:noWrap w:val="0"/>
            <w:vAlign w:val="top"/>
          </w:tcPr>
          <w:p w14:paraId="06D3D2F2">
            <w:pPr>
              <w:rPr>
                <w:rFonts w:hint="eastAsia" w:ascii="仿宋" w:hAnsi="仿宋" w:eastAsia="仿宋" w:cs="仿宋"/>
                <w:sz w:val="28"/>
                <w:szCs w:val="28"/>
              </w:rPr>
            </w:pPr>
          </w:p>
        </w:tc>
        <w:tc>
          <w:tcPr>
            <w:tcW w:w="1176" w:type="dxa"/>
            <w:noWrap w:val="0"/>
            <w:vAlign w:val="top"/>
          </w:tcPr>
          <w:p w14:paraId="3B20134D">
            <w:pPr>
              <w:rPr>
                <w:rFonts w:hint="eastAsia" w:ascii="仿宋" w:hAnsi="仿宋" w:eastAsia="仿宋" w:cs="仿宋"/>
                <w:sz w:val="28"/>
                <w:szCs w:val="28"/>
              </w:rPr>
            </w:pPr>
          </w:p>
        </w:tc>
        <w:tc>
          <w:tcPr>
            <w:tcW w:w="1176" w:type="dxa"/>
            <w:noWrap w:val="0"/>
            <w:vAlign w:val="top"/>
          </w:tcPr>
          <w:p w14:paraId="3C1AD777">
            <w:pPr>
              <w:rPr>
                <w:rFonts w:hint="eastAsia" w:ascii="仿宋" w:hAnsi="仿宋" w:eastAsia="仿宋" w:cs="仿宋"/>
                <w:sz w:val="28"/>
                <w:szCs w:val="28"/>
              </w:rPr>
            </w:pPr>
          </w:p>
        </w:tc>
        <w:tc>
          <w:tcPr>
            <w:tcW w:w="1181" w:type="dxa"/>
            <w:noWrap w:val="0"/>
            <w:vAlign w:val="top"/>
          </w:tcPr>
          <w:p w14:paraId="7C478FEF">
            <w:pPr>
              <w:rPr>
                <w:rFonts w:hint="eastAsia" w:ascii="仿宋" w:hAnsi="仿宋" w:eastAsia="仿宋" w:cs="仿宋"/>
                <w:sz w:val="28"/>
                <w:szCs w:val="28"/>
              </w:rPr>
            </w:pPr>
          </w:p>
        </w:tc>
      </w:tr>
      <w:tr w14:paraId="7C049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41F91A0D">
            <w:pPr>
              <w:rPr>
                <w:rFonts w:hint="eastAsia" w:ascii="仿宋" w:hAnsi="仿宋" w:eastAsia="仿宋" w:cs="仿宋"/>
                <w:sz w:val="28"/>
                <w:szCs w:val="28"/>
              </w:rPr>
            </w:pPr>
          </w:p>
        </w:tc>
        <w:tc>
          <w:tcPr>
            <w:tcW w:w="808" w:type="dxa"/>
            <w:noWrap w:val="0"/>
            <w:vAlign w:val="top"/>
          </w:tcPr>
          <w:p w14:paraId="561A5710">
            <w:pPr>
              <w:rPr>
                <w:rFonts w:hint="eastAsia" w:ascii="仿宋" w:hAnsi="仿宋" w:eastAsia="仿宋" w:cs="仿宋"/>
                <w:sz w:val="28"/>
                <w:szCs w:val="28"/>
              </w:rPr>
            </w:pPr>
          </w:p>
        </w:tc>
        <w:tc>
          <w:tcPr>
            <w:tcW w:w="929" w:type="dxa"/>
            <w:noWrap w:val="0"/>
            <w:vAlign w:val="top"/>
          </w:tcPr>
          <w:p w14:paraId="4ADE4B79">
            <w:pPr>
              <w:rPr>
                <w:rFonts w:hint="eastAsia" w:ascii="仿宋" w:hAnsi="仿宋" w:eastAsia="仿宋" w:cs="仿宋"/>
                <w:sz w:val="28"/>
                <w:szCs w:val="28"/>
              </w:rPr>
            </w:pPr>
          </w:p>
        </w:tc>
        <w:tc>
          <w:tcPr>
            <w:tcW w:w="916" w:type="dxa"/>
            <w:noWrap w:val="0"/>
            <w:vAlign w:val="top"/>
          </w:tcPr>
          <w:p w14:paraId="3D258064">
            <w:pPr>
              <w:rPr>
                <w:rFonts w:hint="eastAsia" w:ascii="仿宋" w:hAnsi="仿宋" w:eastAsia="仿宋" w:cs="仿宋"/>
                <w:sz w:val="28"/>
                <w:szCs w:val="28"/>
              </w:rPr>
            </w:pPr>
          </w:p>
        </w:tc>
        <w:tc>
          <w:tcPr>
            <w:tcW w:w="2049" w:type="dxa"/>
            <w:noWrap w:val="0"/>
            <w:vAlign w:val="top"/>
          </w:tcPr>
          <w:p w14:paraId="096CAA96">
            <w:pPr>
              <w:rPr>
                <w:rFonts w:hint="eastAsia" w:ascii="仿宋" w:hAnsi="仿宋" w:eastAsia="仿宋" w:cs="仿宋"/>
                <w:sz w:val="28"/>
                <w:szCs w:val="28"/>
              </w:rPr>
            </w:pPr>
          </w:p>
        </w:tc>
        <w:tc>
          <w:tcPr>
            <w:tcW w:w="1176" w:type="dxa"/>
            <w:noWrap w:val="0"/>
            <w:vAlign w:val="top"/>
          </w:tcPr>
          <w:p w14:paraId="632FEA56">
            <w:pPr>
              <w:rPr>
                <w:rFonts w:hint="eastAsia" w:ascii="仿宋" w:hAnsi="仿宋" w:eastAsia="仿宋" w:cs="仿宋"/>
                <w:sz w:val="28"/>
                <w:szCs w:val="28"/>
              </w:rPr>
            </w:pPr>
          </w:p>
        </w:tc>
        <w:tc>
          <w:tcPr>
            <w:tcW w:w="1176" w:type="dxa"/>
            <w:noWrap w:val="0"/>
            <w:vAlign w:val="top"/>
          </w:tcPr>
          <w:p w14:paraId="03BE955E">
            <w:pPr>
              <w:rPr>
                <w:rFonts w:hint="eastAsia" w:ascii="仿宋" w:hAnsi="仿宋" w:eastAsia="仿宋" w:cs="仿宋"/>
                <w:sz w:val="28"/>
                <w:szCs w:val="28"/>
              </w:rPr>
            </w:pPr>
          </w:p>
        </w:tc>
        <w:tc>
          <w:tcPr>
            <w:tcW w:w="1181" w:type="dxa"/>
            <w:noWrap w:val="0"/>
            <w:vAlign w:val="top"/>
          </w:tcPr>
          <w:p w14:paraId="0FAD3474">
            <w:pPr>
              <w:rPr>
                <w:rFonts w:hint="eastAsia" w:ascii="仿宋" w:hAnsi="仿宋" w:eastAsia="仿宋" w:cs="仿宋"/>
                <w:sz w:val="28"/>
                <w:szCs w:val="28"/>
              </w:rPr>
            </w:pPr>
          </w:p>
        </w:tc>
      </w:tr>
      <w:tr w14:paraId="470A2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7665A8D5">
            <w:pPr>
              <w:rPr>
                <w:rFonts w:hint="eastAsia" w:ascii="仿宋" w:hAnsi="仿宋" w:eastAsia="仿宋" w:cs="仿宋"/>
                <w:sz w:val="28"/>
                <w:szCs w:val="28"/>
              </w:rPr>
            </w:pPr>
          </w:p>
        </w:tc>
        <w:tc>
          <w:tcPr>
            <w:tcW w:w="808" w:type="dxa"/>
            <w:noWrap w:val="0"/>
            <w:vAlign w:val="top"/>
          </w:tcPr>
          <w:p w14:paraId="638FDA63">
            <w:pPr>
              <w:rPr>
                <w:rFonts w:hint="eastAsia" w:ascii="仿宋" w:hAnsi="仿宋" w:eastAsia="仿宋" w:cs="仿宋"/>
                <w:sz w:val="28"/>
                <w:szCs w:val="28"/>
              </w:rPr>
            </w:pPr>
          </w:p>
        </w:tc>
        <w:tc>
          <w:tcPr>
            <w:tcW w:w="929" w:type="dxa"/>
            <w:noWrap w:val="0"/>
            <w:vAlign w:val="top"/>
          </w:tcPr>
          <w:p w14:paraId="42283501">
            <w:pPr>
              <w:rPr>
                <w:rFonts w:hint="eastAsia" w:ascii="仿宋" w:hAnsi="仿宋" w:eastAsia="仿宋" w:cs="仿宋"/>
                <w:sz w:val="28"/>
                <w:szCs w:val="28"/>
              </w:rPr>
            </w:pPr>
          </w:p>
        </w:tc>
        <w:tc>
          <w:tcPr>
            <w:tcW w:w="916" w:type="dxa"/>
            <w:noWrap w:val="0"/>
            <w:vAlign w:val="top"/>
          </w:tcPr>
          <w:p w14:paraId="3167D99A">
            <w:pPr>
              <w:rPr>
                <w:rFonts w:hint="eastAsia" w:ascii="仿宋" w:hAnsi="仿宋" w:eastAsia="仿宋" w:cs="仿宋"/>
                <w:sz w:val="28"/>
                <w:szCs w:val="28"/>
              </w:rPr>
            </w:pPr>
          </w:p>
        </w:tc>
        <w:tc>
          <w:tcPr>
            <w:tcW w:w="2049" w:type="dxa"/>
            <w:noWrap w:val="0"/>
            <w:vAlign w:val="top"/>
          </w:tcPr>
          <w:p w14:paraId="0CEADC3C">
            <w:pPr>
              <w:rPr>
                <w:rFonts w:hint="eastAsia" w:ascii="仿宋" w:hAnsi="仿宋" w:eastAsia="仿宋" w:cs="仿宋"/>
                <w:sz w:val="28"/>
                <w:szCs w:val="28"/>
              </w:rPr>
            </w:pPr>
          </w:p>
        </w:tc>
        <w:tc>
          <w:tcPr>
            <w:tcW w:w="1176" w:type="dxa"/>
            <w:noWrap w:val="0"/>
            <w:vAlign w:val="top"/>
          </w:tcPr>
          <w:p w14:paraId="09E780A9">
            <w:pPr>
              <w:rPr>
                <w:rFonts w:hint="eastAsia" w:ascii="仿宋" w:hAnsi="仿宋" w:eastAsia="仿宋" w:cs="仿宋"/>
                <w:sz w:val="28"/>
                <w:szCs w:val="28"/>
              </w:rPr>
            </w:pPr>
          </w:p>
        </w:tc>
        <w:tc>
          <w:tcPr>
            <w:tcW w:w="1176" w:type="dxa"/>
            <w:noWrap w:val="0"/>
            <w:vAlign w:val="top"/>
          </w:tcPr>
          <w:p w14:paraId="5F24517C">
            <w:pPr>
              <w:rPr>
                <w:rFonts w:hint="eastAsia" w:ascii="仿宋" w:hAnsi="仿宋" w:eastAsia="仿宋" w:cs="仿宋"/>
                <w:sz w:val="28"/>
                <w:szCs w:val="28"/>
              </w:rPr>
            </w:pPr>
          </w:p>
        </w:tc>
        <w:tc>
          <w:tcPr>
            <w:tcW w:w="1181" w:type="dxa"/>
            <w:noWrap w:val="0"/>
            <w:vAlign w:val="top"/>
          </w:tcPr>
          <w:p w14:paraId="75C83B07">
            <w:pPr>
              <w:rPr>
                <w:rFonts w:hint="eastAsia" w:ascii="仿宋" w:hAnsi="仿宋" w:eastAsia="仿宋" w:cs="仿宋"/>
                <w:sz w:val="28"/>
                <w:szCs w:val="28"/>
              </w:rPr>
            </w:pPr>
          </w:p>
        </w:tc>
      </w:tr>
      <w:tr w14:paraId="52E63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54466291">
            <w:pPr>
              <w:rPr>
                <w:rFonts w:hint="eastAsia" w:ascii="仿宋" w:hAnsi="仿宋" w:eastAsia="仿宋" w:cs="仿宋"/>
                <w:sz w:val="28"/>
                <w:szCs w:val="28"/>
              </w:rPr>
            </w:pPr>
          </w:p>
        </w:tc>
        <w:tc>
          <w:tcPr>
            <w:tcW w:w="808" w:type="dxa"/>
            <w:noWrap w:val="0"/>
            <w:vAlign w:val="top"/>
          </w:tcPr>
          <w:p w14:paraId="61C1D018">
            <w:pPr>
              <w:rPr>
                <w:rFonts w:hint="eastAsia" w:ascii="仿宋" w:hAnsi="仿宋" w:eastAsia="仿宋" w:cs="仿宋"/>
                <w:sz w:val="28"/>
                <w:szCs w:val="28"/>
              </w:rPr>
            </w:pPr>
          </w:p>
        </w:tc>
        <w:tc>
          <w:tcPr>
            <w:tcW w:w="929" w:type="dxa"/>
            <w:noWrap w:val="0"/>
            <w:vAlign w:val="top"/>
          </w:tcPr>
          <w:p w14:paraId="20290D9A">
            <w:pPr>
              <w:rPr>
                <w:rFonts w:hint="eastAsia" w:ascii="仿宋" w:hAnsi="仿宋" w:eastAsia="仿宋" w:cs="仿宋"/>
                <w:sz w:val="28"/>
                <w:szCs w:val="28"/>
              </w:rPr>
            </w:pPr>
          </w:p>
        </w:tc>
        <w:tc>
          <w:tcPr>
            <w:tcW w:w="916" w:type="dxa"/>
            <w:noWrap w:val="0"/>
            <w:vAlign w:val="top"/>
          </w:tcPr>
          <w:p w14:paraId="1A330480">
            <w:pPr>
              <w:rPr>
                <w:rFonts w:hint="eastAsia" w:ascii="仿宋" w:hAnsi="仿宋" w:eastAsia="仿宋" w:cs="仿宋"/>
                <w:sz w:val="28"/>
                <w:szCs w:val="28"/>
              </w:rPr>
            </w:pPr>
          </w:p>
        </w:tc>
        <w:tc>
          <w:tcPr>
            <w:tcW w:w="2049" w:type="dxa"/>
            <w:noWrap w:val="0"/>
            <w:vAlign w:val="top"/>
          </w:tcPr>
          <w:p w14:paraId="378E9D0A">
            <w:pPr>
              <w:rPr>
                <w:rFonts w:hint="eastAsia" w:ascii="仿宋" w:hAnsi="仿宋" w:eastAsia="仿宋" w:cs="仿宋"/>
                <w:sz w:val="28"/>
                <w:szCs w:val="28"/>
              </w:rPr>
            </w:pPr>
          </w:p>
        </w:tc>
        <w:tc>
          <w:tcPr>
            <w:tcW w:w="1176" w:type="dxa"/>
            <w:noWrap w:val="0"/>
            <w:vAlign w:val="top"/>
          </w:tcPr>
          <w:p w14:paraId="0CEC239D">
            <w:pPr>
              <w:rPr>
                <w:rFonts w:hint="eastAsia" w:ascii="仿宋" w:hAnsi="仿宋" w:eastAsia="仿宋" w:cs="仿宋"/>
                <w:sz w:val="28"/>
                <w:szCs w:val="28"/>
              </w:rPr>
            </w:pPr>
          </w:p>
        </w:tc>
        <w:tc>
          <w:tcPr>
            <w:tcW w:w="1176" w:type="dxa"/>
            <w:noWrap w:val="0"/>
            <w:vAlign w:val="top"/>
          </w:tcPr>
          <w:p w14:paraId="4EB23AC0">
            <w:pPr>
              <w:rPr>
                <w:rFonts w:hint="eastAsia" w:ascii="仿宋" w:hAnsi="仿宋" w:eastAsia="仿宋" w:cs="仿宋"/>
                <w:sz w:val="28"/>
                <w:szCs w:val="28"/>
              </w:rPr>
            </w:pPr>
          </w:p>
        </w:tc>
        <w:tc>
          <w:tcPr>
            <w:tcW w:w="1181" w:type="dxa"/>
            <w:noWrap w:val="0"/>
            <w:vAlign w:val="top"/>
          </w:tcPr>
          <w:p w14:paraId="07A3D2DE">
            <w:pPr>
              <w:rPr>
                <w:rFonts w:hint="eastAsia" w:ascii="仿宋" w:hAnsi="仿宋" w:eastAsia="仿宋" w:cs="仿宋"/>
                <w:sz w:val="28"/>
                <w:szCs w:val="28"/>
              </w:rPr>
            </w:pPr>
          </w:p>
        </w:tc>
      </w:tr>
      <w:tr w14:paraId="7ACF6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54839761">
            <w:pPr>
              <w:rPr>
                <w:rFonts w:hint="eastAsia" w:ascii="仿宋" w:hAnsi="仿宋" w:eastAsia="仿宋" w:cs="仿宋"/>
                <w:sz w:val="28"/>
                <w:szCs w:val="28"/>
              </w:rPr>
            </w:pPr>
          </w:p>
        </w:tc>
        <w:tc>
          <w:tcPr>
            <w:tcW w:w="808" w:type="dxa"/>
            <w:noWrap w:val="0"/>
            <w:vAlign w:val="top"/>
          </w:tcPr>
          <w:p w14:paraId="23D9D0FE">
            <w:pPr>
              <w:rPr>
                <w:rFonts w:hint="eastAsia" w:ascii="仿宋" w:hAnsi="仿宋" w:eastAsia="仿宋" w:cs="仿宋"/>
                <w:sz w:val="28"/>
                <w:szCs w:val="28"/>
              </w:rPr>
            </w:pPr>
          </w:p>
        </w:tc>
        <w:tc>
          <w:tcPr>
            <w:tcW w:w="929" w:type="dxa"/>
            <w:noWrap w:val="0"/>
            <w:vAlign w:val="top"/>
          </w:tcPr>
          <w:p w14:paraId="217785F5">
            <w:pPr>
              <w:rPr>
                <w:rFonts w:hint="eastAsia" w:ascii="仿宋" w:hAnsi="仿宋" w:eastAsia="仿宋" w:cs="仿宋"/>
                <w:sz w:val="28"/>
                <w:szCs w:val="28"/>
              </w:rPr>
            </w:pPr>
          </w:p>
        </w:tc>
        <w:tc>
          <w:tcPr>
            <w:tcW w:w="916" w:type="dxa"/>
            <w:noWrap w:val="0"/>
            <w:vAlign w:val="top"/>
          </w:tcPr>
          <w:p w14:paraId="28749D42">
            <w:pPr>
              <w:rPr>
                <w:rFonts w:hint="eastAsia" w:ascii="仿宋" w:hAnsi="仿宋" w:eastAsia="仿宋" w:cs="仿宋"/>
                <w:sz w:val="28"/>
                <w:szCs w:val="28"/>
              </w:rPr>
            </w:pPr>
          </w:p>
        </w:tc>
        <w:tc>
          <w:tcPr>
            <w:tcW w:w="2049" w:type="dxa"/>
            <w:noWrap w:val="0"/>
            <w:vAlign w:val="top"/>
          </w:tcPr>
          <w:p w14:paraId="44C66A9F">
            <w:pPr>
              <w:rPr>
                <w:rFonts w:hint="eastAsia" w:ascii="仿宋" w:hAnsi="仿宋" w:eastAsia="仿宋" w:cs="仿宋"/>
                <w:sz w:val="28"/>
                <w:szCs w:val="28"/>
              </w:rPr>
            </w:pPr>
          </w:p>
        </w:tc>
        <w:tc>
          <w:tcPr>
            <w:tcW w:w="1176" w:type="dxa"/>
            <w:noWrap w:val="0"/>
            <w:vAlign w:val="top"/>
          </w:tcPr>
          <w:p w14:paraId="5AB66C29">
            <w:pPr>
              <w:rPr>
                <w:rFonts w:hint="eastAsia" w:ascii="仿宋" w:hAnsi="仿宋" w:eastAsia="仿宋" w:cs="仿宋"/>
                <w:sz w:val="28"/>
                <w:szCs w:val="28"/>
              </w:rPr>
            </w:pPr>
          </w:p>
        </w:tc>
        <w:tc>
          <w:tcPr>
            <w:tcW w:w="1176" w:type="dxa"/>
            <w:noWrap w:val="0"/>
            <w:vAlign w:val="top"/>
          </w:tcPr>
          <w:p w14:paraId="509EE7F5">
            <w:pPr>
              <w:rPr>
                <w:rFonts w:hint="eastAsia" w:ascii="仿宋" w:hAnsi="仿宋" w:eastAsia="仿宋" w:cs="仿宋"/>
                <w:sz w:val="28"/>
                <w:szCs w:val="28"/>
              </w:rPr>
            </w:pPr>
          </w:p>
        </w:tc>
        <w:tc>
          <w:tcPr>
            <w:tcW w:w="1181" w:type="dxa"/>
            <w:noWrap w:val="0"/>
            <w:vAlign w:val="top"/>
          </w:tcPr>
          <w:p w14:paraId="1937AD6A">
            <w:pPr>
              <w:rPr>
                <w:rFonts w:hint="eastAsia" w:ascii="仿宋" w:hAnsi="仿宋" w:eastAsia="仿宋" w:cs="仿宋"/>
                <w:sz w:val="28"/>
                <w:szCs w:val="28"/>
              </w:rPr>
            </w:pPr>
          </w:p>
        </w:tc>
      </w:tr>
      <w:tr w14:paraId="1BA48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4CBD6E62">
            <w:pPr>
              <w:rPr>
                <w:rFonts w:hint="eastAsia" w:ascii="仿宋" w:hAnsi="仿宋" w:eastAsia="仿宋" w:cs="仿宋"/>
                <w:sz w:val="28"/>
                <w:szCs w:val="28"/>
              </w:rPr>
            </w:pPr>
          </w:p>
        </w:tc>
        <w:tc>
          <w:tcPr>
            <w:tcW w:w="808" w:type="dxa"/>
            <w:noWrap w:val="0"/>
            <w:vAlign w:val="top"/>
          </w:tcPr>
          <w:p w14:paraId="365BF598">
            <w:pPr>
              <w:rPr>
                <w:rFonts w:hint="eastAsia" w:ascii="仿宋" w:hAnsi="仿宋" w:eastAsia="仿宋" w:cs="仿宋"/>
                <w:sz w:val="28"/>
                <w:szCs w:val="28"/>
              </w:rPr>
            </w:pPr>
          </w:p>
        </w:tc>
        <w:tc>
          <w:tcPr>
            <w:tcW w:w="929" w:type="dxa"/>
            <w:noWrap w:val="0"/>
            <w:vAlign w:val="top"/>
          </w:tcPr>
          <w:p w14:paraId="6C240684">
            <w:pPr>
              <w:rPr>
                <w:rFonts w:hint="eastAsia" w:ascii="仿宋" w:hAnsi="仿宋" w:eastAsia="仿宋" w:cs="仿宋"/>
                <w:sz w:val="28"/>
                <w:szCs w:val="28"/>
              </w:rPr>
            </w:pPr>
          </w:p>
        </w:tc>
        <w:tc>
          <w:tcPr>
            <w:tcW w:w="916" w:type="dxa"/>
            <w:noWrap w:val="0"/>
            <w:vAlign w:val="top"/>
          </w:tcPr>
          <w:p w14:paraId="73822D5E">
            <w:pPr>
              <w:rPr>
                <w:rFonts w:hint="eastAsia" w:ascii="仿宋" w:hAnsi="仿宋" w:eastAsia="仿宋" w:cs="仿宋"/>
                <w:sz w:val="28"/>
                <w:szCs w:val="28"/>
              </w:rPr>
            </w:pPr>
          </w:p>
        </w:tc>
        <w:tc>
          <w:tcPr>
            <w:tcW w:w="2049" w:type="dxa"/>
            <w:noWrap w:val="0"/>
            <w:vAlign w:val="top"/>
          </w:tcPr>
          <w:p w14:paraId="058F9927">
            <w:pPr>
              <w:rPr>
                <w:rFonts w:hint="eastAsia" w:ascii="仿宋" w:hAnsi="仿宋" w:eastAsia="仿宋" w:cs="仿宋"/>
                <w:sz w:val="28"/>
                <w:szCs w:val="28"/>
              </w:rPr>
            </w:pPr>
          </w:p>
        </w:tc>
        <w:tc>
          <w:tcPr>
            <w:tcW w:w="1176" w:type="dxa"/>
            <w:noWrap w:val="0"/>
            <w:vAlign w:val="top"/>
          </w:tcPr>
          <w:p w14:paraId="5EEBF7AA">
            <w:pPr>
              <w:rPr>
                <w:rFonts w:hint="eastAsia" w:ascii="仿宋" w:hAnsi="仿宋" w:eastAsia="仿宋" w:cs="仿宋"/>
                <w:sz w:val="28"/>
                <w:szCs w:val="28"/>
              </w:rPr>
            </w:pPr>
          </w:p>
        </w:tc>
        <w:tc>
          <w:tcPr>
            <w:tcW w:w="1176" w:type="dxa"/>
            <w:noWrap w:val="0"/>
            <w:vAlign w:val="top"/>
          </w:tcPr>
          <w:p w14:paraId="55465DC6">
            <w:pPr>
              <w:rPr>
                <w:rFonts w:hint="eastAsia" w:ascii="仿宋" w:hAnsi="仿宋" w:eastAsia="仿宋" w:cs="仿宋"/>
                <w:sz w:val="28"/>
                <w:szCs w:val="28"/>
              </w:rPr>
            </w:pPr>
          </w:p>
        </w:tc>
        <w:tc>
          <w:tcPr>
            <w:tcW w:w="1181" w:type="dxa"/>
            <w:noWrap w:val="0"/>
            <w:vAlign w:val="top"/>
          </w:tcPr>
          <w:p w14:paraId="6C9F28D8">
            <w:pPr>
              <w:rPr>
                <w:rFonts w:hint="eastAsia" w:ascii="仿宋" w:hAnsi="仿宋" w:eastAsia="仿宋" w:cs="仿宋"/>
                <w:sz w:val="28"/>
                <w:szCs w:val="28"/>
              </w:rPr>
            </w:pPr>
          </w:p>
        </w:tc>
      </w:tr>
      <w:tr w14:paraId="74F49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80" w:type="dxa"/>
            <w:noWrap w:val="0"/>
            <w:vAlign w:val="top"/>
          </w:tcPr>
          <w:p w14:paraId="12C5DD1D">
            <w:pPr>
              <w:rPr>
                <w:rFonts w:hint="eastAsia" w:ascii="仿宋" w:hAnsi="仿宋" w:eastAsia="仿宋" w:cs="仿宋"/>
                <w:sz w:val="28"/>
                <w:szCs w:val="28"/>
              </w:rPr>
            </w:pPr>
          </w:p>
        </w:tc>
        <w:tc>
          <w:tcPr>
            <w:tcW w:w="808" w:type="dxa"/>
            <w:noWrap w:val="0"/>
            <w:vAlign w:val="top"/>
          </w:tcPr>
          <w:p w14:paraId="3312F65D">
            <w:pPr>
              <w:rPr>
                <w:rFonts w:hint="eastAsia" w:ascii="仿宋" w:hAnsi="仿宋" w:eastAsia="仿宋" w:cs="仿宋"/>
                <w:sz w:val="28"/>
                <w:szCs w:val="28"/>
              </w:rPr>
            </w:pPr>
          </w:p>
        </w:tc>
        <w:tc>
          <w:tcPr>
            <w:tcW w:w="929" w:type="dxa"/>
            <w:noWrap w:val="0"/>
            <w:vAlign w:val="top"/>
          </w:tcPr>
          <w:p w14:paraId="746FC82D">
            <w:pPr>
              <w:rPr>
                <w:rFonts w:hint="eastAsia" w:ascii="仿宋" w:hAnsi="仿宋" w:eastAsia="仿宋" w:cs="仿宋"/>
                <w:sz w:val="28"/>
                <w:szCs w:val="28"/>
              </w:rPr>
            </w:pPr>
          </w:p>
        </w:tc>
        <w:tc>
          <w:tcPr>
            <w:tcW w:w="916" w:type="dxa"/>
            <w:noWrap w:val="0"/>
            <w:vAlign w:val="top"/>
          </w:tcPr>
          <w:p w14:paraId="4E073A41">
            <w:pPr>
              <w:rPr>
                <w:rFonts w:hint="eastAsia" w:ascii="仿宋" w:hAnsi="仿宋" w:eastAsia="仿宋" w:cs="仿宋"/>
                <w:sz w:val="28"/>
                <w:szCs w:val="28"/>
              </w:rPr>
            </w:pPr>
          </w:p>
        </w:tc>
        <w:tc>
          <w:tcPr>
            <w:tcW w:w="2049" w:type="dxa"/>
            <w:noWrap w:val="0"/>
            <w:vAlign w:val="top"/>
          </w:tcPr>
          <w:p w14:paraId="36555376">
            <w:pPr>
              <w:rPr>
                <w:rFonts w:hint="eastAsia" w:ascii="仿宋" w:hAnsi="仿宋" w:eastAsia="仿宋" w:cs="仿宋"/>
                <w:sz w:val="28"/>
                <w:szCs w:val="28"/>
              </w:rPr>
            </w:pPr>
          </w:p>
        </w:tc>
        <w:tc>
          <w:tcPr>
            <w:tcW w:w="1176" w:type="dxa"/>
            <w:noWrap w:val="0"/>
            <w:vAlign w:val="top"/>
          </w:tcPr>
          <w:p w14:paraId="019ED419">
            <w:pPr>
              <w:rPr>
                <w:rFonts w:hint="eastAsia" w:ascii="仿宋" w:hAnsi="仿宋" w:eastAsia="仿宋" w:cs="仿宋"/>
                <w:sz w:val="28"/>
                <w:szCs w:val="28"/>
              </w:rPr>
            </w:pPr>
          </w:p>
        </w:tc>
        <w:tc>
          <w:tcPr>
            <w:tcW w:w="1176" w:type="dxa"/>
            <w:noWrap w:val="0"/>
            <w:vAlign w:val="top"/>
          </w:tcPr>
          <w:p w14:paraId="670673B6">
            <w:pPr>
              <w:rPr>
                <w:rFonts w:hint="eastAsia" w:ascii="仿宋" w:hAnsi="仿宋" w:eastAsia="仿宋" w:cs="仿宋"/>
                <w:sz w:val="28"/>
                <w:szCs w:val="28"/>
              </w:rPr>
            </w:pPr>
          </w:p>
        </w:tc>
        <w:tc>
          <w:tcPr>
            <w:tcW w:w="1181" w:type="dxa"/>
            <w:noWrap w:val="0"/>
            <w:vAlign w:val="top"/>
          </w:tcPr>
          <w:p w14:paraId="78A5D241">
            <w:pPr>
              <w:rPr>
                <w:rFonts w:hint="eastAsia" w:ascii="仿宋" w:hAnsi="仿宋" w:eastAsia="仿宋" w:cs="仿宋"/>
                <w:sz w:val="28"/>
                <w:szCs w:val="28"/>
              </w:rPr>
            </w:pPr>
          </w:p>
        </w:tc>
      </w:tr>
      <w:tr w14:paraId="49E07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180" w:type="dxa"/>
            <w:noWrap w:val="0"/>
            <w:vAlign w:val="top"/>
          </w:tcPr>
          <w:p w14:paraId="72E68F6E">
            <w:pPr>
              <w:rPr>
                <w:rFonts w:hint="eastAsia" w:ascii="仿宋" w:hAnsi="仿宋" w:eastAsia="仿宋" w:cs="仿宋"/>
                <w:sz w:val="28"/>
                <w:szCs w:val="28"/>
              </w:rPr>
            </w:pPr>
          </w:p>
        </w:tc>
        <w:tc>
          <w:tcPr>
            <w:tcW w:w="808" w:type="dxa"/>
            <w:noWrap w:val="0"/>
            <w:vAlign w:val="top"/>
          </w:tcPr>
          <w:p w14:paraId="29EC8D96">
            <w:pPr>
              <w:rPr>
                <w:rFonts w:hint="eastAsia" w:ascii="仿宋" w:hAnsi="仿宋" w:eastAsia="仿宋" w:cs="仿宋"/>
                <w:sz w:val="28"/>
                <w:szCs w:val="28"/>
              </w:rPr>
            </w:pPr>
          </w:p>
        </w:tc>
        <w:tc>
          <w:tcPr>
            <w:tcW w:w="929" w:type="dxa"/>
            <w:noWrap w:val="0"/>
            <w:vAlign w:val="top"/>
          </w:tcPr>
          <w:p w14:paraId="1AD28D03">
            <w:pPr>
              <w:rPr>
                <w:rFonts w:hint="eastAsia" w:ascii="仿宋" w:hAnsi="仿宋" w:eastAsia="仿宋" w:cs="仿宋"/>
                <w:sz w:val="28"/>
                <w:szCs w:val="28"/>
              </w:rPr>
            </w:pPr>
          </w:p>
        </w:tc>
        <w:tc>
          <w:tcPr>
            <w:tcW w:w="916" w:type="dxa"/>
            <w:noWrap w:val="0"/>
            <w:vAlign w:val="top"/>
          </w:tcPr>
          <w:p w14:paraId="182B637A">
            <w:pPr>
              <w:rPr>
                <w:rFonts w:hint="eastAsia" w:ascii="仿宋" w:hAnsi="仿宋" w:eastAsia="仿宋" w:cs="仿宋"/>
                <w:sz w:val="28"/>
                <w:szCs w:val="28"/>
              </w:rPr>
            </w:pPr>
          </w:p>
        </w:tc>
        <w:tc>
          <w:tcPr>
            <w:tcW w:w="2049" w:type="dxa"/>
            <w:noWrap w:val="0"/>
            <w:vAlign w:val="top"/>
          </w:tcPr>
          <w:p w14:paraId="746EE52B">
            <w:pPr>
              <w:rPr>
                <w:rFonts w:hint="eastAsia" w:ascii="仿宋" w:hAnsi="仿宋" w:eastAsia="仿宋" w:cs="仿宋"/>
                <w:sz w:val="28"/>
                <w:szCs w:val="28"/>
              </w:rPr>
            </w:pPr>
          </w:p>
        </w:tc>
        <w:tc>
          <w:tcPr>
            <w:tcW w:w="1176" w:type="dxa"/>
            <w:noWrap w:val="0"/>
            <w:vAlign w:val="top"/>
          </w:tcPr>
          <w:p w14:paraId="659F2A13">
            <w:pPr>
              <w:rPr>
                <w:rFonts w:hint="eastAsia" w:ascii="仿宋" w:hAnsi="仿宋" w:eastAsia="仿宋" w:cs="仿宋"/>
                <w:sz w:val="28"/>
                <w:szCs w:val="28"/>
              </w:rPr>
            </w:pPr>
          </w:p>
        </w:tc>
        <w:tc>
          <w:tcPr>
            <w:tcW w:w="1176" w:type="dxa"/>
            <w:noWrap w:val="0"/>
            <w:vAlign w:val="top"/>
          </w:tcPr>
          <w:p w14:paraId="459B4168">
            <w:pPr>
              <w:rPr>
                <w:rFonts w:hint="eastAsia" w:ascii="仿宋" w:hAnsi="仿宋" w:eastAsia="仿宋" w:cs="仿宋"/>
                <w:sz w:val="28"/>
                <w:szCs w:val="28"/>
              </w:rPr>
            </w:pPr>
          </w:p>
        </w:tc>
        <w:tc>
          <w:tcPr>
            <w:tcW w:w="1181" w:type="dxa"/>
            <w:noWrap w:val="0"/>
            <w:vAlign w:val="top"/>
          </w:tcPr>
          <w:p w14:paraId="5D29D8EC">
            <w:pPr>
              <w:rPr>
                <w:rFonts w:hint="eastAsia" w:ascii="仿宋" w:hAnsi="仿宋" w:eastAsia="仿宋" w:cs="仿宋"/>
                <w:sz w:val="28"/>
                <w:szCs w:val="28"/>
              </w:rPr>
            </w:pPr>
          </w:p>
        </w:tc>
      </w:tr>
    </w:tbl>
    <w:p w14:paraId="3BECBC2C">
      <w:pPr>
        <w:spacing w:before="30" w:line="227" w:lineRule="auto"/>
        <w:ind w:right="21"/>
        <w:jc w:val="left"/>
        <w:rPr>
          <w:rFonts w:hint="eastAsia" w:ascii="仿宋" w:hAnsi="仿宋" w:eastAsia="仿宋" w:cs="仿宋"/>
          <w:sz w:val="28"/>
          <w:szCs w:val="28"/>
        </w:rPr>
      </w:pPr>
      <w:r>
        <w:rPr>
          <w:rFonts w:hint="eastAsia" w:ascii="仿宋" w:hAnsi="仿宋" w:eastAsia="仿宋" w:cs="仿宋"/>
          <w:b/>
          <w:bCs/>
          <w:spacing w:val="6"/>
          <w:sz w:val="28"/>
          <w:szCs w:val="28"/>
        </w:rPr>
        <w:t>注：本表后附团队人员相关专业证书或相关专业毕业证书或证明其具有相关从业能力的材料扫描件。</w:t>
      </w:r>
    </w:p>
    <w:p w14:paraId="0B9CB08A">
      <w:pPr>
        <w:pStyle w:val="6"/>
        <w:spacing w:line="346" w:lineRule="auto"/>
        <w:jc w:val="left"/>
        <w:rPr>
          <w:rFonts w:hint="eastAsia" w:ascii="仿宋" w:hAnsi="仿宋" w:eastAsia="仿宋" w:cs="仿宋"/>
          <w:sz w:val="28"/>
          <w:szCs w:val="28"/>
        </w:rPr>
      </w:pPr>
    </w:p>
    <w:p w14:paraId="1983E7C3">
      <w:pPr>
        <w:pStyle w:val="6"/>
        <w:spacing w:line="346" w:lineRule="auto"/>
        <w:jc w:val="left"/>
        <w:rPr>
          <w:rFonts w:hint="eastAsia" w:ascii="仿宋" w:hAnsi="仿宋" w:eastAsia="仿宋" w:cs="仿宋"/>
          <w:sz w:val="28"/>
          <w:szCs w:val="28"/>
        </w:rPr>
      </w:pPr>
    </w:p>
    <w:p w14:paraId="64BC775C">
      <w:pPr>
        <w:spacing w:before="65" w:line="227" w:lineRule="auto"/>
        <w:ind w:left="581"/>
        <w:jc w:val="left"/>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6F843A9B">
      <w:pPr>
        <w:spacing w:before="253" w:line="227" w:lineRule="auto"/>
        <w:ind w:left="582"/>
        <w:jc w:val="left"/>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4DD96C31">
      <w:pPr>
        <w:spacing w:before="253" w:line="228" w:lineRule="auto"/>
        <w:ind w:left="576"/>
        <w:jc w:val="left"/>
        <w:rPr>
          <w:rFonts w:hint="eastAsia" w:ascii="仿宋" w:hAnsi="仿宋" w:eastAsia="仿宋" w:cs="仿宋"/>
          <w:sz w:val="28"/>
          <w:szCs w:val="28"/>
        </w:rPr>
      </w:pPr>
      <w:r>
        <w:rPr>
          <w:rFonts w:hint="eastAsia" w:ascii="仿宋" w:hAnsi="仿宋" w:eastAsia="仿宋" w:cs="仿宋"/>
          <w:spacing w:val="-6"/>
          <w:sz w:val="28"/>
          <w:szCs w:val="28"/>
        </w:rPr>
        <w:t>日期：</w:t>
      </w:r>
      <w:r>
        <w:rPr>
          <w:rFonts w:hint="eastAsia" w:ascii="仿宋" w:hAnsi="仿宋" w:eastAsia="仿宋" w:cs="仿宋"/>
          <w:spacing w:val="11"/>
          <w:sz w:val="28"/>
          <w:szCs w:val="28"/>
        </w:rPr>
        <w:t xml:space="preserve">    </w:t>
      </w:r>
      <w:r>
        <w:rPr>
          <w:rFonts w:hint="eastAsia" w:ascii="仿宋" w:hAnsi="仿宋" w:eastAsia="仿宋" w:cs="仿宋"/>
          <w:spacing w:val="-6"/>
          <w:sz w:val="28"/>
          <w:szCs w:val="28"/>
        </w:rPr>
        <w:t>年</w:t>
      </w:r>
      <w:r>
        <w:rPr>
          <w:rFonts w:hint="eastAsia" w:ascii="仿宋" w:hAnsi="仿宋" w:eastAsia="仿宋" w:cs="仿宋"/>
          <w:spacing w:val="8"/>
          <w:sz w:val="28"/>
          <w:szCs w:val="28"/>
        </w:rPr>
        <w:t xml:space="preserve">    </w:t>
      </w:r>
      <w:r>
        <w:rPr>
          <w:rFonts w:hint="eastAsia" w:ascii="仿宋" w:hAnsi="仿宋" w:eastAsia="仿宋" w:cs="仿宋"/>
          <w:spacing w:val="-6"/>
          <w:sz w:val="28"/>
          <w:szCs w:val="28"/>
        </w:rPr>
        <w:t>月</w:t>
      </w:r>
      <w:r>
        <w:rPr>
          <w:rFonts w:hint="eastAsia" w:ascii="仿宋" w:hAnsi="仿宋" w:eastAsia="仿宋" w:cs="仿宋"/>
          <w:spacing w:val="16"/>
          <w:sz w:val="28"/>
          <w:szCs w:val="28"/>
        </w:rPr>
        <w:t xml:space="preserve">    </w:t>
      </w:r>
      <w:r>
        <w:rPr>
          <w:rFonts w:hint="eastAsia" w:ascii="仿宋" w:hAnsi="仿宋" w:eastAsia="仿宋" w:cs="仿宋"/>
          <w:spacing w:val="-6"/>
          <w:sz w:val="28"/>
          <w:szCs w:val="28"/>
        </w:rPr>
        <w:t>日</w:t>
      </w:r>
    </w:p>
    <w:p w14:paraId="0ED52912">
      <w:pPr>
        <w:spacing w:before="57" w:line="481" w:lineRule="auto"/>
        <w:ind w:left="4218" w:right="3449" w:hanging="640"/>
        <w:rPr>
          <w:rFonts w:hint="eastAsia" w:ascii="仿宋" w:hAnsi="仿宋" w:eastAsia="仿宋" w:cs="仿宋"/>
          <w:b/>
          <w:bCs/>
          <w:spacing w:val="-4"/>
          <w:sz w:val="28"/>
          <w:szCs w:val="28"/>
          <w:lang w:eastAsia="zh-CN"/>
        </w:rPr>
      </w:pPr>
    </w:p>
    <w:p w14:paraId="63D05236">
      <w:pPr>
        <w:spacing w:before="57" w:line="481" w:lineRule="auto"/>
        <w:ind w:right="86" w:rightChars="0"/>
        <w:jc w:val="center"/>
        <w:rPr>
          <w:rFonts w:hint="eastAsia" w:ascii="仿宋" w:hAnsi="仿宋" w:eastAsia="仿宋" w:cs="仿宋"/>
          <w:b/>
          <w:bCs/>
          <w:spacing w:val="-4"/>
          <w:sz w:val="28"/>
          <w:szCs w:val="28"/>
        </w:rPr>
      </w:pPr>
      <w:r>
        <w:rPr>
          <w:rFonts w:ascii="宋体" w:hAnsi="宋体" w:eastAsia="宋体" w:cs="宋体"/>
          <w:b/>
          <w:bCs/>
          <w:spacing w:val="-4"/>
          <w:sz w:val="28"/>
          <w:szCs w:val="28"/>
        </w:rPr>
        <w:br w:type="page"/>
      </w:r>
      <w:r>
        <w:rPr>
          <w:rFonts w:hint="eastAsia" w:ascii="仿宋" w:hAnsi="仿宋" w:eastAsia="仿宋" w:cs="仿宋"/>
          <w:b/>
          <w:bCs/>
          <w:spacing w:val="-4"/>
          <w:sz w:val="28"/>
          <w:szCs w:val="28"/>
        </w:rPr>
        <w:t>八、响应文件偏离说明表</w:t>
      </w:r>
    </w:p>
    <w:p w14:paraId="4CA45605">
      <w:pPr>
        <w:spacing w:before="57" w:line="360" w:lineRule="auto"/>
        <w:ind w:right="86" w:rightChars="0"/>
        <w:jc w:val="center"/>
        <w:rPr>
          <w:rFonts w:hint="eastAsia" w:ascii="仿宋" w:hAnsi="仿宋" w:eastAsia="仿宋" w:cs="仿宋"/>
          <w:sz w:val="28"/>
          <w:szCs w:val="28"/>
        </w:rPr>
      </w:pPr>
      <w:r>
        <w:rPr>
          <w:rFonts w:hint="eastAsia" w:ascii="仿宋" w:hAnsi="仿宋" w:eastAsia="仿宋" w:cs="仿宋"/>
          <w:b/>
          <w:bCs/>
          <w:spacing w:val="-4"/>
          <w:sz w:val="28"/>
          <w:szCs w:val="28"/>
        </w:rPr>
        <w:t>技术规范偏离表</w:t>
      </w:r>
    </w:p>
    <w:p w14:paraId="7F3AD1B2">
      <w:pPr>
        <w:spacing w:line="360" w:lineRule="auto"/>
        <w:rPr>
          <w:rFonts w:hint="eastAsia" w:ascii="仿宋" w:hAnsi="仿宋" w:eastAsia="仿宋" w:cs="仿宋"/>
          <w:sz w:val="28"/>
          <w:szCs w:val="28"/>
        </w:rPr>
      </w:pPr>
    </w:p>
    <w:tbl>
      <w:tblPr>
        <w:tblStyle w:val="14"/>
        <w:tblW w:w="100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6"/>
        <w:gridCol w:w="961"/>
        <w:gridCol w:w="3075"/>
        <w:gridCol w:w="1095"/>
        <w:gridCol w:w="2692"/>
        <w:gridCol w:w="1919"/>
      </w:tblGrid>
      <w:tr w14:paraId="224E8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356" w:type="dxa"/>
            <w:vMerge w:val="restart"/>
            <w:tcBorders>
              <w:bottom w:val="nil"/>
            </w:tcBorders>
            <w:noWrap w:val="0"/>
            <w:textDirection w:val="tbRlV"/>
            <w:vAlign w:val="top"/>
          </w:tcPr>
          <w:p w14:paraId="72D453EC">
            <w:pPr>
              <w:pStyle w:val="13"/>
              <w:spacing w:before="35" w:line="360" w:lineRule="auto"/>
              <w:ind w:left="299"/>
              <w:rPr>
                <w:rFonts w:hint="eastAsia" w:ascii="仿宋" w:hAnsi="仿宋" w:eastAsia="仿宋" w:cs="仿宋"/>
                <w:sz w:val="28"/>
                <w:szCs w:val="28"/>
              </w:rPr>
            </w:pPr>
            <w:r>
              <w:rPr>
                <w:rFonts w:hint="eastAsia" w:ascii="仿宋" w:hAnsi="仿宋" w:eastAsia="仿宋" w:cs="仿宋"/>
                <w:spacing w:val="8"/>
                <w:sz w:val="28"/>
                <w:szCs w:val="28"/>
              </w:rPr>
              <w:t>序</w:t>
            </w:r>
            <w:r>
              <w:rPr>
                <w:rFonts w:hint="eastAsia" w:ascii="仿宋" w:hAnsi="仿宋" w:eastAsia="仿宋" w:cs="仿宋"/>
                <w:spacing w:val="-38"/>
                <w:sz w:val="28"/>
                <w:szCs w:val="28"/>
              </w:rPr>
              <w:t xml:space="preserve"> </w:t>
            </w:r>
            <w:r>
              <w:rPr>
                <w:rFonts w:hint="eastAsia" w:ascii="仿宋" w:hAnsi="仿宋" w:eastAsia="仿宋" w:cs="仿宋"/>
                <w:spacing w:val="8"/>
                <w:sz w:val="28"/>
                <w:szCs w:val="28"/>
              </w:rPr>
              <w:t>号</w:t>
            </w:r>
          </w:p>
        </w:tc>
        <w:tc>
          <w:tcPr>
            <w:tcW w:w="4036" w:type="dxa"/>
            <w:gridSpan w:val="2"/>
            <w:noWrap w:val="0"/>
            <w:vAlign w:val="top"/>
          </w:tcPr>
          <w:p w14:paraId="5558C37C">
            <w:pPr>
              <w:pStyle w:val="13"/>
              <w:spacing w:before="164" w:line="360" w:lineRule="auto"/>
              <w:ind w:left="1078"/>
              <w:rPr>
                <w:rFonts w:hint="eastAsia" w:ascii="仿宋" w:hAnsi="仿宋" w:eastAsia="仿宋" w:cs="仿宋"/>
                <w:sz w:val="28"/>
                <w:szCs w:val="28"/>
              </w:rPr>
            </w:pPr>
            <w:r>
              <w:rPr>
                <w:rFonts w:hint="eastAsia" w:ascii="仿宋" w:hAnsi="仿宋" w:eastAsia="仿宋" w:cs="仿宋"/>
                <w:spacing w:val="8"/>
                <w:sz w:val="28"/>
                <w:szCs w:val="28"/>
              </w:rPr>
              <w:t>竞争性磋商文件条款</w:t>
            </w:r>
          </w:p>
        </w:tc>
        <w:tc>
          <w:tcPr>
            <w:tcW w:w="3787" w:type="dxa"/>
            <w:gridSpan w:val="2"/>
            <w:noWrap w:val="0"/>
            <w:vAlign w:val="top"/>
          </w:tcPr>
          <w:p w14:paraId="5C85CDE7">
            <w:pPr>
              <w:pStyle w:val="13"/>
              <w:spacing w:before="164" w:line="360" w:lineRule="auto"/>
              <w:ind w:left="1279"/>
              <w:rPr>
                <w:rFonts w:hint="eastAsia" w:ascii="仿宋" w:hAnsi="仿宋" w:eastAsia="仿宋" w:cs="仿宋"/>
                <w:sz w:val="28"/>
                <w:szCs w:val="28"/>
              </w:rPr>
            </w:pPr>
            <w:r>
              <w:rPr>
                <w:rFonts w:hint="eastAsia" w:ascii="仿宋" w:hAnsi="仿宋" w:eastAsia="仿宋" w:cs="仿宋"/>
                <w:spacing w:val="6"/>
                <w:sz w:val="28"/>
                <w:szCs w:val="28"/>
              </w:rPr>
              <w:t>响应文件条款</w:t>
            </w:r>
          </w:p>
        </w:tc>
        <w:tc>
          <w:tcPr>
            <w:tcW w:w="1919" w:type="dxa"/>
            <w:vMerge w:val="restart"/>
            <w:tcBorders>
              <w:bottom w:val="nil"/>
            </w:tcBorders>
            <w:noWrap w:val="0"/>
            <w:vAlign w:val="top"/>
          </w:tcPr>
          <w:p w14:paraId="0FFABFB5">
            <w:pPr>
              <w:spacing w:line="360" w:lineRule="auto"/>
              <w:rPr>
                <w:rFonts w:hint="eastAsia" w:ascii="仿宋" w:hAnsi="仿宋" w:eastAsia="仿宋" w:cs="仿宋"/>
                <w:sz w:val="28"/>
                <w:szCs w:val="28"/>
              </w:rPr>
            </w:pPr>
          </w:p>
          <w:p w14:paraId="346212F7">
            <w:pPr>
              <w:pStyle w:val="13"/>
              <w:spacing w:before="65" w:line="360" w:lineRule="auto"/>
              <w:ind w:left="544"/>
              <w:rPr>
                <w:rFonts w:hint="eastAsia" w:ascii="仿宋" w:hAnsi="仿宋" w:eastAsia="仿宋" w:cs="仿宋"/>
                <w:sz w:val="28"/>
                <w:szCs w:val="28"/>
              </w:rPr>
            </w:pPr>
            <w:r>
              <w:rPr>
                <w:rFonts w:hint="eastAsia" w:ascii="仿宋" w:hAnsi="仿宋" w:eastAsia="仿宋" w:cs="仿宋"/>
                <w:spacing w:val="7"/>
                <w:sz w:val="28"/>
                <w:szCs w:val="28"/>
              </w:rPr>
              <w:t>偏离情况</w:t>
            </w:r>
          </w:p>
        </w:tc>
      </w:tr>
      <w:tr w14:paraId="572E0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356" w:type="dxa"/>
            <w:vMerge w:val="continue"/>
            <w:tcBorders>
              <w:top w:val="nil"/>
            </w:tcBorders>
            <w:noWrap w:val="0"/>
            <w:textDirection w:val="tbRlV"/>
            <w:vAlign w:val="top"/>
          </w:tcPr>
          <w:p w14:paraId="45F24524">
            <w:pPr>
              <w:spacing w:line="360" w:lineRule="auto"/>
              <w:rPr>
                <w:rFonts w:hint="eastAsia" w:ascii="仿宋" w:hAnsi="仿宋" w:eastAsia="仿宋" w:cs="仿宋"/>
                <w:sz w:val="28"/>
                <w:szCs w:val="28"/>
              </w:rPr>
            </w:pPr>
          </w:p>
        </w:tc>
        <w:tc>
          <w:tcPr>
            <w:tcW w:w="961" w:type="dxa"/>
            <w:noWrap w:val="0"/>
            <w:vAlign w:val="top"/>
          </w:tcPr>
          <w:p w14:paraId="0E954BA7">
            <w:pPr>
              <w:pStyle w:val="13"/>
              <w:spacing w:before="162" w:line="360" w:lineRule="auto"/>
              <w:ind w:left="170"/>
              <w:rPr>
                <w:rFonts w:hint="eastAsia" w:ascii="仿宋" w:hAnsi="仿宋" w:eastAsia="仿宋" w:cs="仿宋"/>
                <w:sz w:val="28"/>
                <w:szCs w:val="28"/>
              </w:rPr>
            </w:pPr>
            <w:r>
              <w:rPr>
                <w:rFonts w:hint="eastAsia" w:ascii="仿宋" w:hAnsi="仿宋" w:eastAsia="仿宋" w:cs="仿宋"/>
                <w:spacing w:val="6"/>
                <w:sz w:val="28"/>
                <w:szCs w:val="28"/>
              </w:rPr>
              <w:t>条款号</w:t>
            </w:r>
          </w:p>
        </w:tc>
        <w:tc>
          <w:tcPr>
            <w:tcW w:w="3075" w:type="dxa"/>
            <w:noWrap w:val="0"/>
            <w:vAlign w:val="top"/>
          </w:tcPr>
          <w:p w14:paraId="416779D9">
            <w:pPr>
              <w:pStyle w:val="13"/>
              <w:spacing w:before="162" w:line="360" w:lineRule="auto"/>
              <w:ind w:left="1122"/>
              <w:rPr>
                <w:rFonts w:hint="eastAsia" w:ascii="仿宋" w:hAnsi="仿宋" w:eastAsia="仿宋" w:cs="仿宋"/>
                <w:sz w:val="28"/>
                <w:szCs w:val="28"/>
              </w:rPr>
            </w:pPr>
            <w:r>
              <w:rPr>
                <w:rFonts w:hint="eastAsia" w:ascii="仿宋" w:hAnsi="仿宋" w:eastAsia="仿宋" w:cs="仿宋"/>
                <w:spacing w:val="6"/>
                <w:sz w:val="28"/>
                <w:szCs w:val="28"/>
              </w:rPr>
              <w:t>条款内容</w:t>
            </w:r>
          </w:p>
        </w:tc>
        <w:tc>
          <w:tcPr>
            <w:tcW w:w="1095" w:type="dxa"/>
            <w:noWrap w:val="0"/>
            <w:vAlign w:val="top"/>
          </w:tcPr>
          <w:p w14:paraId="6F723022">
            <w:pPr>
              <w:pStyle w:val="13"/>
              <w:spacing w:before="162" w:line="360" w:lineRule="auto"/>
              <w:ind w:left="241"/>
              <w:rPr>
                <w:rFonts w:hint="eastAsia" w:ascii="仿宋" w:hAnsi="仿宋" w:eastAsia="仿宋" w:cs="仿宋"/>
                <w:sz w:val="28"/>
                <w:szCs w:val="28"/>
              </w:rPr>
            </w:pPr>
            <w:r>
              <w:rPr>
                <w:rFonts w:hint="eastAsia" w:ascii="仿宋" w:hAnsi="仿宋" w:eastAsia="仿宋" w:cs="仿宋"/>
                <w:spacing w:val="6"/>
                <w:sz w:val="28"/>
                <w:szCs w:val="28"/>
              </w:rPr>
              <w:t>条款号</w:t>
            </w:r>
          </w:p>
        </w:tc>
        <w:tc>
          <w:tcPr>
            <w:tcW w:w="2692" w:type="dxa"/>
            <w:noWrap w:val="0"/>
            <w:vAlign w:val="top"/>
          </w:tcPr>
          <w:p w14:paraId="2277DFEA">
            <w:pPr>
              <w:pStyle w:val="13"/>
              <w:spacing w:before="162" w:line="360" w:lineRule="auto"/>
              <w:ind w:left="934"/>
              <w:rPr>
                <w:rFonts w:hint="eastAsia" w:ascii="仿宋" w:hAnsi="仿宋" w:eastAsia="仿宋" w:cs="仿宋"/>
                <w:sz w:val="28"/>
                <w:szCs w:val="28"/>
              </w:rPr>
            </w:pPr>
            <w:r>
              <w:rPr>
                <w:rFonts w:hint="eastAsia" w:ascii="仿宋" w:hAnsi="仿宋" w:eastAsia="仿宋" w:cs="仿宋"/>
                <w:spacing w:val="6"/>
                <w:sz w:val="28"/>
                <w:szCs w:val="28"/>
              </w:rPr>
              <w:t>条款内容</w:t>
            </w:r>
          </w:p>
        </w:tc>
        <w:tc>
          <w:tcPr>
            <w:tcW w:w="1919" w:type="dxa"/>
            <w:vMerge w:val="continue"/>
            <w:tcBorders>
              <w:top w:val="nil"/>
            </w:tcBorders>
            <w:noWrap w:val="0"/>
            <w:vAlign w:val="top"/>
          </w:tcPr>
          <w:p w14:paraId="6760905A">
            <w:pPr>
              <w:spacing w:line="360" w:lineRule="auto"/>
              <w:rPr>
                <w:rFonts w:hint="eastAsia" w:ascii="仿宋" w:hAnsi="仿宋" w:eastAsia="仿宋" w:cs="仿宋"/>
                <w:sz w:val="28"/>
                <w:szCs w:val="28"/>
              </w:rPr>
            </w:pPr>
          </w:p>
        </w:tc>
      </w:tr>
      <w:tr w14:paraId="13F76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356" w:type="dxa"/>
            <w:noWrap w:val="0"/>
            <w:vAlign w:val="top"/>
          </w:tcPr>
          <w:p w14:paraId="7275F6EB">
            <w:pPr>
              <w:spacing w:line="360" w:lineRule="auto"/>
              <w:rPr>
                <w:rFonts w:hint="eastAsia" w:ascii="仿宋" w:hAnsi="仿宋" w:eastAsia="仿宋" w:cs="仿宋"/>
                <w:sz w:val="28"/>
                <w:szCs w:val="28"/>
              </w:rPr>
            </w:pPr>
          </w:p>
        </w:tc>
        <w:tc>
          <w:tcPr>
            <w:tcW w:w="961" w:type="dxa"/>
            <w:noWrap w:val="0"/>
            <w:vAlign w:val="top"/>
          </w:tcPr>
          <w:p w14:paraId="701E2746">
            <w:pPr>
              <w:spacing w:line="360" w:lineRule="auto"/>
              <w:rPr>
                <w:rFonts w:hint="eastAsia" w:ascii="仿宋" w:hAnsi="仿宋" w:eastAsia="仿宋" w:cs="仿宋"/>
                <w:sz w:val="28"/>
                <w:szCs w:val="28"/>
              </w:rPr>
            </w:pPr>
          </w:p>
        </w:tc>
        <w:tc>
          <w:tcPr>
            <w:tcW w:w="3075" w:type="dxa"/>
            <w:noWrap w:val="0"/>
            <w:vAlign w:val="top"/>
          </w:tcPr>
          <w:p w14:paraId="34FE0420">
            <w:pPr>
              <w:spacing w:line="360" w:lineRule="auto"/>
              <w:rPr>
                <w:rFonts w:hint="eastAsia" w:ascii="仿宋" w:hAnsi="仿宋" w:eastAsia="仿宋" w:cs="仿宋"/>
                <w:sz w:val="28"/>
                <w:szCs w:val="28"/>
              </w:rPr>
            </w:pPr>
          </w:p>
        </w:tc>
        <w:tc>
          <w:tcPr>
            <w:tcW w:w="1095" w:type="dxa"/>
            <w:noWrap w:val="0"/>
            <w:vAlign w:val="top"/>
          </w:tcPr>
          <w:p w14:paraId="7B0C2F9A">
            <w:pPr>
              <w:spacing w:line="360" w:lineRule="auto"/>
              <w:rPr>
                <w:rFonts w:hint="eastAsia" w:ascii="仿宋" w:hAnsi="仿宋" w:eastAsia="仿宋" w:cs="仿宋"/>
                <w:sz w:val="28"/>
                <w:szCs w:val="28"/>
              </w:rPr>
            </w:pPr>
          </w:p>
        </w:tc>
        <w:tc>
          <w:tcPr>
            <w:tcW w:w="2692" w:type="dxa"/>
            <w:noWrap w:val="0"/>
            <w:vAlign w:val="top"/>
          </w:tcPr>
          <w:p w14:paraId="6EF43AB3">
            <w:pPr>
              <w:spacing w:line="360" w:lineRule="auto"/>
              <w:rPr>
                <w:rFonts w:hint="eastAsia" w:ascii="仿宋" w:hAnsi="仿宋" w:eastAsia="仿宋" w:cs="仿宋"/>
                <w:sz w:val="28"/>
                <w:szCs w:val="28"/>
              </w:rPr>
            </w:pPr>
          </w:p>
        </w:tc>
        <w:tc>
          <w:tcPr>
            <w:tcW w:w="1919" w:type="dxa"/>
            <w:noWrap w:val="0"/>
            <w:vAlign w:val="top"/>
          </w:tcPr>
          <w:p w14:paraId="4BEA55AA">
            <w:pPr>
              <w:spacing w:line="360" w:lineRule="auto"/>
              <w:rPr>
                <w:rFonts w:hint="eastAsia" w:ascii="仿宋" w:hAnsi="仿宋" w:eastAsia="仿宋" w:cs="仿宋"/>
                <w:sz w:val="28"/>
                <w:szCs w:val="28"/>
              </w:rPr>
            </w:pPr>
          </w:p>
        </w:tc>
      </w:tr>
      <w:tr w14:paraId="35688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356" w:type="dxa"/>
            <w:noWrap w:val="0"/>
            <w:vAlign w:val="top"/>
          </w:tcPr>
          <w:p w14:paraId="29EBAB05">
            <w:pPr>
              <w:spacing w:line="360" w:lineRule="auto"/>
              <w:rPr>
                <w:rFonts w:hint="eastAsia" w:ascii="仿宋" w:hAnsi="仿宋" w:eastAsia="仿宋" w:cs="仿宋"/>
                <w:sz w:val="28"/>
                <w:szCs w:val="28"/>
              </w:rPr>
            </w:pPr>
          </w:p>
        </w:tc>
        <w:tc>
          <w:tcPr>
            <w:tcW w:w="961" w:type="dxa"/>
            <w:noWrap w:val="0"/>
            <w:vAlign w:val="top"/>
          </w:tcPr>
          <w:p w14:paraId="75909FF5">
            <w:pPr>
              <w:spacing w:line="360" w:lineRule="auto"/>
              <w:rPr>
                <w:rFonts w:hint="eastAsia" w:ascii="仿宋" w:hAnsi="仿宋" w:eastAsia="仿宋" w:cs="仿宋"/>
                <w:sz w:val="28"/>
                <w:szCs w:val="28"/>
              </w:rPr>
            </w:pPr>
          </w:p>
        </w:tc>
        <w:tc>
          <w:tcPr>
            <w:tcW w:w="3075" w:type="dxa"/>
            <w:noWrap w:val="0"/>
            <w:vAlign w:val="top"/>
          </w:tcPr>
          <w:p w14:paraId="329CF459">
            <w:pPr>
              <w:spacing w:line="360" w:lineRule="auto"/>
              <w:rPr>
                <w:rFonts w:hint="eastAsia" w:ascii="仿宋" w:hAnsi="仿宋" w:eastAsia="仿宋" w:cs="仿宋"/>
                <w:sz w:val="28"/>
                <w:szCs w:val="28"/>
              </w:rPr>
            </w:pPr>
          </w:p>
        </w:tc>
        <w:tc>
          <w:tcPr>
            <w:tcW w:w="1095" w:type="dxa"/>
            <w:noWrap w:val="0"/>
            <w:vAlign w:val="top"/>
          </w:tcPr>
          <w:p w14:paraId="7A34098B">
            <w:pPr>
              <w:spacing w:line="360" w:lineRule="auto"/>
              <w:rPr>
                <w:rFonts w:hint="eastAsia" w:ascii="仿宋" w:hAnsi="仿宋" w:eastAsia="仿宋" w:cs="仿宋"/>
                <w:sz w:val="28"/>
                <w:szCs w:val="28"/>
              </w:rPr>
            </w:pPr>
          </w:p>
        </w:tc>
        <w:tc>
          <w:tcPr>
            <w:tcW w:w="2692" w:type="dxa"/>
            <w:noWrap w:val="0"/>
            <w:vAlign w:val="top"/>
          </w:tcPr>
          <w:p w14:paraId="1982715C">
            <w:pPr>
              <w:spacing w:line="360" w:lineRule="auto"/>
              <w:rPr>
                <w:rFonts w:hint="eastAsia" w:ascii="仿宋" w:hAnsi="仿宋" w:eastAsia="仿宋" w:cs="仿宋"/>
                <w:sz w:val="28"/>
                <w:szCs w:val="28"/>
              </w:rPr>
            </w:pPr>
          </w:p>
        </w:tc>
        <w:tc>
          <w:tcPr>
            <w:tcW w:w="1919" w:type="dxa"/>
            <w:noWrap w:val="0"/>
            <w:vAlign w:val="top"/>
          </w:tcPr>
          <w:p w14:paraId="49749DDC">
            <w:pPr>
              <w:spacing w:line="360" w:lineRule="auto"/>
              <w:rPr>
                <w:rFonts w:hint="eastAsia" w:ascii="仿宋" w:hAnsi="仿宋" w:eastAsia="仿宋" w:cs="仿宋"/>
                <w:sz w:val="28"/>
                <w:szCs w:val="28"/>
              </w:rPr>
            </w:pPr>
          </w:p>
        </w:tc>
      </w:tr>
      <w:tr w14:paraId="10970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356" w:type="dxa"/>
            <w:noWrap w:val="0"/>
            <w:vAlign w:val="top"/>
          </w:tcPr>
          <w:p w14:paraId="17C0239F">
            <w:pPr>
              <w:spacing w:line="360" w:lineRule="auto"/>
              <w:rPr>
                <w:rFonts w:hint="eastAsia" w:ascii="仿宋" w:hAnsi="仿宋" w:eastAsia="仿宋" w:cs="仿宋"/>
                <w:sz w:val="28"/>
                <w:szCs w:val="28"/>
              </w:rPr>
            </w:pPr>
          </w:p>
        </w:tc>
        <w:tc>
          <w:tcPr>
            <w:tcW w:w="961" w:type="dxa"/>
            <w:noWrap w:val="0"/>
            <w:vAlign w:val="top"/>
          </w:tcPr>
          <w:p w14:paraId="0354648D">
            <w:pPr>
              <w:spacing w:line="360" w:lineRule="auto"/>
              <w:rPr>
                <w:rFonts w:hint="eastAsia" w:ascii="仿宋" w:hAnsi="仿宋" w:eastAsia="仿宋" w:cs="仿宋"/>
                <w:sz w:val="28"/>
                <w:szCs w:val="28"/>
              </w:rPr>
            </w:pPr>
          </w:p>
        </w:tc>
        <w:tc>
          <w:tcPr>
            <w:tcW w:w="3075" w:type="dxa"/>
            <w:noWrap w:val="0"/>
            <w:vAlign w:val="top"/>
          </w:tcPr>
          <w:p w14:paraId="165B38CE">
            <w:pPr>
              <w:spacing w:line="360" w:lineRule="auto"/>
              <w:rPr>
                <w:rFonts w:hint="eastAsia" w:ascii="仿宋" w:hAnsi="仿宋" w:eastAsia="仿宋" w:cs="仿宋"/>
                <w:sz w:val="28"/>
                <w:szCs w:val="28"/>
              </w:rPr>
            </w:pPr>
          </w:p>
        </w:tc>
        <w:tc>
          <w:tcPr>
            <w:tcW w:w="1095" w:type="dxa"/>
            <w:noWrap w:val="0"/>
            <w:vAlign w:val="top"/>
          </w:tcPr>
          <w:p w14:paraId="7AC89708">
            <w:pPr>
              <w:spacing w:line="360" w:lineRule="auto"/>
              <w:rPr>
                <w:rFonts w:hint="eastAsia" w:ascii="仿宋" w:hAnsi="仿宋" w:eastAsia="仿宋" w:cs="仿宋"/>
                <w:sz w:val="28"/>
                <w:szCs w:val="28"/>
              </w:rPr>
            </w:pPr>
          </w:p>
        </w:tc>
        <w:tc>
          <w:tcPr>
            <w:tcW w:w="2692" w:type="dxa"/>
            <w:noWrap w:val="0"/>
            <w:vAlign w:val="top"/>
          </w:tcPr>
          <w:p w14:paraId="164EA912">
            <w:pPr>
              <w:spacing w:line="360" w:lineRule="auto"/>
              <w:rPr>
                <w:rFonts w:hint="eastAsia" w:ascii="仿宋" w:hAnsi="仿宋" w:eastAsia="仿宋" w:cs="仿宋"/>
                <w:sz w:val="28"/>
                <w:szCs w:val="28"/>
              </w:rPr>
            </w:pPr>
          </w:p>
        </w:tc>
        <w:tc>
          <w:tcPr>
            <w:tcW w:w="1919" w:type="dxa"/>
            <w:noWrap w:val="0"/>
            <w:vAlign w:val="top"/>
          </w:tcPr>
          <w:p w14:paraId="70A24B94">
            <w:pPr>
              <w:spacing w:line="360" w:lineRule="auto"/>
              <w:rPr>
                <w:rFonts w:hint="eastAsia" w:ascii="仿宋" w:hAnsi="仿宋" w:eastAsia="仿宋" w:cs="仿宋"/>
                <w:sz w:val="28"/>
                <w:szCs w:val="28"/>
              </w:rPr>
            </w:pPr>
          </w:p>
        </w:tc>
      </w:tr>
    </w:tbl>
    <w:p w14:paraId="15FB6A59">
      <w:pPr>
        <w:spacing w:before="123" w:line="360" w:lineRule="auto"/>
        <w:ind w:left="462"/>
        <w:rPr>
          <w:rFonts w:hint="eastAsia" w:ascii="仿宋" w:hAnsi="仿宋" w:eastAsia="仿宋" w:cs="仿宋"/>
          <w:sz w:val="28"/>
          <w:szCs w:val="28"/>
        </w:rPr>
      </w:pPr>
      <w:r>
        <w:rPr>
          <w:rFonts w:hint="eastAsia" w:ascii="仿宋" w:hAnsi="仿宋" w:eastAsia="仿宋" w:cs="仿宋"/>
          <w:spacing w:val="9"/>
          <w:sz w:val="28"/>
          <w:szCs w:val="28"/>
        </w:rPr>
        <w:t>注：1.如响应文件与采购文件的要求存在正偏离，</w:t>
      </w:r>
      <w:r>
        <w:rPr>
          <w:rFonts w:hint="eastAsia" w:ascii="仿宋" w:hAnsi="仿宋" w:eastAsia="仿宋" w:cs="仿宋"/>
          <w:spacing w:val="8"/>
          <w:sz w:val="28"/>
          <w:szCs w:val="28"/>
        </w:rPr>
        <w:t>请在“偏差内容</w:t>
      </w:r>
      <w:r>
        <w:rPr>
          <w:rFonts w:hint="eastAsia" w:ascii="仿宋" w:hAnsi="仿宋" w:eastAsia="仿宋" w:cs="仿宋"/>
          <w:spacing w:val="-66"/>
          <w:sz w:val="28"/>
          <w:szCs w:val="28"/>
        </w:rPr>
        <w:t xml:space="preserve"> </w:t>
      </w:r>
      <w:r>
        <w:rPr>
          <w:rFonts w:hint="eastAsia" w:ascii="仿宋" w:hAnsi="仿宋" w:eastAsia="仿宋" w:cs="仿宋"/>
          <w:spacing w:val="8"/>
          <w:sz w:val="28"/>
          <w:szCs w:val="28"/>
        </w:rPr>
        <w:t>”处填写“正偏离</w:t>
      </w:r>
      <w:r>
        <w:rPr>
          <w:rFonts w:hint="eastAsia" w:ascii="仿宋" w:hAnsi="仿宋" w:eastAsia="仿宋" w:cs="仿宋"/>
          <w:spacing w:val="-68"/>
          <w:sz w:val="28"/>
          <w:szCs w:val="28"/>
        </w:rPr>
        <w:t xml:space="preserve"> </w:t>
      </w:r>
      <w:r>
        <w:rPr>
          <w:rFonts w:hint="eastAsia" w:ascii="仿宋" w:hAnsi="仿宋" w:eastAsia="仿宋" w:cs="仿宋"/>
          <w:spacing w:val="8"/>
          <w:sz w:val="28"/>
          <w:szCs w:val="28"/>
        </w:rPr>
        <w:t>”。</w:t>
      </w:r>
    </w:p>
    <w:p w14:paraId="37929176">
      <w:pPr>
        <w:spacing w:before="207" w:line="360" w:lineRule="auto"/>
        <w:ind w:left="565"/>
        <w:rPr>
          <w:rFonts w:hint="eastAsia" w:ascii="仿宋" w:hAnsi="仿宋" w:eastAsia="仿宋" w:cs="仿宋"/>
          <w:sz w:val="28"/>
          <w:szCs w:val="28"/>
        </w:rPr>
      </w:pPr>
      <w:r>
        <w:rPr>
          <w:rFonts w:hint="eastAsia" w:ascii="仿宋" w:hAnsi="仿宋" w:eastAsia="仿宋" w:cs="仿宋"/>
          <w:spacing w:val="9"/>
          <w:sz w:val="28"/>
          <w:szCs w:val="28"/>
        </w:rPr>
        <w:t>2.如响应文件与采购文件的要求存在负偏离，请在“偏差内容</w:t>
      </w:r>
      <w:r>
        <w:rPr>
          <w:rFonts w:hint="eastAsia" w:ascii="仿宋" w:hAnsi="仿宋" w:eastAsia="仿宋" w:cs="仿宋"/>
          <w:spacing w:val="-66"/>
          <w:sz w:val="28"/>
          <w:szCs w:val="28"/>
        </w:rPr>
        <w:t xml:space="preserve"> </w:t>
      </w:r>
      <w:r>
        <w:rPr>
          <w:rFonts w:hint="eastAsia" w:ascii="仿宋" w:hAnsi="仿宋" w:eastAsia="仿宋" w:cs="仿宋"/>
          <w:spacing w:val="8"/>
          <w:sz w:val="28"/>
          <w:szCs w:val="28"/>
        </w:rPr>
        <w:t>”处填写“负偏离</w:t>
      </w:r>
      <w:r>
        <w:rPr>
          <w:rFonts w:hint="eastAsia" w:ascii="仿宋" w:hAnsi="仿宋" w:eastAsia="仿宋" w:cs="仿宋"/>
          <w:spacing w:val="-68"/>
          <w:sz w:val="28"/>
          <w:szCs w:val="28"/>
        </w:rPr>
        <w:t xml:space="preserve"> </w:t>
      </w:r>
      <w:r>
        <w:rPr>
          <w:rFonts w:hint="eastAsia" w:ascii="仿宋" w:hAnsi="仿宋" w:eastAsia="仿宋" w:cs="仿宋"/>
          <w:spacing w:val="8"/>
          <w:sz w:val="28"/>
          <w:szCs w:val="28"/>
        </w:rPr>
        <w:t>”。</w:t>
      </w:r>
    </w:p>
    <w:p w14:paraId="1B8A190B">
      <w:pPr>
        <w:spacing w:before="201" w:line="360" w:lineRule="auto"/>
        <w:ind w:left="567"/>
        <w:rPr>
          <w:rFonts w:hint="eastAsia" w:ascii="仿宋" w:hAnsi="仿宋" w:eastAsia="仿宋" w:cs="仿宋"/>
          <w:sz w:val="28"/>
          <w:szCs w:val="28"/>
        </w:rPr>
      </w:pPr>
      <w:r>
        <w:rPr>
          <w:rFonts w:hint="eastAsia" w:ascii="仿宋" w:hAnsi="仿宋" w:eastAsia="仿宋" w:cs="仿宋"/>
          <w:spacing w:val="8"/>
          <w:sz w:val="28"/>
          <w:szCs w:val="28"/>
        </w:rPr>
        <w:t>3.如响应文件与采购文件的要求无偏离，请在“偏差内容</w:t>
      </w:r>
      <w:r>
        <w:rPr>
          <w:rFonts w:hint="eastAsia" w:ascii="仿宋" w:hAnsi="仿宋" w:eastAsia="仿宋" w:cs="仿宋"/>
          <w:spacing w:val="-60"/>
          <w:sz w:val="28"/>
          <w:szCs w:val="28"/>
        </w:rPr>
        <w:t xml:space="preserve"> </w:t>
      </w:r>
      <w:r>
        <w:rPr>
          <w:rFonts w:hint="eastAsia" w:ascii="仿宋" w:hAnsi="仿宋" w:eastAsia="仿宋" w:cs="仿宋"/>
          <w:spacing w:val="8"/>
          <w:sz w:val="28"/>
          <w:szCs w:val="28"/>
        </w:rPr>
        <w:t>”处填写“无</w:t>
      </w:r>
      <w:r>
        <w:rPr>
          <w:rFonts w:hint="eastAsia" w:ascii="仿宋" w:hAnsi="仿宋" w:eastAsia="仿宋" w:cs="仿宋"/>
          <w:spacing w:val="-68"/>
          <w:sz w:val="28"/>
          <w:szCs w:val="28"/>
        </w:rPr>
        <w:t xml:space="preserve"> </w:t>
      </w:r>
      <w:r>
        <w:rPr>
          <w:rFonts w:hint="eastAsia" w:ascii="仿宋" w:hAnsi="仿宋" w:eastAsia="仿宋" w:cs="仿宋"/>
          <w:spacing w:val="8"/>
          <w:sz w:val="28"/>
          <w:szCs w:val="28"/>
        </w:rPr>
        <w:t>”。</w:t>
      </w:r>
    </w:p>
    <w:p w14:paraId="4835D16D">
      <w:pPr>
        <w:spacing w:before="196" w:line="360" w:lineRule="auto"/>
        <w:ind w:left="562"/>
        <w:rPr>
          <w:rFonts w:hint="eastAsia" w:ascii="仿宋" w:hAnsi="仿宋" w:eastAsia="仿宋" w:cs="仿宋"/>
          <w:sz w:val="28"/>
          <w:szCs w:val="28"/>
        </w:rPr>
      </w:pPr>
      <w:r>
        <w:rPr>
          <w:rFonts w:hint="eastAsia" w:ascii="仿宋" w:hAnsi="仿宋" w:eastAsia="仿宋" w:cs="仿宋"/>
          <w:spacing w:val="7"/>
          <w:sz w:val="28"/>
          <w:szCs w:val="28"/>
        </w:rPr>
        <w:t>4.本表可以按相同格式扩展。</w:t>
      </w:r>
    </w:p>
    <w:p w14:paraId="4108806A">
      <w:pPr>
        <w:spacing w:before="192" w:line="360" w:lineRule="auto"/>
        <w:ind w:left="567"/>
        <w:rPr>
          <w:rFonts w:hint="eastAsia" w:ascii="仿宋" w:hAnsi="仿宋" w:eastAsia="仿宋" w:cs="仿宋"/>
          <w:sz w:val="28"/>
          <w:szCs w:val="28"/>
        </w:rPr>
      </w:pPr>
      <w:r>
        <w:rPr>
          <w:rFonts w:hint="eastAsia" w:ascii="仿宋" w:hAnsi="仿宋" w:eastAsia="仿宋" w:cs="仿宋"/>
          <w:spacing w:val="8"/>
          <w:sz w:val="28"/>
          <w:szCs w:val="28"/>
        </w:rPr>
        <w:t>5.供应商应如实填写，若发现虚假材料将依法处理。</w:t>
      </w:r>
    </w:p>
    <w:p w14:paraId="0A7F217A">
      <w:pPr>
        <w:pStyle w:val="6"/>
        <w:spacing w:line="360" w:lineRule="auto"/>
        <w:rPr>
          <w:rFonts w:hint="eastAsia" w:ascii="仿宋" w:hAnsi="仿宋" w:eastAsia="仿宋" w:cs="仿宋"/>
          <w:sz w:val="28"/>
          <w:szCs w:val="28"/>
        </w:rPr>
      </w:pPr>
    </w:p>
    <w:p w14:paraId="4EE9664B">
      <w:pPr>
        <w:spacing w:before="66" w:line="360" w:lineRule="auto"/>
        <w:ind w:firstLine="888" w:firstLineChars="300"/>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7D580779">
      <w:pPr>
        <w:spacing w:before="253" w:line="360" w:lineRule="auto"/>
        <w:ind w:left="924"/>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3A10574B">
      <w:pPr>
        <w:spacing w:before="255" w:line="360" w:lineRule="auto"/>
        <w:ind w:left="933"/>
        <w:rPr>
          <w:rFonts w:hint="eastAsia" w:ascii="仿宋" w:hAnsi="仿宋" w:eastAsia="仿宋" w:cs="仿宋"/>
          <w:sz w:val="28"/>
          <w:szCs w:val="28"/>
        </w:rPr>
      </w:pPr>
      <w:r>
        <w:rPr>
          <w:rFonts w:hint="eastAsia" w:ascii="仿宋" w:hAnsi="仿宋" w:eastAsia="仿宋" w:cs="仿宋"/>
          <w:spacing w:val="-6"/>
          <w:sz w:val="28"/>
          <w:szCs w:val="28"/>
        </w:rPr>
        <w:t>日期：</w:t>
      </w:r>
      <w:r>
        <w:rPr>
          <w:rFonts w:hint="eastAsia" w:ascii="仿宋" w:hAnsi="仿宋" w:eastAsia="仿宋" w:cs="仿宋"/>
          <w:spacing w:val="11"/>
          <w:sz w:val="28"/>
          <w:szCs w:val="28"/>
        </w:rPr>
        <w:t xml:space="preserve">    </w:t>
      </w:r>
      <w:r>
        <w:rPr>
          <w:rFonts w:hint="eastAsia" w:ascii="仿宋" w:hAnsi="仿宋" w:eastAsia="仿宋" w:cs="仿宋"/>
          <w:spacing w:val="-6"/>
          <w:sz w:val="28"/>
          <w:szCs w:val="28"/>
        </w:rPr>
        <w:t>年</w:t>
      </w:r>
      <w:r>
        <w:rPr>
          <w:rFonts w:hint="eastAsia" w:ascii="仿宋" w:hAnsi="仿宋" w:eastAsia="仿宋" w:cs="仿宋"/>
          <w:spacing w:val="5"/>
          <w:sz w:val="28"/>
          <w:szCs w:val="28"/>
        </w:rPr>
        <w:t xml:space="preserve">    </w:t>
      </w:r>
      <w:r>
        <w:rPr>
          <w:rFonts w:hint="eastAsia" w:ascii="仿宋" w:hAnsi="仿宋" w:eastAsia="仿宋" w:cs="仿宋"/>
          <w:spacing w:val="-6"/>
          <w:sz w:val="28"/>
          <w:szCs w:val="28"/>
        </w:rPr>
        <w:t>月</w:t>
      </w:r>
      <w:r>
        <w:rPr>
          <w:rFonts w:hint="eastAsia" w:ascii="仿宋" w:hAnsi="仿宋" w:eastAsia="仿宋" w:cs="仿宋"/>
          <w:spacing w:val="28"/>
          <w:sz w:val="28"/>
          <w:szCs w:val="28"/>
        </w:rPr>
        <w:t xml:space="preserve">  </w:t>
      </w:r>
      <w:r>
        <w:rPr>
          <w:rFonts w:hint="eastAsia" w:ascii="仿宋" w:hAnsi="仿宋" w:eastAsia="仿宋" w:cs="仿宋"/>
          <w:spacing w:val="-6"/>
          <w:sz w:val="28"/>
          <w:szCs w:val="28"/>
        </w:rPr>
        <w:t>日</w:t>
      </w:r>
    </w:p>
    <w:p w14:paraId="2AAC0EF8">
      <w:pPr>
        <w:spacing w:before="108" w:line="219" w:lineRule="auto"/>
        <w:ind w:left="4464"/>
        <w:rPr>
          <w:rFonts w:hint="eastAsia" w:ascii="仿宋" w:hAnsi="仿宋" w:eastAsia="仿宋" w:cs="仿宋"/>
          <w:sz w:val="28"/>
          <w:szCs w:val="28"/>
        </w:rPr>
      </w:pPr>
      <w:r>
        <w:rPr>
          <w:rFonts w:hint="eastAsia" w:ascii="仿宋" w:hAnsi="仿宋" w:eastAsia="仿宋" w:cs="仿宋"/>
          <w:b/>
          <w:bCs/>
          <w:spacing w:val="-5"/>
          <w:sz w:val="28"/>
          <w:szCs w:val="28"/>
        </w:rPr>
        <w:br w:type="page"/>
      </w:r>
      <w:r>
        <w:rPr>
          <w:rFonts w:hint="eastAsia" w:ascii="仿宋" w:hAnsi="仿宋" w:eastAsia="仿宋" w:cs="仿宋"/>
          <w:b/>
          <w:bCs/>
          <w:spacing w:val="-5"/>
          <w:sz w:val="28"/>
          <w:szCs w:val="28"/>
        </w:rPr>
        <w:t>商务偏离表</w:t>
      </w:r>
    </w:p>
    <w:p w14:paraId="095BA1CC">
      <w:pPr>
        <w:spacing w:before="133" w:line="360" w:lineRule="auto"/>
        <w:rPr>
          <w:rFonts w:hint="eastAsia" w:ascii="仿宋" w:hAnsi="仿宋" w:eastAsia="仿宋" w:cs="仿宋"/>
          <w:sz w:val="28"/>
          <w:szCs w:val="28"/>
        </w:rPr>
      </w:pPr>
    </w:p>
    <w:tbl>
      <w:tblPr>
        <w:tblStyle w:val="14"/>
        <w:tblW w:w="100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4"/>
        <w:gridCol w:w="976"/>
        <w:gridCol w:w="2912"/>
        <w:gridCol w:w="1095"/>
        <w:gridCol w:w="2692"/>
        <w:gridCol w:w="1919"/>
      </w:tblGrid>
      <w:tr w14:paraId="1B383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04" w:type="dxa"/>
            <w:vMerge w:val="restart"/>
            <w:tcBorders>
              <w:bottom w:val="nil"/>
            </w:tcBorders>
            <w:noWrap w:val="0"/>
            <w:textDirection w:val="tbRlV"/>
            <w:vAlign w:val="top"/>
          </w:tcPr>
          <w:p w14:paraId="29C78594">
            <w:pPr>
              <w:pStyle w:val="13"/>
              <w:spacing w:before="144" w:line="360" w:lineRule="auto"/>
              <w:ind w:left="299"/>
              <w:rPr>
                <w:rFonts w:hint="eastAsia" w:ascii="仿宋" w:hAnsi="仿宋" w:eastAsia="仿宋" w:cs="仿宋"/>
                <w:sz w:val="28"/>
                <w:szCs w:val="28"/>
              </w:rPr>
            </w:pPr>
            <w:r>
              <w:rPr>
                <w:rFonts w:hint="eastAsia" w:ascii="仿宋" w:hAnsi="仿宋" w:eastAsia="仿宋" w:cs="仿宋"/>
                <w:spacing w:val="8"/>
                <w:sz w:val="28"/>
                <w:szCs w:val="28"/>
              </w:rPr>
              <w:t>序</w:t>
            </w:r>
            <w:r>
              <w:rPr>
                <w:rFonts w:hint="eastAsia" w:ascii="仿宋" w:hAnsi="仿宋" w:eastAsia="仿宋" w:cs="仿宋"/>
                <w:spacing w:val="-37"/>
                <w:sz w:val="28"/>
                <w:szCs w:val="28"/>
              </w:rPr>
              <w:t xml:space="preserve"> </w:t>
            </w:r>
            <w:r>
              <w:rPr>
                <w:rFonts w:hint="eastAsia" w:ascii="仿宋" w:hAnsi="仿宋" w:eastAsia="仿宋" w:cs="仿宋"/>
                <w:spacing w:val="8"/>
                <w:sz w:val="28"/>
                <w:szCs w:val="28"/>
              </w:rPr>
              <w:t>号</w:t>
            </w:r>
          </w:p>
        </w:tc>
        <w:tc>
          <w:tcPr>
            <w:tcW w:w="3888" w:type="dxa"/>
            <w:gridSpan w:val="2"/>
            <w:noWrap w:val="0"/>
            <w:vAlign w:val="top"/>
          </w:tcPr>
          <w:p w14:paraId="3F55E223">
            <w:pPr>
              <w:pStyle w:val="13"/>
              <w:spacing w:before="164" w:line="360" w:lineRule="auto"/>
              <w:ind w:left="1005"/>
              <w:rPr>
                <w:rFonts w:hint="eastAsia" w:ascii="仿宋" w:hAnsi="仿宋" w:eastAsia="仿宋" w:cs="仿宋"/>
                <w:sz w:val="28"/>
                <w:szCs w:val="28"/>
              </w:rPr>
            </w:pPr>
            <w:r>
              <w:rPr>
                <w:rFonts w:hint="eastAsia" w:ascii="仿宋" w:hAnsi="仿宋" w:eastAsia="仿宋" w:cs="仿宋"/>
                <w:spacing w:val="8"/>
                <w:sz w:val="28"/>
                <w:szCs w:val="28"/>
              </w:rPr>
              <w:t>竞争性磋商文件条款</w:t>
            </w:r>
          </w:p>
        </w:tc>
        <w:tc>
          <w:tcPr>
            <w:tcW w:w="3787" w:type="dxa"/>
            <w:gridSpan w:val="2"/>
            <w:noWrap w:val="0"/>
            <w:vAlign w:val="top"/>
          </w:tcPr>
          <w:p w14:paraId="2A891D15">
            <w:pPr>
              <w:pStyle w:val="13"/>
              <w:spacing w:before="164" w:line="360" w:lineRule="auto"/>
              <w:ind w:left="1279"/>
              <w:rPr>
                <w:rFonts w:hint="eastAsia" w:ascii="仿宋" w:hAnsi="仿宋" w:eastAsia="仿宋" w:cs="仿宋"/>
                <w:sz w:val="28"/>
                <w:szCs w:val="28"/>
              </w:rPr>
            </w:pPr>
            <w:r>
              <w:rPr>
                <w:rFonts w:hint="eastAsia" w:ascii="仿宋" w:hAnsi="仿宋" w:eastAsia="仿宋" w:cs="仿宋"/>
                <w:spacing w:val="6"/>
                <w:sz w:val="28"/>
                <w:szCs w:val="28"/>
              </w:rPr>
              <w:t>响应文件条款</w:t>
            </w:r>
          </w:p>
        </w:tc>
        <w:tc>
          <w:tcPr>
            <w:tcW w:w="1919" w:type="dxa"/>
            <w:vMerge w:val="restart"/>
            <w:tcBorders>
              <w:bottom w:val="nil"/>
            </w:tcBorders>
            <w:noWrap w:val="0"/>
            <w:vAlign w:val="top"/>
          </w:tcPr>
          <w:p w14:paraId="2D375074">
            <w:pPr>
              <w:spacing w:line="360" w:lineRule="auto"/>
              <w:rPr>
                <w:rFonts w:hint="eastAsia" w:ascii="仿宋" w:hAnsi="仿宋" w:eastAsia="仿宋" w:cs="仿宋"/>
                <w:sz w:val="28"/>
                <w:szCs w:val="28"/>
              </w:rPr>
            </w:pPr>
          </w:p>
          <w:p w14:paraId="0ADACACF">
            <w:pPr>
              <w:pStyle w:val="13"/>
              <w:spacing w:before="65" w:line="360" w:lineRule="auto"/>
              <w:ind w:left="544"/>
              <w:rPr>
                <w:rFonts w:hint="eastAsia" w:ascii="仿宋" w:hAnsi="仿宋" w:eastAsia="仿宋" w:cs="仿宋"/>
                <w:sz w:val="28"/>
                <w:szCs w:val="28"/>
              </w:rPr>
            </w:pPr>
            <w:r>
              <w:rPr>
                <w:rFonts w:hint="eastAsia" w:ascii="仿宋" w:hAnsi="仿宋" w:eastAsia="仿宋" w:cs="仿宋"/>
                <w:spacing w:val="7"/>
                <w:sz w:val="28"/>
                <w:szCs w:val="28"/>
              </w:rPr>
              <w:t>偏离情况</w:t>
            </w:r>
          </w:p>
        </w:tc>
      </w:tr>
      <w:tr w14:paraId="582BD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504" w:type="dxa"/>
            <w:vMerge w:val="continue"/>
            <w:tcBorders>
              <w:top w:val="nil"/>
            </w:tcBorders>
            <w:noWrap w:val="0"/>
            <w:textDirection w:val="tbRlV"/>
            <w:vAlign w:val="top"/>
          </w:tcPr>
          <w:p w14:paraId="5EE1BAAF">
            <w:pPr>
              <w:spacing w:line="360" w:lineRule="auto"/>
              <w:rPr>
                <w:rFonts w:hint="eastAsia" w:ascii="仿宋" w:hAnsi="仿宋" w:eastAsia="仿宋" w:cs="仿宋"/>
                <w:sz w:val="28"/>
                <w:szCs w:val="28"/>
              </w:rPr>
            </w:pPr>
          </w:p>
        </w:tc>
        <w:tc>
          <w:tcPr>
            <w:tcW w:w="976" w:type="dxa"/>
            <w:noWrap w:val="0"/>
            <w:vAlign w:val="top"/>
          </w:tcPr>
          <w:p w14:paraId="7BB84255">
            <w:pPr>
              <w:pStyle w:val="13"/>
              <w:spacing w:before="160" w:line="360" w:lineRule="auto"/>
              <w:ind w:left="178"/>
              <w:rPr>
                <w:rFonts w:hint="eastAsia" w:ascii="仿宋" w:hAnsi="仿宋" w:eastAsia="仿宋" w:cs="仿宋"/>
                <w:sz w:val="28"/>
                <w:szCs w:val="28"/>
              </w:rPr>
            </w:pPr>
            <w:r>
              <w:rPr>
                <w:rFonts w:hint="eastAsia" w:ascii="仿宋" w:hAnsi="仿宋" w:eastAsia="仿宋" w:cs="仿宋"/>
                <w:spacing w:val="6"/>
                <w:sz w:val="28"/>
                <w:szCs w:val="28"/>
              </w:rPr>
              <w:t>条款号</w:t>
            </w:r>
          </w:p>
        </w:tc>
        <w:tc>
          <w:tcPr>
            <w:tcW w:w="2912" w:type="dxa"/>
            <w:noWrap w:val="0"/>
            <w:vAlign w:val="top"/>
          </w:tcPr>
          <w:p w14:paraId="63AA2C9D">
            <w:pPr>
              <w:pStyle w:val="13"/>
              <w:spacing w:before="160" w:line="360" w:lineRule="auto"/>
              <w:ind w:left="1043"/>
              <w:rPr>
                <w:rFonts w:hint="eastAsia" w:ascii="仿宋" w:hAnsi="仿宋" w:eastAsia="仿宋" w:cs="仿宋"/>
                <w:sz w:val="28"/>
                <w:szCs w:val="28"/>
              </w:rPr>
            </w:pPr>
            <w:r>
              <w:rPr>
                <w:rFonts w:hint="eastAsia" w:ascii="仿宋" w:hAnsi="仿宋" w:eastAsia="仿宋" w:cs="仿宋"/>
                <w:spacing w:val="6"/>
                <w:sz w:val="28"/>
                <w:szCs w:val="28"/>
              </w:rPr>
              <w:t>条款内容</w:t>
            </w:r>
          </w:p>
        </w:tc>
        <w:tc>
          <w:tcPr>
            <w:tcW w:w="1095" w:type="dxa"/>
            <w:noWrap w:val="0"/>
            <w:vAlign w:val="top"/>
          </w:tcPr>
          <w:p w14:paraId="43C889D8">
            <w:pPr>
              <w:pStyle w:val="13"/>
              <w:spacing w:before="160" w:line="360" w:lineRule="auto"/>
              <w:ind w:left="241"/>
              <w:rPr>
                <w:rFonts w:hint="eastAsia" w:ascii="仿宋" w:hAnsi="仿宋" w:eastAsia="仿宋" w:cs="仿宋"/>
                <w:sz w:val="28"/>
                <w:szCs w:val="28"/>
              </w:rPr>
            </w:pPr>
            <w:r>
              <w:rPr>
                <w:rFonts w:hint="eastAsia" w:ascii="仿宋" w:hAnsi="仿宋" w:eastAsia="仿宋" w:cs="仿宋"/>
                <w:spacing w:val="6"/>
                <w:sz w:val="28"/>
                <w:szCs w:val="28"/>
              </w:rPr>
              <w:t>条款号</w:t>
            </w:r>
          </w:p>
        </w:tc>
        <w:tc>
          <w:tcPr>
            <w:tcW w:w="2692" w:type="dxa"/>
            <w:noWrap w:val="0"/>
            <w:vAlign w:val="top"/>
          </w:tcPr>
          <w:p w14:paraId="14D9F846">
            <w:pPr>
              <w:pStyle w:val="13"/>
              <w:spacing w:before="160" w:line="360" w:lineRule="auto"/>
              <w:ind w:left="934"/>
              <w:rPr>
                <w:rFonts w:hint="eastAsia" w:ascii="仿宋" w:hAnsi="仿宋" w:eastAsia="仿宋" w:cs="仿宋"/>
                <w:sz w:val="28"/>
                <w:szCs w:val="28"/>
              </w:rPr>
            </w:pPr>
            <w:r>
              <w:rPr>
                <w:rFonts w:hint="eastAsia" w:ascii="仿宋" w:hAnsi="仿宋" w:eastAsia="仿宋" w:cs="仿宋"/>
                <w:spacing w:val="6"/>
                <w:sz w:val="28"/>
                <w:szCs w:val="28"/>
              </w:rPr>
              <w:t>条款内容</w:t>
            </w:r>
          </w:p>
        </w:tc>
        <w:tc>
          <w:tcPr>
            <w:tcW w:w="1919" w:type="dxa"/>
            <w:vMerge w:val="continue"/>
            <w:tcBorders>
              <w:top w:val="nil"/>
            </w:tcBorders>
            <w:noWrap w:val="0"/>
            <w:vAlign w:val="top"/>
          </w:tcPr>
          <w:p w14:paraId="0510855B">
            <w:pPr>
              <w:spacing w:line="360" w:lineRule="auto"/>
              <w:rPr>
                <w:rFonts w:hint="eastAsia" w:ascii="仿宋" w:hAnsi="仿宋" w:eastAsia="仿宋" w:cs="仿宋"/>
                <w:sz w:val="28"/>
                <w:szCs w:val="28"/>
              </w:rPr>
            </w:pPr>
          </w:p>
        </w:tc>
      </w:tr>
      <w:tr w14:paraId="741C9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504" w:type="dxa"/>
            <w:noWrap w:val="0"/>
            <w:vAlign w:val="top"/>
          </w:tcPr>
          <w:p w14:paraId="1CE263BE">
            <w:pPr>
              <w:spacing w:line="360" w:lineRule="auto"/>
              <w:rPr>
                <w:rFonts w:hint="eastAsia" w:ascii="仿宋" w:hAnsi="仿宋" w:eastAsia="仿宋" w:cs="仿宋"/>
                <w:sz w:val="28"/>
                <w:szCs w:val="28"/>
              </w:rPr>
            </w:pPr>
          </w:p>
        </w:tc>
        <w:tc>
          <w:tcPr>
            <w:tcW w:w="976" w:type="dxa"/>
            <w:noWrap w:val="0"/>
            <w:vAlign w:val="top"/>
          </w:tcPr>
          <w:p w14:paraId="22A1E428">
            <w:pPr>
              <w:spacing w:line="360" w:lineRule="auto"/>
              <w:rPr>
                <w:rFonts w:hint="eastAsia" w:ascii="仿宋" w:hAnsi="仿宋" w:eastAsia="仿宋" w:cs="仿宋"/>
                <w:sz w:val="28"/>
                <w:szCs w:val="28"/>
              </w:rPr>
            </w:pPr>
          </w:p>
        </w:tc>
        <w:tc>
          <w:tcPr>
            <w:tcW w:w="2912" w:type="dxa"/>
            <w:noWrap w:val="0"/>
            <w:vAlign w:val="top"/>
          </w:tcPr>
          <w:p w14:paraId="23FDABC3">
            <w:pPr>
              <w:spacing w:line="360" w:lineRule="auto"/>
              <w:rPr>
                <w:rFonts w:hint="eastAsia" w:ascii="仿宋" w:hAnsi="仿宋" w:eastAsia="仿宋" w:cs="仿宋"/>
                <w:sz w:val="28"/>
                <w:szCs w:val="28"/>
              </w:rPr>
            </w:pPr>
          </w:p>
        </w:tc>
        <w:tc>
          <w:tcPr>
            <w:tcW w:w="1095" w:type="dxa"/>
            <w:noWrap w:val="0"/>
            <w:vAlign w:val="top"/>
          </w:tcPr>
          <w:p w14:paraId="1C153BE1">
            <w:pPr>
              <w:spacing w:line="360" w:lineRule="auto"/>
              <w:rPr>
                <w:rFonts w:hint="eastAsia" w:ascii="仿宋" w:hAnsi="仿宋" w:eastAsia="仿宋" w:cs="仿宋"/>
                <w:sz w:val="28"/>
                <w:szCs w:val="28"/>
              </w:rPr>
            </w:pPr>
          </w:p>
        </w:tc>
        <w:tc>
          <w:tcPr>
            <w:tcW w:w="2692" w:type="dxa"/>
            <w:noWrap w:val="0"/>
            <w:vAlign w:val="top"/>
          </w:tcPr>
          <w:p w14:paraId="7B59B44C">
            <w:pPr>
              <w:spacing w:line="360" w:lineRule="auto"/>
              <w:rPr>
                <w:rFonts w:hint="eastAsia" w:ascii="仿宋" w:hAnsi="仿宋" w:eastAsia="仿宋" w:cs="仿宋"/>
                <w:sz w:val="28"/>
                <w:szCs w:val="28"/>
              </w:rPr>
            </w:pPr>
          </w:p>
        </w:tc>
        <w:tc>
          <w:tcPr>
            <w:tcW w:w="1919" w:type="dxa"/>
            <w:noWrap w:val="0"/>
            <w:vAlign w:val="top"/>
          </w:tcPr>
          <w:p w14:paraId="23F4D1E0">
            <w:pPr>
              <w:spacing w:line="360" w:lineRule="auto"/>
              <w:rPr>
                <w:rFonts w:hint="eastAsia" w:ascii="仿宋" w:hAnsi="仿宋" w:eastAsia="仿宋" w:cs="仿宋"/>
                <w:sz w:val="28"/>
                <w:szCs w:val="28"/>
              </w:rPr>
            </w:pPr>
          </w:p>
        </w:tc>
      </w:tr>
      <w:tr w14:paraId="03510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504" w:type="dxa"/>
            <w:noWrap w:val="0"/>
            <w:vAlign w:val="top"/>
          </w:tcPr>
          <w:p w14:paraId="5C35D91A">
            <w:pPr>
              <w:spacing w:line="360" w:lineRule="auto"/>
              <w:rPr>
                <w:rFonts w:hint="eastAsia" w:ascii="仿宋" w:hAnsi="仿宋" w:eastAsia="仿宋" w:cs="仿宋"/>
                <w:sz w:val="28"/>
                <w:szCs w:val="28"/>
              </w:rPr>
            </w:pPr>
          </w:p>
        </w:tc>
        <w:tc>
          <w:tcPr>
            <w:tcW w:w="976" w:type="dxa"/>
            <w:noWrap w:val="0"/>
            <w:vAlign w:val="top"/>
          </w:tcPr>
          <w:p w14:paraId="1F9931B2">
            <w:pPr>
              <w:spacing w:line="360" w:lineRule="auto"/>
              <w:rPr>
                <w:rFonts w:hint="eastAsia" w:ascii="仿宋" w:hAnsi="仿宋" w:eastAsia="仿宋" w:cs="仿宋"/>
                <w:sz w:val="28"/>
                <w:szCs w:val="28"/>
              </w:rPr>
            </w:pPr>
          </w:p>
        </w:tc>
        <w:tc>
          <w:tcPr>
            <w:tcW w:w="2912" w:type="dxa"/>
            <w:noWrap w:val="0"/>
            <w:vAlign w:val="top"/>
          </w:tcPr>
          <w:p w14:paraId="59F7C5F2">
            <w:pPr>
              <w:spacing w:line="360" w:lineRule="auto"/>
              <w:rPr>
                <w:rFonts w:hint="eastAsia" w:ascii="仿宋" w:hAnsi="仿宋" w:eastAsia="仿宋" w:cs="仿宋"/>
                <w:sz w:val="28"/>
                <w:szCs w:val="28"/>
              </w:rPr>
            </w:pPr>
          </w:p>
        </w:tc>
        <w:tc>
          <w:tcPr>
            <w:tcW w:w="1095" w:type="dxa"/>
            <w:noWrap w:val="0"/>
            <w:vAlign w:val="top"/>
          </w:tcPr>
          <w:p w14:paraId="2DD2D807">
            <w:pPr>
              <w:spacing w:line="360" w:lineRule="auto"/>
              <w:rPr>
                <w:rFonts w:hint="eastAsia" w:ascii="仿宋" w:hAnsi="仿宋" w:eastAsia="仿宋" w:cs="仿宋"/>
                <w:sz w:val="28"/>
                <w:szCs w:val="28"/>
              </w:rPr>
            </w:pPr>
          </w:p>
        </w:tc>
        <w:tc>
          <w:tcPr>
            <w:tcW w:w="2692" w:type="dxa"/>
            <w:noWrap w:val="0"/>
            <w:vAlign w:val="top"/>
          </w:tcPr>
          <w:p w14:paraId="3B0B476B">
            <w:pPr>
              <w:spacing w:line="360" w:lineRule="auto"/>
              <w:rPr>
                <w:rFonts w:hint="eastAsia" w:ascii="仿宋" w:hAnsi="仿宋" w:eastAsia="仿宋" w:cs="仿宋"/>
                <w:sz w:val="28"/>
                <w:szCs w:val="28"/>
              </w:rPr>
            </w:pPr>
          </w:p>
        </w:tc>
        <w:tc>
          <w:tcPr>
            <w:tcW w:w="1919" w:type="dxa"/>
            <w:noWrap w:val="0"/>
            <w:vAlign w:val="top"/>
          </w:tcPr>
          <w:p w14:paraId="00A17CC0">
            <w:pPr>
              <w:spacing w:line="360" w:lineRule="auto"/>
              <w:rPr>
                <w:rFonts w:hint="eastAsia" w:ascii="仿宋" w:hAnsi="仿宋" w:eastAsia="仿宋" w:cs="仿宋"/>
                <w:sz w:val="28"/>
                <w:szCs w:val="28"/>
              </w:rPr>
            </w:pPr>
          </w:p>
        </w:tc>
      </w:tr>
      <w:tr w14:paraId="388FC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504" w:type="dxa"/>
            <w:noWrap w:val="0"/>
            <w:vAlign w:val="top"/>
          </w:tcPr>
          <w:p w14:paraId="53604CD2">
            <w:pPr>
              <w:spacing w:line="360" w:lineRule="auto"/>
              <w:rPr>
                <w:rFonts w:hint="eastAsia" w:ascii="仿宋" w:hAnsi="仿宋" w:eastAsia="仿宋" w:cs="仿宋"/>
                <w:sz w:val="28"/>
                <w:szCs w:val="28"/>
              </w:rPr>
            </w:pPr>
          </w:p>
        </w:tc>
        <w:tc>
          <w:tcPr>
            <w:tcW w:w="976" w:type="dxa"/>
            <w:noWrap w:val="0"/>
            <w:vAlign w:val="top"/>
          </w:tcPr>
          <w:p w14:paraId="69B7FCA1">
            <w:pPr>
              <w:spacing w:line="360" w:lineRule="auto"/>
              <w:rPr>
                <w:rFonts w:hint="eastAsia" w:ascii="仿宋" w:hAnsi="仿宋" w:eastAsia="仿宋" w:cs="仿宋"/>
                <w:sz w:val="28"/>
                <w:szCs w:val="28"/>
              </w:rPr>
            </w:pPr>
          </w:p>
        </w:tc>
        <w:tc>
          <w:tcPr>
            <w:tcW w:w="2912" w:type="dxa"/>
            <w:noWrap w:val="0"/>
            <w:vAlign w:val="top"/>
          </w:tcPr>
          <w:p w14:paraId="1A2DCD62">
            <w:pPr>
              <w:spacing w:line="360" w:lineRule="auto"/>
              <w:rPr>
                <w:rFonts w:hint="eastAsia" w:ascii="仿宋" w:hAnsi="仿宋" w:eastAsia="仿宋" w:cs="仿宋"/>
                <w:sz w:val="28"/>
                <w:szCs w:val="28"/>
              </w:rPr>
            </w:pPr>
          </w:p>
        </w:tc>
        <w:tc>
          <w:tcPr>
            <w:tcW w:w="1095" w:type="dxa"/>
            <w:noWrap w:val="0"/>
            <w:vAlign w:val="top"/>
          </w:tcPr>
          <w:p w14:paraId="5225A6B2">
            <w:pPr>
              <w:spacing w:line="360" w:lineRule="auto"/>
              <w:rPr>
                <w:rFonts w:hint="eastAsia" w:ascii="仿宋" w:hAnsi="仿宋" w:eastAsia="仿宋" w:cs="仿宋"/>
                <w:sz w:val="28"/>
                <w:szCs w:val="28"/>
              </w:rPr>
            </w:pPr>
          </w:p>
        </w:tc>
        <w:tc>
          <w:tcPr>
            <w:tcW w:w="2692" w:type="dxa"/>
            <w:noWrap w:val="0"/>
            <w:vAlign w:val="top"/>
          </w:tcPr>
          <w:p w14:paraId="34CF81FB">
            <w:pPr>
              <w:spacing w:line="360" w:lineRule="auto"/>
              <w:rPr>
                <w:rFonts w:hint="eastAsia" w:ascii="仿宋" w:hAnsi="仿宋" w:eastAsia="仿宋" w:cs="仿宋"/>
                <w:sz w:val="28"/>
                <w:szCs w:val="28"/>
              </w:rPr>
            </w:pPr>
          </w:p>
        </w:tc>
        <w:tc>
          <w:tcPr>
            <w:tcW w:w="1919" w:type="dxa"/>
            <w:noWrap w:val="0"/>
            <w:vAlign w:val="top"/>
          </w:tcPr>
          <w:p w14:paraId="5FB8B6A5">
            <w:pPr>
              <w:spacing w:line="360" w:lineRule="auto"/>
              <w:rPr>
                <w:rFonts w:hint="eastAsia" w:ascii="仿宋" w:hAnsi="仿宋" w:eastAsia="仿宋" w:cs="仿宋"/>
                <w:sz w:val="28"/>
                <w:szCs w:val="28"/>
              </w:rPr>
            </w:pPr>
          </w:p>
        </w:tc>
      </w:tr>
    </w:tbl>
    <w:p w14:paraId="18EBB957">
      <w:pPr>
        <w:spacing w:before="114" w:line="360" w:lineRule="auto"/>
        <w:ind w:left="882"/>
        <w:rPr>
          <w:rFonts w:hint="eastAsia" w:ascii="仿宋" w:hAnsi="仿宋" w:eastAsia="仿宋" w:cs="仿宋"/>
          <w:sz w:val="28"/>
          <w:szCs w:val="28"/>
        </w:rPr>
      </w:pPr>
      <w:r>
        <w:rPr>
          <w:rFonts w:hint="eastAsia" w:ascii="仿宋" w:hAnsi="仿宋" w:eastAsia="仿宋" w:cs="仿宋"/>
          <w:spacing w:val="8"/>
          <w:sz w:val="28"/>
          <w:szCs w:val="28"/>
        </w:rPr>
        <w:t>注：如无偏离请填“无</w:t>
      </w:r>
      <w:r>
        <w:rPr>
          <w:rFonts w:hint="eastAsia" w:ascii="仿宋" w:hAnsi="仿宋" w:eastAsia="仿宋" w:cs="仿宋"/>
          <w:spacing w:val="-68"/>
          <w:sz w:val="28"/>
          <w:szCs w:val="28"/>
        </w:rPr>
        <w:t xml:space="preserve"> </w:t>
      </w:r>
      <w:r>
        <w:rPr>
          <w:rFonts w:hint="eastAsia" w:ascii="仿宋" w:hAnsi="仿宋" w:eastAsia="仿宋" w:cs="仿宋"/>
          <w:spacing w:val="8"/>
          <w:sz w:val="28"/>
          <w:szCs w:val="28"/>
        </w:rPr>
        <w:t>”。</w:t>
      </w:r>
    </w:p>
    <w:p w14:paraId="45821441">
      <w:pPr>
        <w:pStyle w:val="6"/>
        <w:spacing w:line="360" w:lineRule="auto"/>
        <w:rPr>
          <w:rFonts w:hint="eastAsia" w:ascii="仿宋" w:hAnsi="仿宋" w:eastAsia="仿宋" w:cs="仿宋"/>
          <w:sz w:val="28"/>
          <w:szCs w:val="28"/>
        </w:rPr>
      </w:pPr>
    </w:p>
    <w:p w14:paraId="644FB972">
      <w:pPr>
        <w:spacing w:before="65" w:line="360" w:lineRule="auto"/>
        <w:ind w:left="923"/>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557BB02F">
      <w:pPr>
        <w:spacing w:before="254" w:line="360" w:lineRule="auto"/>
        <w:ind w:left="924"/>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778991AB">
      <w:pPr>
        <w:spacing w:before="216" w:line="360" w:lineRule="auto"/>
        <w:ind w:left="918"/>
        <w:rPr>
          <w:rFonts w:hint="eastAsia" w:ascii="仿宋" w:hAnsi="仿宋" w:eastAsia="仿宋" w:cs="仿宋"/>
          <w:sz w:val="28"/>
          <w:szCs w:val="28"/>
        </w:rPr>
      </w:pPr>
      <w:r>
        <w:rPr>
          <w:rFonts w:hint="eastAsia" w:ascii="仿宋" w:hAnsi="仿宋" w:eastAsia="仿宋" w:cs="仿宋"/>
          <w:spacing w:val="-6"/>
          <w:sz w:val="28"/>
          <w:szCs w:val="28"/>
        </w:rPr>
        <w:t>日期：</w:t>
      </w:r>
      <w:r>
        <w:rPr>
          <w:rFonts w:hint="eastAsia" w:ascii="仿宋" w:hAnsi="仿宋" w:eastAsia="仿宋" w:cs="仿宋"/>
          <w:spacing w:val="11"/>
          <w:sz w:val="28"/>
          <w:szCs w:val="28"/>
        </w:rPr>
        <w:t xml:space="preserve">    </w:t>
      </w:r>
      <w:r>
        <w:rPr>
          <w:rFonts w:hint="eastAsia" w:ascii="仿宋" w:hAnsi="仿宋" w:eastAsia="仿宋" w:cs="仿宋"/>
          <w:spacing w:val="-6"/>
          <w:sz w:val="28"/>
          <w:szCs w:val="28"/>
        </w:rPr>
        <w:t>年</w:t>
      </w:r>
      <w:r>
        <w:rPr>
          <w:rFonts w:hint="eastAsia" w:ascii="仿宋" w:hAnsi="仿宋" w:eastAsia="仿宋" w:cs="仿宋"/>
          <w:spacing w:val="8"/>
          <w:sz w:val="28"/>
          <w:szCs w:val="28"/>
        </w:rPr>
        <w:t xml:space="preserve">    </w:t>
      </w:r>
      <w:r>
        <w:rPr>
          <w:rFonts w:hint="eastAsia" w:ascii="仿宋" w:hAnsi="仿宋" w:eastAsia="仿宋" w:cs="仿宋"/>
          <w:spacing w:val="-6"/>
          <w:sz w:val="28"/>
          <w:szCs w:val="28"/>
        </w:rPr>
        <w:t>月</w:t>
      </w:r>
      <w:r>
        <w:rPr>
          <w:rFonts w:hint="eastAsia" w:ascii="仿宋" w:hAnsi="仿宋" w:eastAsia="仿宋" w:cs="仿宋"/>
          <w:spacing w:val="29"/>
          <w:sz w:val="28"/>
          <w:szCs w:val="28"/>
        </w:rPr>
        <w:t xml:space="preserve">  </w:t>
      </w:r>
      <w:r>
        <w:rPr>
          <w:rFonts w:hint="eastAsia" w:ascii="仿宋" w:hAnsi="仿宋" w:eastAsia="仿宋" w:cs="仿宋"/>
          <w:spacing w:val="-6"/>
          <w:sz w:val="28"/>
          <w:szCs w:val="28"/>
        </w:rPr>
        <w:t>日</w:t>
      </w:r>
    </w:p>
    <w:p w14:paraId="3A58C418">
      <w:pPr>
        <w:spacing w:before="188" w:line="220" w:lineRule="auto"/>
        <w:ind w:left="3303"/>
        <w:rPr>
          <w:rFonts w:hint="eastAsia" w:ascii="仿宋" w:hAnsi="仿宋" w:eastAsia="仿宋" w:cs="仿宋"/>
          <w:b/>
          <w:bCs/>
          <w:spacing w:val="-6"/>
          <w:sz w:val="28"/>
          <w:szCs w:val="28"/>
          <w:lang w:eastAsia="zh-CN"/>
        </w:rPr>
      </w:pPr>
    </w:p>
    <w:p w14:paraId="66A0D40F">
      <w:pPr>
        <w:spacing w:before="188" w:line="220" w:lineRule="auto"/>
        <w:jc w:val="center"/>
        <w:rPr>
          <w:rFonts w:hint="eastAsia" w:ascii="仿宋" w:hAnsi="仿宋" w:eastAsia="仿宋" w:cs="仿宋"/>
          <w:sz w:val="28"/>
          <w:szCs w:val="28"/>
        </w:rPr>
      </w:pPr>
      <w:r>
        <w:rPr>
          <w:rFonts w:ascii="宋体" w:hAnsi="宋体" w:eastAsia="宋体" w:cs="宋体"/>
          <w:b/>
          <w:bCs/>
          <w:spacing w:val="-6"/>
          <w:sz w:val="28"/>
          <w:szCs w:val="28"/>
        </w:rPr>
        <w:br w:type="page"/>
      </w:r>
      <w:r>
        <w:rPr>
          <w:rFonts w:hint="eastAsia" w:ascii="仿宋" w:hAnsi="仿宋" w:eastAsia="仿宋" w:cs="仿宋"/>
          <w:b/>
          <w:bCs/>
          <w:spacing w:val="-6"/>
          <w:sz w:val="32"/>
          <w:szCs w:val="32"/>
        </w:rPr>
        <w:t>九、技术部分</w:t>
      </w:r>
    </w:p>
    <w:p w14:paraId="36A51CC1">
      <w:pPr>
        <w:pStyle w:val="6"/>
        <w:spacing w:line="299" w:lineRule="auto"/>
        <w:rPr>
          <w:rFonts w:hint="eastAsia" w:ascii="仿宋" w:hAnsi="仿宋" w:eastAsia="仿宋" w:cs="仿宋"/>
          <w:sz w:val="28"/>
          <w:szCs w:val="28"/>
        </w:rPr>
      </w:pPr>
    </w:p>
    <w:p w14:paraId="26B0610E">
      <w:pPr>
        <w:spacing w:before="65" w:line="227" w:lineRule="auto"/>
        <w:jc w:val="center"/>
        <w:rPr>
          <w:rFonts w:hint="eastAsia" w:ascii="仿宋" w:hAnsi="仿宋" w:eastAsia="仿宋" w:cs="仿宋"/>
          <w:sz w:val="28"/>
          <w:szCs w:val="28"/>
        </w:rPr>
      </w:pPr>
      <w:r>
        <w:rPr>
          <w:rFonts w:hint="eastAsia" w:ascii="仿宋" w:hAnsi="仿宋" w:eastAsia="仿宋" w:cs="仿宋"/>
          <w:spacing w:val="5"/>
          <w:sz w:val="28"/>
          <w:szCs w:val="28"/>
        </w:rPr>
        <w:t>内容、格式自拟</w:t>
      </w:r>
    </w:p>
    <w:p w14:paraId="45819554">
      <w:pPr>
        <w:spacing w:before="56" w:line="220" w:lineRule="auto"/>
        <w:ind w:left="3171"/>
        <w:rPr>
          <w:rFonts w:hint="eastAsia" w:ascii="仿宋" w:hAnsi="仿宋" w:eastAsia="仿宋" w:cs="仿宋"/>
          <w:b/>
          <w:bCs/>
          <w:spacing w:val="-4"/>
          <w:sz w:val="28"/>
          <w:szCs w:val="28"/>
          <w:lang w:eastAsia="zh-CN"/>
        </w:rPr>
      </w:pPr>
    </w:p>
    <w:p w14:paraId="255B5F89">
      <w:pPr>
        <w:spacing w:before="56" w:line="220" w:lineRule="auto"/>
        <w:jc w:val="center"/>
        <w:rPr>
          <w:rFonts w:hint="eastAsia" w:ascii="仿宋" w:hAnsi="仿宋" w:eastAsia="仿宋" w:cs="仿宋"/>
          <w:sz w:val="28"/>
          <w:szCs w:val="28"/>
        </w:rPr>
      </w:pPr>
      <w:r>
        <w:rPr>
          <w:rFonts w:hint="eastAsia" w:ascii="仿宋" w:hAnsi="仿宋" w:eastAsia="仿宋" w:cs="仿宋"/>
          <w:b/>
          <w:bCs/>
          <w:spacing w:val="-4"/>
          <w:sz w:val="28"/>
          <w:szCs w:val="28"/>
        </w:rPr>
        <w:br w:type="page"/>
      </w:r>
      <w:r>
        <w:rPr>
          <w:rFonts w:hint="eastAsia" w:ascii="仿宋" w:hAnsi="仿宋" w:eastAsia="仿宋" w:cs="仿宋"/>
          <w:b/>
          <w:bCs/>
          <w:spacing w:val="-4"/>
          <w:sz w:val="28"/>
          <w:szCs w:val="28"/>
        </w:rPr>
        <w:t>十、资格证明文件</w:t>
      </w:r>
    </w:p>
    <w:p w14:paraId="22DEF1F6">
      <w:pPr>
        <w:pStyle w:val="6"/>
        <w:spacing w:line="360" w:lineRule="auto"/>
        <w:rPr>
          <w:rFonts w:hint="eastAsia" w:ascii="仿宋" w:hAnsi="仿宋" w:eastAsia="仿宋" w:cs="仿宋"/>
          <w:sz w:val="28"/>
          <w:szCs w:val="28"/>
        </w:rPr>
      </w:pPr>
    </w:p>
    <w:p w14:paraId="7728740A">
      <w:pPr>
        <w:spacing w:before="65" w:line="360" w:lineRule="auto"/>
        <w:ind w:left="61"/>
        <w:rPr>
          <w:rFonts w:hint="eastAsia" w:ascii="仿宋" w:hAnsi="仿宋" w:eastAsia="仿宋" w:cs="仿宋"/>
          <w:sz w:val="28"/>
          <w:szCs w:val="28"/>
        </w:rPr>
      </w:pPr>
      <w:r>
        <w:rPr>
          <w:rFonts w:hint="eastAsia" w:ascii="仿宋" w:hAnsi="仿宋" w:eastAsia="仿宋" w:cs="仿宋"/>
          <w:sz w:val="28"/>
          <w:szCs w:val="28"/>
        </w:rPr>
        <w:t>注：</w:t>
      </w:r>
    </w:p>
    <w:p w14:paraId="1AF827A8">
      <w:pPr>
        <w:spacing w:before="168" w:line="360" w:lineRule="auto"/>
        <w:ind w:left="72"/>
        <w:rPr>
          <w:rFonts w:hint="eastAsia" w:ascii="仿宋" w:hAnsi="仿宋" w:eastAsia="仿宋" w:cs="仿宋"/>
          <w:sz w:val="28"/>
          <w:szCs w:val="28"/>
        </w:rPr>
      </w:pPr>
      <w:r>
        <w:rPr>
          <w:rFonts w:hint="eastAsia" w:ascii="仿宋" w:hAnsi="仿宋" w:eastAsia="仿宋" w:cs="仿宋"/>
          <w:spacing w:val="8"/>
          <w:sz w:val="28"/>
          <w:szCs w:val="28"/>
        </w:rPr>
        <w:t>（1）供应商应保证所提交资格证明文件的真实性和准确性。</w:t>
      </w:r>
    </w:p>
    <w:p w14:paraId="198506BC">
      <w:pPr>
        <w:spacing w:before="174" w:line="360" w:lineRule="auto"/>
        <w:rPr>
          <w:rFonts w:hint="eastAsia" w:ascii="仿宋" w:hAnsi="仿宋" w:eastAsia="仿宋" w:cs="仿宋"/>
          <w:sz w:val="28"/>
          <w:szCs w:val="28"/>
        </w:rPr>
      </w:pPr>
      <w:r>
        <w:rPr>
          <w:rFonts w:hint="eastAsia" w:ascii="仿宋" w:hAnsi="仿宋" w:eastAsia="仿宋" w:cs="仿宋"/>
          <w:spacing w:val="9"/>
          <w:sz w:val="28"/>
          <w:szCs w:val="28"/>
        </w:rPr>
        <w:t>（2）供应商提供的资格证明文件将被进行评价和判断，确定供应商的资格和履约能力。</w:t>
      </w:r>
    </w:p>
    <w:p w14:paraId="6AF8133E">
      <w:pPr>
        <w:spacing w:before="174" w:line="360" w:lineRule="auto"/>
        <w:rPr>
          <w:rFonts w:hint="eastAsia" w:ascii="仿宋" w:hAnsi="仿宋" w:eastAsia="仿宋" w:cs="仿宋"/>
          <w:sz w:val="28"/>
          <w:szCs w:val="28"/>
        </w:rPr>
      </w:pPr>
      <w:r>
        <w:rPr>
          <w:rFonts w:hint="eastAsia" w:ascii="仿宋" w:hAnsi="仿宋" w:eastAsia="仿宋" w:cs="仿宋"/>
          <w:spacing w:val="9"/>
          <w:sz w:val="28"/>
          <w:szCs w:val="28"/>
        </w:rPr>
        <w:t>（3）磋商文件要求提供相关资料证明材料的，均以电子响应文</w:t>
      </w:r>
      <w:r>
        <w:rPr>
          <w:rFonts w:hint="eastAsia" w:ascii="仿宋" w:hAnsi="仿宋" w:eastAsia="仿宋" w:cs="仿宋"/>
          <w:spacing w:val="8"/>
          <w:sz w:val="28"/>
          <w:szCs w:val="28"/>
        </w:rPr>
        <w:t>件为准。</w:t>
      </w:r>
    </w:p>
    <w:p w14:paraId="31277C4C">
      <w:pPr>
        <w:spacing w:before="56" w:line="219" w:lineRule="auto"/>
        <w:ind w:left="3335"/>
        <w:rPr>
          <w:rFonts w:hint="eastAsia" w:ascii="仿宋" w:hAnsi="仿宋" w:eastAsia="仿宋" w:cs="仿宋"/>
          <w:b/>
          <w:bCs/>
          <w:spacing w:val="-4"/>
          <w:sz w:val="28"/>
          <w:szCs w:val="28"/>
          <w:lang w:eastAsia="zh-CN"/>
        </w:rPr>
      </w:pPr>
    </w:p>
    <w:p w14:paraId="5632B19F">
      <w:pPr>
        <w:spacing w:before="56" w:line="220" w:lineRule="auto"/>
        <w:jc w:val="center"/>
        <w:rPr>
          <w:rFonts w:hint="eastAsia" w:ascii="仿宋" w:hAnsi="仿宋" w:eastAsia="仿宋" w:cs="仿宋"/>
          <w:b/>
          <w:bCs/>
          <w:spacing w:val="-4"/>
          <w:sz w:val="28"/>
          <w:szCs w:val="28"/>
        </w:rPr>
      </w:pPr>
      <w:r>
        <w:rPr>
          <w:rFonts w:hint="eastAsia" w:ascii="仿宋" w:hAnsi="仿宋" w:eastAsia="仿宋" w:cs="仿宋"/>
          <w:b/>
          <w:bCs/>
          <w:spacing w:val="-4"/>
          <w:sz w:val="28"/>
          <w:szCs w:val="28"/>
        </w:rPr>
        <w:br w:type="page"/>
      </w:r>
      <w:r>
        <w:rPr>
          <w:rFonts w:hint="eastAsia" w:ascii="仿宋" w:hAnsi="仿宋" w:eastAsia="仿宋" w:cs="仿宋"/>
          <w:b/>
          <w:bCs/>
          <w:spacing w:val="-4"/>
          <w:sz w:val="28"/>
          <w:szCs w:val="28"/>
        </w:rPr>
        <w:t>十一、政府采购政策</w:t>
      </w:r>
    </w:p>
    <w:p w14:paraId="3075CF7E">
      <w:pPr>
        <w:spacing w:before="306" w:line="219" w:lineRule="auto"/>
        <w:jc w:val="center"/>
        <w:rPr>
          <w:rFonts w:hint="eastAsia" w:ascii="仿宋" w:hAnsi="仿宋" w:eastAsia="仿宋" w:cs="仿宋"/>
          <w:sz w:val="28"/>
          <w:szCs w:val="28"/>
        </w:rPr>
      </w:pPr>
      <w:r>
        <w:rPr>
          <w:rFonts w:hint="eastAsia" w:ascii="仿宋" w:hAnsi="仿宋" w:eastAsia="仿宋" w:cs="仿宋"/>
          <w:b/>
          <w:bCs/>
          <w:spacing w:val="-3"/>
          <w:sz w:val="28"/>
          <w:szCs w:val="28"/>
        </w:rPr>
        <w:t>（注：不属于政策性优惠的供应商不须填写此附件）</w:t>
      </w:r>
    </w:p>
    <w:p w14:paraId="6E28E425">
      <w:pPr>
        <w:pStyle w:val="6"/>
        <w:spacing w:line="266" w:lineRule="auto"/>
        <w:rPr>
          <w:rFonts w:hint="eastAsia" w:ascii="仿宋" w:hAnsi="仿宋" w:eastAsia="仿宋" w:cs="仿宋"/>
          <w:sz w:val="28"/>
          <w:szCs w:val="28"/>
        </w:rPr>
      </w:pPr>
    </w:p>
    <w:p w14:paraId="5A49D8FF">
      <w:pPr>
        <w:pStyle w:val="6"/>
        <w:spacing w:line="267" w:lineRule="auto"/>
        <w:rPr>
          <w:rFonts w:hint="eastAsia" w:ascii="仿宋" w:hAnsi="仿宋" w:eastAsia="仿宋" w:cs="仿宋"/>
          <w:sz w:val="28"/>
          <w:szCs w:val="28"/>
        </w:rPr>
      </w:pPr>
    </w:p>
    <w:p w14:paraId="173EF25B">
      <w:pPr>
        <w:pStyle w:val="16"/>
        <w:kinsoku/>
        <w:autoSpaceDE/>
        <w:autoSpaceDN/>
        <w:spacing w:line="360" w:lineRule="auto"/>
        <w:ind w:firstLine="546" w:firstLineChars="200"/>
        <w:jc w:val="both"/>
        <w:rPr>
          <w:rFonts w:hint="eastAsia" w:ascii="仿宋" w:hAnsi="仿宋" w:eastAsia="仿宋" w:cs="仿宋"/>
          <w:snapToGrid/>
          <w:kern w:val="0"/>
          <w:sz w:val="28"/>
          <w:szCs w:val="28"/>
          <w:lang w:val="zh-CN" w:eastAsia="zh-CN" w:bidi="zh-CN"/>
        </w:rPr>
      </w:pPr>
      <w:r>
        <w:rPr>
          <w:rFonts w:hint="eastAsia" w:ascii="仿宋" w:hAnsi="仿宋" w:eastAsia="仿宋" w:cs="仿宋"/>
          <w:b/>
          <w:bCs/>
          <w:spacing w:val="-4"/>
          <w:sz w:val="28"/>
          <w:szCs w:val="28"/>
        </w:rPr>
        <w:t>（1）</w:t>
      </w:r>
      <w:r>
        <w:rPr>
          <w:rFonts w:hint="eastAsia" w:ascii="仿宋" w:hAnsi="仿宋" w:eastAsia="仿宋" w:cs="仿宋"/>
          <w:snapToGrid/>
          <w:kern w:val="0"/>
          <w:sz w:val="28"/>
          <w:szCs w:val="28"/>
          <w:lang w:val="zh-CN" w:eastAsia="zh-CN" w:bidi="zh-CN"/>
        </w:rPr>
        <w:t>本公司（联合体）郑重声明，根据《政府采购促进中小企业发展管理办法》（财库〔2020〕46号）的规定，本公司（联合体）参加</w:t>
      </w:r>
      <w:r>
        <w:rPr>
          <w:rFonts w:hint="eastAsia" w:ascii="仿宋" w:hAnsi="仿宋" w:eastAsia="仿宋" w:cs="仿宋"/>
          <w:snapToGrid/>
          <w:kern w:val="0"/>
          <w:sz w:val="28"/>
          <w:szCs w:val="28"/>
          <w:u w:val="single"/>
          <w:lang w:val="zh-CN" w:eastAsia="zh-CN" w:bidi="zh-CN"/>
        </w:rPr>
        <w:t>（单位名称）</w:t>
      </w:r>
      <w:r>
        <w:rPr>
          <w:rFonts w:hint="eastAsia" w:ascii="仿宋" w:hAnsi="仿宋" w:eastAsia="仿宋" w:cs="仿宋"/>
          <w:snapToGrid/>
          <w:kern w:val="0"/>
          <w:sz w:val="28"/>
          <w:szCs w:val="28"/>
          <w:lang w:val="zh-CN" w:eastAsia="zh-CN" w:bidi="zh-CN"/>
        </w:rPr>
        <w:t>的</w:t>
      </w:r>
      <w:r>
        <w:rPr>
          <w:rFonts w:hint="eastAsia" w:ascii="仿宋" w:hAnsi="仿宋" w:eastAsia="仿宋" w:cs="仿宋"/>
          <w:snapToGrid/>
          <w:kern w:val="0"/>
          <w:sz w:val="28"/>
          <w:szCs w:val="28"/>
          <w:u w:val="single"/>
          <w:lang w:val="zh-CN" w:eastAsia="zh-CN" w:bidi="zh-CN"/>
        </w:rPr>
        <w:t>（项目名称）</w:t>
      </w:r>
      <w:r>
        <w:rPr>
          <w:rFonts w:hint="eastAsia" w:ascii="仿宋" w:hAnsi="仿宋" w:eastAsia="仿宋" w:cs="仿宋"/>
          <w:snapToGrid/>
          <w:kern w:val="0"/>
          <w:sz w:val="28"/>
          <w:szCs w:val="28"/>
          <w:lang w:val="zh-CN" w:eastAsia="zh-CN" w:bidi="zh-CN"/>
        </w:rPr>
        <w:t>采购活动，工程的施工单位全部为符合政策要求的中小企业（或者：服务全部由符合政策要求的中小企业承接）。相关企业（含联合体中的中小企业、签订分包意向协议的中小企业）的具体情况如下：</w:t>
      </w:r>
    </w:p>
    <w:p w14:paraId="28B39DB4">
      <w:pPr>
        <w:widowControl/>
        <w:adjustRightInd w:val="0"/>
        <w:snapToGrid w:val="0"/>
        <w:spacing w:line="360" w:lineRule="auto"/>
        <w:ind w:firstLine="560" w:firstLineChars="200"/>
        <w:jc w:val="both"/>
        <w:textAlignment w:val="baseline"/>
        <w:rPr>
          <w:rFonts w:hint="eastAsia" w:ascii="仿宋" w:hAnsi="仿宋" w:eastAsia="仿宋" w:cs="仿宋"/>
          <w:color w:val="000000"/>
          <w:sz w:val="28"/>
          <w:szCs w:val="28"/>
          <w:lang w:val="zh-CN" w:eastAsia="zh-CN" w:bidi="zh-CN"/>
        </w:rPr>
      </w:pPr>
      <w:r>
        <w:rPr>
          <w:rFonts w:hint="eastAsia" w:ascii="仿宋" w:hAnsi="仿宋" w:eastAsia="仿宋" w:cs="仿宋"/>
          <w:color w:val="000000"/>
          <w:sz w:val="28"/>
          <w:szCs w:val="28"/>
          <w:lang w:val="zh-CN" w:eastAsia="zh-CN" w:bidi="zh-CN"/>
        </w:rPr>
        <w:t>1.</w:t>
      </w:r>
      <w:r>
        <w:rPr>
          <w:rFonts w:hint="eastAsia" w:ascii="仿宋" w:hAnsi="仿宋" w:eastAsia="仿宋" w:cs="仿宋"/>
          <w:color w:val="000000"/>
          <w:sz w:val="28"/>
          <w:szCs w:val="28"/>
          <w:u w:val="single"/>
          <w:lang w:val="zh-CN" w:eastAsia="zh-CN" w:bidi="zh-CN"/>
        </w:rPr>
        <w:t>（标的名称）</w:t>
      </w:r>
      <w:r>
        <w:rPr>
          <w:rFonts w:hint="eastAsia" w:ascii="仿宋" w:hAnsi="仿宋" w:eastAsia="仿宋" w:cs="仿宋"/>
          <w:color w:val="000000"/>
          <w:sz w:val="28"/>
          <w:szCs w:val="28"/>
          <w:lang w:val="zh-CN" w:eastAsia="zh-CN" w:bidi="zh-CN"/>
        </w:rPr>
        <w:t>，属于</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spacing w:val="3"/>
          <w:sz w:val="28"/>
          <w:szCs w:val="28"/>
          <w:u w:val="single" w:color="auto"/>
        </w:rPr>
        <w:t xml:space="preserve"> 软件和信息技术服务业</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行业；承建（承接）企业为</w:t>
      </w:r>
      <w:r>
        <w:rPr>
          <w:rFonts w:hint="eastAsia" w:ascii="仿宋" w:hAnsi="仿宋" w:eastAsia="仿宋" w:cs="仿宋"/>
          <w:color w:val="000000"/>
          <w:sz w:val="28"/>
          <w:szCs w:val="28"/>
          <w:u w:val="single"/>
          <w:lang w:val="zh-CN" w:eastAsia="zh-CN" w:bidi="zh-CN"/>
        </w:rPr>
        <w:t>（企业名称）</w:t>
      </w:r>
      <w:r>
        <w:rPr>
          <w:rFonts w:hint="eastAsia" w:ascii="仿宋" w:hAnsi="仿宋" w:eastAsia="仿宋" w:cs="仿宋"/>
          <w:color w:val="000000"/>
          <w:sz w:val="28"/>
          <w:szCs w:val="28"/>
          <w:lang w:val="zh-CN" w:eastAsia="zh-CN" w:bidi="zh-CN"/>
        </w:rPr>
        <w:t>，从业人员</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人，营业收入为</w:t>
      </w:r>
      <w:r>
        <w:rPr>
          <w:rFonts w:hint="eastAsia" w:ascii="仿宋" w:hAnsi="仿宋" w:eastAsia="仿宋" w:cs="仿宋"/>
          <w:color w:val="000000"/>
          <w:sz w:val="28"/>
          <w:szCs w:val="28"/>
          <w:lang w:val="en-US" w:eastAsia="zh-CN" w:bidi="zh-CN"/>
        </w:rPr>
        <w:t xml:space="preserve"> </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万元，资产总额为</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万元，属于</w:t>
      </w:r>
      <w:r>
        <w:rPr>
          <w:rFonts w:hint="eastAsia" w:ascii="仿宋" w:hAnsi="仿宋" w:eastAsia="仿宋" w:cs="仿宋"/>
          <w:color w:val="000000"/>
          <w:sz w:val="28"/>
          <w:szCs w:val="28"/>
          <w:u w:val="single"/>
          <w:lang w:val="zh-CN" w:eastAsia="zh-CN" w:bidi="zh-CN"/>
        </w:rPr>
        <w:t>（中型企业、小型企业、微型企业）</w:t>
      </w:r>
      <w:r>
        <w:rPr>
          <w:rFonts w:hint="eastAsia" w:ascii="仿宋" w:hAnsi="仿宋" w:eastAsia="仿宋" w:cs="仿宋"/>
          <w:color w:val="000000"/>
          <w:sz w:val="28"/>
          <w:szCs w:val="28"/>
          <w:lang w:val="zh-CN" w:eastAsia="zh-CN" w:bidi="zh-CN"/>
        </w:rPr>
        <w:t>。</w:t>
      </w:r>
    </w:p>
    <w:p w14:paraId="07479080">
      <w:pPr>
        <w:widowControl/>
        <w:adjustRightInd w:val="0"/>
        <w:snapToGrid w:val="0"/>
        <w:spacing w:line="360" w:lineRule="auto"/>
        <w:ind w:firstLine="560" w:firstLineChars="200"/>
        <w:jc w:val="both"/>
        <w:textAlignment w:val="baseline"/>
        <w:rPr>
          <w:rFonts w:hint="eastAsia" w:ascii="仿宋" w:hAnsi="仿宋" w:eastAsia="仿宋" w:cs="仿宋"/>
          <w:color w:val="000000"/>
          <w:sz w:val="28"/>
          <w:szCs w:val="28"/>
          <w:lang w:val="zh-CN" w:eastAsia="zh-CN" w:bidi="zh-CN"/>
        </w:rPr>
      </w:pPr>
      <w:r>
        <w:rPr>
          <w:rFonts w:hint="eastAsia" w:ascii="仿宋" w:hAnsi="仿宋" w:eastAsia="仿宋" w:cs="仿宋"/>
          <w:color w:val="000000"/>
          <w:sz w:val="28"/>
          <w:szCs w:val="28"/>
          <w:lang w:val="zh-CN" w:eastAsia="zh-CN" w:bidi="zh-CN"/>
        </w:rPr>
        <w:t>2.</w:t>
      </w:r>
      <w:r>
        <w:rPr>
          <w:rFonts w:hint="eastAsia" w:ascii="仿宋" w:hAnsi="仿宋" w:eastAsia="仿宋" w:cs="仿宋"/>
          <w:color w:val="000000"/>
          <w:sz w:val="28"/>
          <w:szCs w:val="28"/>
          <w:u w:val="single"/>
          <w:lang w:val="zh-CN" w:eastAsia="zh-CN" w:bidi="zh-CN"/>
        </w:rPr>
        <w:t>（标的名称）</w:t>
      </w:r>
      <w:r>
        <w:rPr>
          <w:rFonts w:hint="eastAsia" w:ascii="仿宋" w:hAnsi="仿宋" w:eastAsia="仿宋" w:cs="仿宋"/>
          <w:color w:val="000000"/>
          <w:sz w:val="28"/>
          <w:szCs w:val="28"/>
          <w:lang w:val="zh-CN" w:eastAsia="zh-CN" w:bidi="zh-CN"/>
        </w:rPr>
        <w:t>，属于</w:t>
      </w:r>
      <w:r>
        <w:rPr>
          <w:rFonts w:hint="eastAsia" w:ascii="仿宋" w:hAnsi="仿宋" w:eastAsia="仿宋" w:cs="仿宋"/>
          <w:color w:val="000000"/>
          <w:sz w:val="28"/>
          <w:szCs w:val="28"/>
          <w:u w:val="single"/>
          <w:lang w:val="zh-CN" w:eastAsia="zh-CN" w:bidi="zh-CN"/>
        </w:rPr>
        <w:t>（采购文件中明确的所属行业）</w:t>
      </w:r>
      <w:r>
        <w:rPr>
          <w:rFonts w:hint="eastAsia" w:ascii="仿宋" w:hAnsi="仿宋" w:eastAsia="仿宋" w:cs="仿宋"/>
          <w:color w:val="000000"/>
          <w:sz w:val="28"/>
          <w:szCs w:val="28"/>
          <w:lang w:val="zh-CN" w:eastAsia="zh-CN" w:bidi="zh-CN"/>
        </w:rPr>
        <w:t>行业；承建（承接）企业为</w:t>
      </w:r>
      <w:r>
        <w:rPr>
          <w:rFonts w:hint="eastAsia" w:ascii="仿宋" w:hAnsi="仿宋" w:eastAsia="仿宋" w:cs="仿宋"/>
          <w:color w:val="000000"/>
          <w:sz w:val="28"/>
          <w:szCs w:val="28"/>
          <w:u w:val="single"/>
          <w:lang w:val="zh-CN" w:eastAsia="zh-CN" w:bidi="zh-CN"/>
        </w:rPr>
        <w:t>（企业名称）</w:t>
      </w:r>
      <w:r>
        <w:rPr>
          <w:rFonts w:hint="eastAsia" w:ascii="仿宋" w:hAnsi="仿宋" w:eastAsia="仿宋" w:cs="仿宋"/>
          <w:color w:val="000000"/>
          <w:sz w:val="28"/>
          <w:szCs w:val="28"/>
          <w:lang w:val="zh-CN" w:eastAsia="zh-CN" w:bidi="zh-CN"/>
        </w:rPr>
        <w:t>，从业人员</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人，营业收入为</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万元，资产总额为</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万元，属于</w:t>
      </w:r>
      <w:r>
        <w:rPr>
          <w:rFonts w:hint="eastAsia" w:ascii="仿宋" w:hAnsi="仿宋" w:eastAsia="仿宋" w:cs="仿宋"/>
          <w:color w:val="000000"/>
          <w:sz w:val="28"/>
          <w:szCs w:val="28"/>
          <w:u w:val="single"/>
          <w:lang w:val="zh-CN" w:eastAsia="zh-CN" w:bidi="zh-CN"/>
        </w:rPr>
        <w:t>（中型企业、小型企业、微型企业）</w:t>
      </w:r>
      <w:r>
        <w:rPr>
          <w:rFonts w:hint="eastAsia" w:ascii="仿宋" w:hAnsi="仿宋" w:eastAsia="仿宋" w:cs="仿宋"/>
          <w:color w:val="000000"/>
          <w:sz w:val="28"/>
          <w:szCs w:val="28"/>
          <w:lang w:val="zh-CN" w:eastAsia="zh-CN" w:bidi="zh-CN"/>
        </w:rPr>
        <w:t>。</w:t>
      </w:r>
    </w:p>
    <w:p w14:paraId="6ABEF35B">
      <w:pPr>
        <w:widowControl/>
        <w:adjustRightInd w:val="0"/>
        <w:snapToGrid w:val="0"/>
        <w:spacing w:line="360" w:lineRule="auto"/>
        <w:ind w:firstLine="482"/>
        <w:jc w:val="both"/>
        <w:textAlignment w:val="baseline"/>
        <w:rPr>
          <w:rFonts w:hint="eastAsia" w:ascii="仿宋" w:hAnsi="仿宋" w:eastAsia="仿宋" w:cs="仿宋"/>
          <w:color w:val="000000"/>
          <w:sz w:val="28"/>
          <w:szCs w:val="28"/>
          <w:lang w:val="zh-CN" w:eastAsia="zh-CN" w:bidi="zh-CN"/>
        </w:rPr>
      </w:pPr>
      <w:r>
        <w:rPr>
          <w:rFonts w:hint="eastAsia" w:ascii="仿宋" w:hAnsi="仿宋" w:eastAsia="仿宋" w:cs="仿宋"/>
          <w:color w:val="000000"/>
          <w:sz w:val="28"/>
          <w:szCs w:val="28"/>
          <w:lang w:val="zh-CN" w:eastAsia="zh-CN" w:bidi="zh-CN"/>
        </w:rPr>
        <w:t>……</w:t>
      </w:r>
    </w:p>
    <w:p w14:paraId="2F3CCE6E">
      <w:pPr>
        <w:widowControl/>
        <w:adjustRightInd w:val="0"/>
        <w:snapToGrid w:val="0"/>
        <w:spacing w:line="360" w:lineRule="auto"/>
        <w:ind w:firstLine="560" w:firstLineChars="200"/>
        <w:jc w:val="both"/>
        <w:textAlignment w:val="baseline"/>
        <w:rPr>
          <w:rFonts w:hint="eastAsia" w:ascii="仿宋" w:hAnsi="仿宋" w:eastAsia="仿宋" w:cs="仿宋"/>
          <w:color w:val="000000"/>
          <w:sz w:val="28"/>
          <w:szCs w:val="28"/>
          <w:lang w:val="zh-CN" w:eastAsia="zh-CN" w:bidi="zh-CN"/>
        </w:rPr>
      </w:pPr>
      <w:r>
        <w:rPr>
          <w:rFonts w:hint="eastAsia" w:ascii="仿宋" w:hAnsi="仿宋" w:eastAsia="仿宋" w:cs="仿宋"/>
          <w:color w:val="000000"/>
          <w:sz w:val="28"/>
          <w:szCs w:val="28"/>
          <w:lang w:val="zh-CN" w:eastAsia="zh-CN" w:bidi="zh-CN"/>
        </w:rPr>
        <w:t>以上企业，不属于大企业的分支机构，不存在控股股东为大企业的情形，也不存在与大企业的负责人为同一人的情形。</w:t>
      </w:r>
    </w:p>
    <w:p w14:paraId="552E033C">
      <w:pPr>
        <w:widowControl/>
        <w:adjustRightInd w:val="0"/>
        <w:snapToGrid w:val="0"/>
        <w:spacing w:line="360" w:lineRule="auto"/>
        <w:ind w:firstLine="560" w:firstLineChars="200"/>
        <w:jc w:val="right"/>
        <w:textAlignment w:val="baseline"/>
        <w:rPr>
          <w:rFonts w:hint="eastAsia" w:ascii="仿宋" w:hAnsi="仿宋" w:eastAsia="仿宋" w:cs="仿宋"/>
          <w:color w:val="000000"/>
          <w:sz w:val="28"/>
          <w:szCs w:val="28"/>
          <w:lang w:val="zh-CN" w:eastAsia="zh-CN" w:bidi="zh-CN"/>
        </w:rPr>
      </w:pPr>
      <w:r>
        <w:rPr>
          <w:rFonts w:hint="eastAsia" w:ascii="仿宋" w:hAnsi="仿宋" w:eastAsia="仿宋" w:cs="仿宋"/>
          <w:color w:val="000000"/>
          <w:sz w:val="28"/>
          <w:szCs w:val="28"/>
          <w:lang w:val="zh-CN" w:eastAsia="zh-CN" w:bidi="zh-CN"/>
        </w:rPr>
        <w:t>本企业对上述声明内容的真实性负责。如有虚假，将依法承担相应责任。</w:t>
      </w:r>
    </w:p>
    <w:p w14:paraId="5F632D4A">
      <w:pPr>
        <w:widowControl/>
        <w:adjustRightInd w:val="0"/>
        <w:snapToGrid w:val="0"/>
        <w:spacing w:line="360" w:lineRule="auto"/>
        <w:ind w:firstLine="560" w:firstLineChars="200"/>
        <w:jc w:val="right"/>
        <w:textAlignment w:val="baseline"/>
        <w:rPr>
          <w:rFonts w:hint="eastAsia" w:ascii="仿宋" w:hAnsi="仿宋" w:eastAsia="仿宋" w:cs="仿宋"/>
          <w:color w:val="000000"/>
          <w:sz w:val="28"/>
          <w:szCs w:val="28"/>
          <w:lang w:val="zh-CN" w:eastAsia="zh-CN" w:bidi="zh-CN"/>
        </w:rPr>
      </w:pPr>
    </w:p>
    <w:p w14:paraId="47183017">
      <w:pPr>
        <w:widowControl w:val="0"/>
        <w:tabs>
          <w:tab w:val="left" w:pos="6552"/>
          <w:tab w:val="left" w:pos="6971"/>
        </w:tabs>
        <w:adjustRightInd w:val="0"/>
        <w:snapToGrid w:val="0"/>
        <w:spacing w:line="360" w:lineRule="auto"/>
        <w:ind w:firstLine="1"/>
        <w:jc w:val="right"/>
        <w:rPr>
          <w:rFonts w:hint="eastAsia" w:ascii="仿宋" w:hAnsi="仿宋" w:eastAsia="仿宋" w:cs="仿宋"/>
          <w:color w:val="000000"/>
          <w:spacing w:val="-17"/>
          <w:sz w:val="28"/>
          <w:szCs w:val="28"/>
          <w:lang w:val="zh-CN" w:eastAsia="zh-CN" w:bidi="zh-CN"/>
        </w:rPr>
      </w:pPr>
      <w:r>
        <w:rPr>
          <w:rFonts w:hint="eastAsia" w:ascii="仿宋" w:hAnsi="仿宋" w:eastAsia="仿宋" w:cs="仿宋"/>
          <w:color w:val="000000"/>
          <w:sz w:val="28"/>
          <w:szCs w:val="28"/>
          <w:lang w:val="en-US" w:eastAsia="zh-CN" w:bidi="zh-CN"/>
        </w:rPr>
        <w:t>企业名称</w:t>
      </w:r>
      <w:r>
        <w:rPr>
          <w:rFonts w:hint="eastAsia" w:ascii="仿宋" w:hAnsi="仿宋" w:eastAsia="仿宋" w:cs="仿宋"/>
          <w:color w:val="000000"/>
          <w:sz w:val="28"/>
          <w:szCs w:val="28"/>
          <w:lang w:val="zh-CN" w:eastAsia="zh-CN" w:bidi="zh-CN"/>
        </w:rPr>
        <w:t>：</w:t>
      </w:r>
      <w:r>
        <w:rPr>
          <w:rFonts w:hint="eastAsia" w:ascii="仿宋" w:hAnsi="仿宋" w:eastAsia="仿宋" w:cs="仿宋"/>
          <w:color w:val="000000"/>
          <w:sz w:val="28"/>
          <w:szCs w:val="28"/>
          <w:u w:val="single"/>
          <w:lang w:val="zh-CN" w:eastAsia="zh-CN" w:bidi="zh-CN"/>
        </w:rPr>
        <w:t xml:space="preserve"> </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（盖章</w:t>
      </w:r>
      <w:r>
        <w:rPr>
          <w:rFonts w:hint="eastAsia" w:ascii="仿宋" w:hAnsi="仿宋" w:eastAsia="仿宋" w:cs="仿宋"/>
          <w:color w:val="000000"/>
          <w:spacing w:val="-17"/>
          <w:sz w:val="28"/>
          <w:szCs w:val="28"/>
          <w:lang w:val="zh-CN" w:eastAsia="zh-CN" w:bidi="zh-CN"/>
        </w:rPr>
        <w:t>）</w:t>
      </w:r>
    </w:p>
    <w:p w14:paraId="1C01AC25">
      <w:pPr>
        <w:widowControl w:val="0"/>
        <w:ind w:firstLine="560" w:firstLineChars="200"/>
        <w:rPr>
          <w:rFonts w:hint="eastAsia" w:ascii="仿宋" w:hAnsi="仿宋" w:eastAsia="仿宋" w:cs="仿宋"/>
          <w:color w:val="000000"/>
          <w:sz w:val="28"/>
          <w:szCs w:val="28"/>
          <w:lang w:val="en-US" w:eastAsia="en-US" w:bidi="en-US"/>
        </w:rPr>
      </w:pPr>
    </w:p>
    <w:p w14:paraId="02E25027">
      <w:pPr>
        <w:widowControl w:val="0"/>
        <w:tabs>
          <w:tab w:val="left" w:pos="6656"/>
          <w:tab w:val="left" w:pos="7287"/>
          <w:tab w:val="left" w:pos="7917"/>
        </w:tabs>
        <w:wordWrap w:val="0"/>
        <w:adjustRightInd w:val="0"/>
        <w:snapToGrid w:val="0"/>
        <w:spacing w:line="360" w:lineRule="auto"/>
        <w:jc w:val="right"/>
        <w:rPr>
          <w:rFonts w:hint="eastAsia" w:ascii="仿宋" w:hAnsi="仿宋" w:eastAsia="仿宋" w:cs="仿宋"/>
          <w:color w:val="000000"/>
          <w:sz w:val="28"/>
          <w:szCs w:val="28"/>
          <w:lang w:val="en-US" w:eastAsia="zh-CN" w:bidi="zh-CN"/>
        </w:rPr>
      </w:pPr>
      <w:r>
        <w:rPr>
          <w:rFonts w:hint="eastAsia" w:ascii="仿宋" w:hAnsi="仿宋" w:eastAsia="仿宋" w:cs="仿宋"/>
          <w:color w:val="000000"/>
          <w:sz w:val="28"/>
          <w:szCs w:val="28"/>
          <w:lang w:val="en-US" w:eastAsia="zh-CN" w:bidi="zh-CN"/>
        </w:rPr>
        <w:t xml:space="preserve"> 日期：</w:t>
      </w:r>
      <w:r>
        <w:rPr>
          <w:rFonts w:hint="eastAsia" w:ascii="仿宋" w:hAnsi="仿宋" w:eastAsia="仿宋" w:cs="仿宋"/>
          <w:color w:val="000000"/>
          <w:sz w:val="28"/>
          <w:szCs w:val="28"/>
          <w:u w:val="single"/>
          <w:lang w:val="zh-CN" w:eastAsia="zh-CN" w:bidi="zh-CN"/>
        </w:rPr>
        <w:t xml:space="preserve"> </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年</w:t>
      </w:r>
      <w:r>
        <w:rPr>
          <w:rFonts w:hint="eastAsia" w:ascii="仿宋" w:hAnsi="仿宋" w:eastAsia="仿宋" w:cs="仿宋"/>
          <w:color w:val="000000"/>
          <w:sz w:val="28"/>
          <w:szCs w:val="28"/>
          <w:u w:val="single"/>
          <w:lang w:val="zh-CN" w:eastAsia="zh-CN" w:bidi="zh-CN"/>
        </w:rPr>
        <w:t xml:space="preserve"> </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月</w:t>
      </w:r>
      <w:r>
        <w:rPr>
          <w:rFonts w:hint="eastAsia" w:ascii="仿宋" w:hAnsi="仿宋" w:eastAsia="仿宋" w:cs="仿宋"/>
          <w:color w:val="000000"/>
          <w:sz w:val="28"/>
          <w:szCs w:val="28"/>
          <w:u w:val="single"/>
          <w:lang w:val="zh-CN" w:eastAsia="zh-CN" w:bidi="zh-CN"/>
        </w:rPr>
        <w:t xml:space="preserve"> </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日</w:t>
      </w:r>
      <w:r>
        <w:rPr>
          <w:rFonts w:hint="eastAsia" w:ascii="仿宋" w:hAnsi="仿宋" w:eastAsia="仿宋" w:cs="仿宋"/>
          <w:color w:val="000000"/>
          <w:sz w:val="28"/>
          <w:szCs w:val="28"/>
          <w:lang w:val="en-US" w:eastAsia="zh-CN" w:bidi="zh-CN"/>
        </w:rPr>
        <w:t xml:space="preserve">      </w:t>
      </w:r>
    </w:p>
    <w:p w14:paraId="75FC70C3">
      <w:pPr>
        <w:widowControl/>
        <w:adjustRightInd w:val="0"/>
        <w:snapToGrid w:val="0"/>
        <w:spacing w:line="360" w:lineRule="auto"/>
        <w:ind w:firstLine="482"/>
        <w:jc w:val="both"/>
        <w:textAlignment w:val="baseline"/>
        <w:rPr>
          <w:rFonts w:hint="eastAsia" w:ascii="仿宋" w:hAnsi="仿宋" w:eastAsia="仿宋" w:cs="仿宋"/>
          <w:color w:val="000000"/>
          <w:sz w:val="28"/>
          <w:szCs w:val="28"/>
          <w:lang w:val="zh-CN" w:eastAsia="zh-CN" w:bidi="zh-CN"/>
        </w:rPr>
      </w:pPr>
    </w:p>
    <w:p w14:paraId="75906EC2">
      <w:pPr>
        <w:widowControl/>
        <w:adjustRightInd w:val="0"/>
        <w:snapToGrid w:val="0"/>
        <w:spacing w:line="360" w:lineRule="auto"/>
        <w:jc w:val="both"/>
        <w:textAlignment w:val="baseline"/>
        <w:rPr>
          <w:rFonts w:ascii="宋体" w:hAnsi="宋体" w:eastAsia="宋体" w:cs="宋体"/>
          <w:color w:val="000000"/>
          <w:sz w:val="24"/>
          <w:szCs w:val="20"/>
          <w:lang w:val="zh-CN" w:eastAsia="zh-CN" w:bidi="zh-CN"/>
        </w:rPr>
      </w:pPr>
      <w:r>
        <w:rPr>
          <w:rFonts w:hint="eastAsia" w:ascii="仿宋" w:hAnsi="仿宋" w:eastAsia="仿宋" w:cs="仿宋"/>
          <w:color w:val="000000"/>
          <w:sz w:val="28"/>
          <w:szCs w:val="28"/>
          <w:lang w:val="zh-CN" w:eastAsia="zh-CN" w:bidi="zh-CN"/>
        </w:rPr>
        <w:t>从业人员、营业收入、资产总额填报上一年度数据，无上一年度数据的新成立企业可不填报</w:t>
      </w:r>
      <w:r>
        <w:rPr>
          <w:rFonts w:hint="eastAsia" w:ascii="宋体" w:hAnsi="宋体" w:eastAsia="宋体" w:cs="宋体"/>
          <w:color w:val="000000"/>
          <w:sz w:val="24"/>
          <w:szCs w:val="20"/>
          <w:lang w:val="zh-CN" w:eastAsia="zh-CN" w:bidi="zh-CN"/>
        </w:rPr>
        <w:t>。</w:t>
      </w:r>
    </w:p>
    <w:p w14:paraId="492950B4">
      <w:pPr>
        <w:spacing w:before="224" w:line="226" w:lineRule="auto"/>
        <w:ind w:left="2406"/>
        <w:rPr>
          <w:rFonts w:ascii="宋体" w:hAnsi="宋体" w:eastAsia="宋体" w:cs="宋体"/>
          <w:sz w:val="25"/>
          <w:szCs w:val="25"/>
        </w:rPr>
      </w:pPr>
      <w:r>
        <w:rPr>
          <w:rFonts w:ascii="宋体" w:hAnsi="宋体" w:eastAsia="宋体" w:cs="宋体"/>
          <w:b/>
          <w:bCs/>
          <w:spacing w:val="5"/>
          <w:sz w:val="25"/>
          <w:szCs w:val="25"/>
        </w:rPr>
        <w:br w:type="page"/>
      </w:r>
      <w:r>
        <w:rPr>
          <w:rFonts w:hint="eastAsia" w:ascii="仿宋" w:hAnsi="仿宋" w:eastAsia="仿宋" w:cs="仿宋"/>
          <w:b/>
          <w:bCs/>
          <w:spacing w:val="-4"/>
          <w:sz w:val="28"/>
          <w:szCs w:val="28"/>
        </w:rPr>
        <w:t>(2)残疾人福利性单位声明函（如是）</w:t>
      </w:r>
    </w:p>
    <w:p w14:paraId="5DB63127">
      <w:pPr>
        <w:pStyle w:val="6"/>
        <w:spacing w:line="435" w:lineRule="auto"/>
      </w:pPr>
    </w:p>
    <w:p w14:paraId="6A4EE49F">
      <w:pPr>
        <w:spacing w:before="72" w:line="360" w:lineRule="auto"/>
        <w:ind w:firstLine="460"/>
        <w:jc w:val="both"/>
        <w:rPr>
          <w:rFonts w:hint="eastAsia" w:ascii="仿宋" w:hAnsi="仿宋" w:eastAsia="仿宋" w:cs="仿宋"/>
          <w:sz w:val="28"/>
          <w:szCs w:val="28"/>
        </w:rPr>
      </w:pPr>
      <w:r>
        <w:rPr>
          <w:rFonts w:hint="eastAsia" w:ascii="仿宋" w:hAnsi="仿宋" w:eastAsia="仿宋" w:cs="仿宋"/>
          <w:spacing w:val="10"/>
          <w:sz w:val="28"/>
          <w:szCs w:val="28"/>
        </w:rPr>
        <w:t>本单位郑重声明，根据《财政部</w:t>
      </w:r>
      <w:r>
        <w:rPr>
          <w:rFonts w:hint="eastAsia" w:ascii="仿宋" w:hAnsi="仿宋" w:eastAsia="仿宋" w:cs="仿宋"/>
          <w:spacing w:val="44"/>
          <w:sz w:val="28"/>
          <w:szCs w:val="28"/>
        </w:rPr>
        <w:t xml:space="preserve"> </w:t>
      </w:r>
      <w:r>
        <w:rPr>
          <w:rFonts w:hint="eastAsia" w:ascii="仿宋" w:hAnsi="仿宋" w:eastAsia="仿宋" w:cs="仿宋"/>
          <w:spacing w:val="10"/>
          <w:sz w:val="28"/>
          <w:szCs w:val="28"/>
        </w:rPr>
        <w:t>民政部</w:t>
      </w:r>
      <w:r>
        <w:rPr>
          <w:rFonts w:hint="eastAsia" w:ascii="仿宋" w:hAnsi="仿宋" w:eastAsia="仿宋" w:cs="仿宋"/>
          <w:spacing w:val="39"/>
          <w:sz w:val="28"/>
          <w:szCs w:val="28"/>
        </w:rPr>
        <w:t xml:space="preserve"> </w:t>
      </w:r>
      <w:r>
        <w:rPr>
          <w:rFonts w:hint="eastAsia" w:ascii="仿宋" w:hAnsi="仿宋" w:eastAsia="仿宋" w:cs="仿宋"/>
          <w:spacing w:val="10"/>
          <w:sz w:val="28"/>
          <w:szCs w:val="28"/>
        </w:rPr>
        <w:t>中国残疾人联合会关于促进残疾人就业政府</w:t>
      </w:r>
      <w:r>
        <w:rPr>
          <w:rFonts w:hint="eastAsia" w:ascii="仿宋" w:hAnsi="仿宋" w:eastAsia="仿宋" w:cs="仿宋"/>
          <w:spacing w:val="9"/>
          <w:sz w:val="28"/>
          <w:szCs w:val="28"/>
        </w:rPr>
        <w:t>采购政策的通知》（财库〔2017〕</w:t>
      </w:r>
      <w:r>
        <w:rPr>
          <w:rFonts w:hint="eastAsia" w:ascii="仿宋" w:hAnsi="仿宋" w:eastAsia="仿宋" w:cs="仿宋"/>
          <w:spacing w:val="44"/>
          <w:sz w:val="28"/>
          <w:szCs w:val="28"/>
        </w:rPr>
        <w:t xml:space="preserve"> </w:t>
      </w:r>
      <w:r>
        <w:rPr>
          <w:rFonts w:hint="eastAsia" w:ascii="仿宋" w:hAnsi="仿宋" w:eastAsia="仿宋" w:cs="仿宋"/>
          <w:spacing w:val="9"/>
          <w:sz w:val="28"/>
          <w:szCs w:val="28"/>
        </w:rPr>
        <w:t>141 号）的规</w:t>
      </w:r>
      <w:r>
        <w:rPr>
          <w:rFonts w:hint="eastAsia" w:ascii="仿宋" w:hAnsi="仿宋" w:eastAsia="仿宋" w:cs="仿宋"/>
          <w:spacing w:val="8"/>
          <w:sz w:val="28"/>
          <w:szCs w:val="28"/>
        </w:rPr>
        <w:t>定，本单位为符合条件的残疾人福利性单</w:t>
      </w:r>
      <w:r>
        <w:rPr>
          <w:rFonts w:hint="eastAsia" w:ascii="仿宋" w:hAnsi="仿宋" w:eastAsia="仿宋" w:cs="仿宋"/>
          <w:spacing w:val="6"/>
          <w:sz w:val="28"/>
          <w:szCs w:val="28"/>
        </w:rPr>
        <w:t>位，且本单位参加</w:t>
      </w:r>
      <w:r>
        <w:rPr>
          <w:rFonts w:hint="eastAsia" w:ascii="仿宋" w:hAnsi="仿宋" w:eastAsia="仿宋" w:cs="仿宋"/>
          <w:spacing w:val="-97"/>
          <w:sz w:val="28"/>
          <w:szCs w:val="28"/>
        </w:rPr>
        <w:t xml:space="preserve"> </w:t>
      </w:r>
      <w:r>
        <w:rPr>
          <w:rFonts w:hint="eastAsia" w:ascii="仿宋" w:hAnsi="仿宋" w:eastAsia="仿宋" w:cs="仿宋"/>
          <w:spacing w:val="4"/>
          <w:sz w:val="28"/>
          <w:szCs w:val="28"/>
          <w:u w:val="single" w:color="auto"/>
        </w:rPr>
        <w:t xml:space="preserve">              </w:t>
      </w:r>
      <w:r>
        <w:rPr>
          <w:rFonts w:hint="eastAsia" w:ascii="仿宋" w:hAnsi="仿宋" w:eastAsia="仿宋" w:cs="仿宋"/>
          <w:spacing w:val="-78"/>
          <w:sz w:val="28"/>
          <w:szCs w:val="28"/>
        </w:rPr>
        <w:t xml:space="preserve"> </w:t>
      </w:r>
      <w:r>
        <w:rPr>
          <w:rFonts w:hint="eastAsia" w:ascii="仿宋" w:hAnsi="仿宋" w:eastAsia="仿宋" w:cs="仿宋"/>
          <w:spacing w:val="6"/>
          <w:sz w:val="28"/>
          <w:szCs w:val="28"/>
        </w:rPr>
        <w:t>单位的</w:t>
      </w:r>
      <w:r>
        <w:rPr>
          <w:rFonts w:hint="eastAsia" w:ascii="仿宋" w:hAnsi="仿宋" w:eastAsia="仿宋" w:cs="仿宋"/>
          <w:spacing w:val="-97"/>
          <w:sz w:val="28"/>
          <w:szCs w:val="28"/>
        </w:rPr>
        <w:t xml:space="preserve"> </w:t>
      </w:r>
      <w:r>
        <w:rPr>
          <w:rFonts w:hint="eastAsia" w:ascii="仿宋" w:hAnsi="仿宋" w:eastAsia="仿宋" w:cs="仿宋"/>
          <w:spacing w:val="4"/>
          <w:sz w:val="28"/>
          <w:szCs w:val="28"/>
          <w:u w:val="single" w:color="auto"/>
        </w:rPr>
        <w:t xml:space="preserve">               </w:t>
      </w:r>
      <w:r>
        <w:rPr>
          <w:rFonts w:hint="eastAsia" w:ascii="仿宋" w:hAnsi="仿宋" w:eastAsia="仿宋" w:cs="仿宋"/>
          <w:spacing w:val="-75"/>
          <w:sz w:val="28"/>
          <w:szCs w:val="28"/>
        </w:rPr>
        <w:t xml:space="preserve"> </w:t>
      </w:r>
      <w:r>
        <w:rPr>
          <w:rFonts w:hint="eastAsia" w:ascii="仿宋" w:hAnsi="仿宋" w:eastAsia="仿宋" w:cs="仿宋"/>
          <w:spacing w:val="6"/>
          <w:sz w:val="28"/>
          <w:szCs w:val="28"/>
        </w:rPr>
        <w:t>项目采购活动提供本单位制造的货物（由</w:t>
      </w:r>
      <w:r>
        <w:rPr>
          <w:rFonts w:hint="eastAsia" w:ascii="仿宋" w:hAnsi="仿宋" w:eastAsia="仿宋" w:cs="仿宋"/>
          <w:spacing w:val="9"/>
          <w:sz w:val="28"/>
          <w:szCs w:val="28"/>
        </w:rPr>
        <w:t>本单位承担工程/提供服务</w:t>
      </w:r>
      <w:r>
        <w:rPr>
          <w:rFonts w:hint="eastAsia" w:ascii="仿宋" w:hAnsi="仿宋" w:eastAsia="仿宋" w:cs="仿宋"/>
          <w:spacing w:val="-11"/>
          <w:sz w:val="28"/>
          <w:szCs w:val="28"/>
        </w:rPr>
        <w:t>），</w:t>
      </w:r>
      <w:r>
        <w:rPr>
          <w:rFonts w:hint="eastAsia" w:ascii="仿宋" w:hAnsi="仿宋" w:eastAsia="仿宋" w:cs="仿宋"/>
          <w:spacing w:val="9"/>
          <w:sz w:val="28"/>
          <w:szCs w:val="28"/>
        </w:rPr>
        <w:t>或者提供其他残疾人福利性单位制</w:t>
      </w:r>
      <w:r>
        <w:rPr>
          <w:rFonts w:hint="eastAsia" w:ascii="仿宋" w:hAnsi="仿宋" w:eastAsia="仿宋" w:cs="仿宋"/>
          <w:spacing w:val="8"/>
          <w:sz w:val="28"/>
          <w:szCs w:val="28"/>
        </w:rPr>
        <w:t>造的货物（不包括使用非残疾人福</w:t>
      </w:r>
      <w:r>
        <w:rPr>
          <w:rFonts w:hint="eastAsia" w:ascii="仿宋" w:hAnsi="仿宋" w:eastAsia="仿宋" w:cs="仿宋"/>
          <w:spacing w:val="7"/>
          <w:sz w:val="28"/>
          <w:szCs w:val="28"/>
        </w:rPr>
        <w:t>利性单位注册商标的货物）。</w:t>
      </w:r>
    </w:p>
    <w:p w14:paraId="02FCE212">
      <w:pPr>
        <w:spacing w:before="9" w:line="360" w:lineRule="auto"/>
        <w:ind w:left="524"/>
        <w:rPr>
          <w:rFonts w:hint="eastAsia" w:ascii="仿宋" w:hAnsi="仿宋" w:eastAsia="仿宋" w:cs="仿宋"/>
          <w:sz w:val="28"/>
          <w:szCs w:val="28"/>
        </w:rPr>
      </w:pPr>
      <w:r>
        <w:rPr>
          <w:rFonts w:hint="eastAsia" w:ascii="仿宋" w:hAnsi="仿宋" w:eastAsia="仿宋" w:cs="仿宋"/>
          <w:spacing w:val="9"/>
          <w:sz w:val="28"/>
          <w:szCs w:val="28"/>
        </w:rPr>
        <w:t>本单位对上述声明的真实性负责。如有虚假，将依法承担相应责任。</w:t>
      </w:r>
    </w:p>
    <w:p w14:paraId="1A11325D">
      <w:pPr>
        <w:pStyle w:val="6"/>
        <w:spacing w:line="360" w:lineRule="auto"/>
        <w:rPr>
          <w:rFonts w:hint="eastAsia" w:ascii="仿宋" w:hAnsi="仿宋" w:eastAsia="仿宋" w:cs="仿宋"/>
          <w:sz w:val="28"/>
          <w:szCs w:val="28"/>
        </w:rPr>
      </w:pPr>
    </w:p>
    <w:p w14:paraId="0E847059">
      <w:pPr>
        <w:pStyle w:val="6"/>
        <w:spacing w:line="360" w:lineRule="auto"/>
        <w:rPr>
          <w:rFonts w:hint="eastAsia" w:ascii="仿宋" w:hAnsi="仿宋" w:eastAsia="仿宋" w:cs="仿宋"/>
          <w:sz w:val="28"/>
          <w:szCs w:val="28"/>
        </w:rPr>
      </w:pPr>
    </w:p>
    <w:p w14:paraId="279AA5D0">
      <w:pPr>
        <w:pStyle w:val="6"/>
        <w:spacing w:line="360" w:lineRule="auto"/>
        <w:rPr>
          <w:rFonts w:hint="eastAsia" w:ascii="仿宋" w:hAnsi="仿宋" w:eastAsia="仿宋" w:cs="仿宋"/>
          <w:sz w:val="28"/>
          <w:szCs w:val="28"/>
        </w:rPr>
      </w:pPr>
    </w:p>
    <w:p w14:paraId="0EB36801">
      <w:pPr>
        <w:spacing w:before="65" w:line="360" w:lineRule="auto"/>
        <w:ind w:left="420"/>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7BB90605">
      <w:pPr>
        <w:spacing w:before="253" w:line="360" w:lineRule="auto"/>
        <w:ind w:left="420"/>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25AEC928">
      <w:pPr>
        <w:spacing w:before="252" w:line="360" w:lineRule="auto"/>
        <w:ind w:left="456"/>
        <w:rPr>
          <w:rFonts w:hint="eastAsia" w:ascii="仿宋" w:hAnsi="仿宋" w:eastAsia="仿宋" w:cs="仿宋"/>
          <w:sz w:val="28"/>
          <w:szCs w:val="28"/>
        </w:rPr>
      </w:pPr>
      <w:r>
        <w:rPr>
          <w:rFonts w:hint="eastAsia" w:ascii="仿宋" w:hAnsi="仿宋" w:eastAsia="仿宋" w:cs="仿宋"/>
          <w:spacing w:val="-4"/>
          <w:sz w:val="28"/>
          <w:szCs w:val="28"/>
        </w:rPr>
        <w:t>日期：</w:t>
      </w:r>
      <w:r>
        <w:rPr>
          <w:rFonts w:hint="eastAsia" w:ascii="仿宋" w:hAnsi="仿宋" w:eastAsia="仿宋" w:cs="仿宋"/>
          <w:spacing w:val="10"/>
          <w:sz w:val="28"/>
          <w:szCs w:val="28"/>
        </w:rPr>
        <w:t xml:space="preserve">    </w:t>
      </w:r>
      <w:r>
        <w:rPr>
          <w:rFonts w:hint="eastAsia" w:ascii="仿宋" w:hAnsi="仿宋" w:eastAsia="仿宋" w:cs="仿宋"/>
          <w:spacing w:val="-4"/>
          <w:sz w:val="28"/>
          <w:szCs w:val="28"/>
        </w:rPr>
        <w:t>年    月</w:t>
      </w:r>
      <w:r>
        <w:rPr>
          <w:rFonts w:hint="eastAsia" w:ascii="仿宋" w:hAnsi="仿宋" w:eastAsia="仿宋" w:cs="仿宋"/>
          <w:spacing w:val="29"/>
          <w:sz w:val="28"/>
          <w:szCs w:val="28"/>
        </w:rPr>
        <w:t xml:space="preserve">  </w:t>
      </w:r>
      <w:r>
        <w:rPr>
          <w:rFonts w:hint="eastAsia" w:ascii="仿宋" w:hAnsi="仿宋" w:eastAsia="仿宋" w:cs="仿宋"/>
          <w:spacing w:val="-4"/>
          <w:sz w:val="28"/>
          <w:szCs w:val="28"/>
        </w:rPr>
        <w:t>日</w:t>
      </w:r>
    </w:p>
    <w:p w14:paraId="61C01476">
      <w:pPr>
        <w:spacing w:before="56" w:line="360" w:lineRule="auto"/>
        <w:ind w:left="3057"/>
        <w:rPr>
          <w:rFonts w:hint="eastAsia" w:ascii="仿宋" w:hAnsi="仿宋" w:eastAsia="仿宋" w:cs="仿宋"/>
          <w:b/>
          <w:bCs/>
          <w:spacing w:val="-4"/>
          <w:sz w:val="28"/>
          <w:szCs w:val="28"/>
          <w:lang w:eastAsia="zh-CN"/>
        </w:rPr>
      </w:pPr>
    </w:p>
    <w:p w14:paraId="1788F04E">
      <w:pPr>
        <w:spacing w:before="224" w:line="226" w:lineRule="auto"/>
        <w:ind w:left="2406"/>
        <w:rPr>
          <w:rFonts w:hint="eastAsia" w:ascii="仿宋" w:hAnsi="仿宋" w:eastAsia="仿宋" w:cs="仿宋"/>
          <w:b/>
          <w:bCs/>
          <w:spacing w:val="-4"/>
          <w:sz w:val="24"/>
          <w:szCs w:val="24"/>
        </w:rPr>
      </w:pPr>
      <w:r>
        <w:rPr>
          <w:rFonts w:ascii="宋体" w:hAnsi="宋体" w:eastAsia="宋体" w:cs="宋体"/>
          <w:b/>
          <w:bCs/>
          <w:spacing w:val="-4"/>
          <w:sz w:val="28"/>
          <w:szCs w:val="28"/>
        </w:rPr>
        <w:br w:type="page"/>
      </w:r>
      <w:r>
        <w:rPr>
          <w:rFonts w:hint="eastAsia" w:ascii="仿宋" w:hAnsi="仿宋" w:eastAsia="仿宋" w:cs="仿宋"/>
          <w:b/>
          <w:bCs/>
          <w:spacing w:val="-4"/>
          <w:sz w:val="24"/>
          <w:szCs w:val="24"/>
        </w:rPr>
        <w:t>（3）监狱企业讲明材料</w:t>
      </w:r>
    </w:p>
    <w:p w14:paraId="356DFD39">
      <w:pPr>
        <w:spacing w:before="224" w:line="226" w:lineRule="auto"/>
        <w:ind w:left="2406"/>
        <w:rPr>
          <w:rFonts w:hint="eastAsia" w:ascii="仿宋" w:hAnsi="仿宋" w:eastAsia="仿宋" w:cs="仿宋"/>
          <w:b/>
          <w:bCs/>
          <w:spacing w:val="-4"/>
          <w:sz w:val="24"/>
          <w:szCs w:val="24"/>
        </w:rPr>
      </w:pPr>
    </w:p>
    <w:p w14:paraId="306CACFD">
      <w:pPr>
        <w:spacing w:before="224" w:line="226" w:lineRule="auto"/>
        <w:ind w:left="2406"/>
        <w:rPr>
          <w:rFonts w:hint="eastAsia" w:ascii="仿宋" w:hAnsi="仿宋" w:eastAsia="仿宋" w:cs="仿宋"/>
          <w:b/>
          <w:bCs/>
          <w:spacing w:val="-4"/>
          <w:sz w:val="24"/>
          <w:szCs w:val="24"/>
        </w:rPr>
      </w:pPr>
      <w:r>
        <w:rPr>
          <w:rFonts w:hint="eastAsia" w:ascii="仿宋" w:hAnsi="仿宋" w:eastAsia="仿宋" w:cs="仿宋"/>
          <w:b/>
          <w:bCs/>
          <w:spacing w:val="-4"/>
          <w:sz w:val="24"/>
          <w:szCs w:val="24"/>
        </w:rPr>
        <w:t>（若企业非监狱企业，则不需填写）</w:t>
      </w:r>
    </w:p>
    <w:p w14:paraId="6AF93F12">
      <w:pPr>
        <w:spacing w:before="72" w:line="360" w:lineRule="auto"/>
        <w:ind w:firstLine="460"/>
        <w:jc w:val="both"/>
        <w:rPr>
          <w:rFonts w:hint="eastAsia" w:ascii="仿宋" w:hAnsi="仿宋" w:eastAsia="仿宋" w:cs="仿宋"/>
          <w:spacing w:val="9"/>
          <w:sz w:val="28"/>
          <w:szCs w:val="28"/>
        </w:rPr>
      </w:pPr>
    </w:p>
    <w:p w14:paraId="2470880D">
      <w:pPr>
        <w:spacing w:before="72" w:line="360" w:lineRule="auto"/>
        <w:ind w:firstLine="460"/>
        <w:jc w:val="both"/>
        <w:rPr>
          <w:rFonts w:hint="eastAsia" w:ascii="仿宋" w:hAnsi="仿宋" w:eastAsia="仿宋" w:cs="仿宋"/>
          <w:spacing w:val="9"/>
          <w:sz w:val="28"/>
          <w:szCs w:val="28"/>
        </w:rPr>
      </w:pPr>
      <w:r>
        <w:rPr>
          <w:rFonts w:hint="eastAsia" w:ascii="仿宋" w:hAnsi="仿宋" w:eastAsia="仿宋" w:cs="仿宋"/>
          <w:spacing w:val="9"/>
          <w:sz w:val="28"/>
          <w:szCs w:val="28"/>
        </w:rPr>
        <w:t>提供由省级以上监狱管理局、戒毒管理局（含新疆生产建设兵团）出具的属于监狱企业的证明文件。</w:t>
      </w:r>
    </w:p>
    <w:p w14:paraId="0A5F086B">
      <w:pPr>
        <w:spacing w:before="72" w:line="360" w:lineRule="auto"/>
        <w:ind w:firstLine="460"/>
        <w:jc w:val="both"/>
        <w:rPr>
          <w:rFonts w:hint="eastAsia" w:ascii="仿宋" w:hAnsi="仿宋" w:eastAsia="仿宋" w:cs="仿宋"/>
          <w:spacing w:val="9"/>
          <w:sz w:val="28"/>
          <w:szCs w:val="28"/>
        </w:rPr>
      </w:pPr>
    </w:p>
    <w:p w14:paraId="09C9F6E4">
      <w:pPr>
        <w:spacing w:before="72" w:line="360" w:lineRule="auto"/>
        <w:ind w:firstLine="460"/>
        <w:jc w:val="both"/>
        <w:rPr>
          <w:rFonts w:hint="eastAsia" w:ascii="仿宋" w:hAnsi="仿宋" w:eastAsia="仿宋" w:cs="仿宋"/>
          <w:spacing w:val="9"/>
          <w:sz w:val="28"/>
          <w:szCs w:val="28"/>
        </w:rPr>
      </w:pPr>
    </w:p>
    <w:p w14:paraId="16FF1A57">
      <w:pPr>
        <w:spacing w:before="72" w:line="360" w:lineRule="auto"/>
        <w:ind w:firstLine="460"/>
        <w:jc w:val="both"/>
        <w:rPr>
          <w:rFonts w:hint="eastAsia" w:ascii="仿宋" w:hAnsi="仿宋" w:eastAsia="仿宋" w:cs="仿宋"/>
          <w:spacing w:val="9"/>
          <w:sz w:val="28"/>
          <w:szCs w:val="28"/>
        </w:rPr>
      </w:pPr>
    </w:p>
    <w:p w14:paraId="0F46655B">
      <w:pPr>
        <w:spacing w:before="72" w:line="360" w:lineRule="auto"/>
        <w:ind w:firstLine="460"/>
        <w:jc w:val="both"/>
        <w:rPr>
          <w:rFonts w:hint="eastAsia" w:ascii="仿宋" w:hAnsi="仿宋" w:eastAsia="仿宋" w:cs="仿宋"/>
          <w:spacing w:val="9"/>
          <w:sz w:val="28"/>
          <w:szCs w:val="28"/>
        </w:rPr>
      </w:pPr>
    </w:p>
    <w:p w14:paraId="508863BB">
      <w:pPr>
        <w:spacing w:before="72" w:line="360" w:lineRule="auto"/>
        <w:ind w:firstLine="460"/>
        <w:jc w:val="both"/>
        <w:rPr>
          <w:rFonts w:hint="eastAsia" w:ascii="仿宋" w:hAnsi="仿宋" w:eastAsia="仿宋" w:cs="仿宋"/>
          <w:spacing w:val="9"/>
          <w:sz w:val="28"/>
          <w:szCs w:val="28"/>
        </w:rPr>
      </w:pPr>
      <w:r>
        <w:rPr>
          <w:rFonts w:hint="eastAsia" w:ascii="仿宋" w:hAnsi="仿宋" w:eastAsia="仿宋" w:cs="仿宋"/>
          <w:spacing w:val="9"/>
          <w:sz w:val="28"/>
          <w:szCs w:val="28"/>
        </w:rPr>
        <w:t>供应商名称（盖章）：</w:t>
      </w:r>
    </w:p>
    <w:p w14:paraId="3FDB94B2">
      <w:pPr>
        <w:spacing w:before="72" w:line="360" w:lineRule="auto"/>
        <w:ind w:firstLine="460"/>
        <w:jc w:val="both"/>
        <w:rPr>
          <w:rFonts w:hint="eastAsia" w:ascii="仿宋" w:hAnsi="仿宋" w:eastAsia="仿宋" w:cs="仿宋"/>
          <w:spacing w:val="9"/>
          <w:sz w:val="28"/>
          <w:szCs w:val="28"/>
        </w:rPr>
      </w:pPr>
      <w:r>
        <w:rPr>
          <w:rFonts w:hint="eastAsia" w:ascii="仿宋" w:hAnsi="仿宋" w:eastAsia="仿宋" w:cs="仿宋"/>
          <w:spacing w:val="9"/>
          <w:sz w:val="28"/>
          <w:szCs w:val="28"/>
        </w:rPr>
        <w:t>法定代表人或其授权代理人（签字或盖章）：</w:t>
      </w:r>
    </w:p>
    <w:p w14:paraId="1CCD277F">
      <w:pPr>
        <w:spacing w:before="72" w:line="360" w:lineRule="auto"/>
        <w:ind w:firstLine="460"/>
        <w:jc w:val="both"/>
        <w:rPr>
          <w:rFonts w:hint="eastAsia" w:ascii="仿宋" w:hAnsi="仿宋" w:eastAsia="仿宋" w:cs="仿宋"/>
          <w:spacing w:val="9"/>
          <w:sz w:val="28"/>
          <w:szCs w:val="28"/>
        </w:rPr>
      </w:pPr>
      <w:r>
        <w:rPr>
          <w:rFonts w:hint="eastAsia" w:ascii="仿宋" w:hAnsi="仿宋" w:eastAsia="仿宋" w:cs="仿宋"/>
          <w:spacing w:val="9"/>
          <w:sz w:val="28"/>
          <w:szCs w:val="28"/>
        </w:rPr>
        <w:t>日期：    年    月  日</w:t>
      </w:r>
    </w:p>
    <w:p w14:paraId="54E03633">
      <w:pPr>
        <w:spacing w:before="56" w:line="220" w:lineRule="auto"/>
        <w:ind w:left="3607"/>
        <w:rPr>
          <w:rFonts w:hint="eastAsia" w:ascii="宋体" w:hAnsi="宋体" w:eastAsia="宋体" w:cs="宋体"/>
          <w:b/>
          <w:bCs/>
          <w:spacing w:val="-4"/>
          <w:sz w:val="28"/>
          <w:szCs w:val="28"/>
          <w:lang w:eastAsia="zh-CN"/>
        </w:rPr>
      </w:pPr>
    </w:p>
    <w:p w14:paraId="35B7431C">
      <w:pPr>
        <w:spacing w:before="56" w:line="220" w:lineRule="auto"/>
        <w:jc w:val="center"/>
        <w:rPr>
          <w:rFonts w:hint="eastAsia" w:ascii="仿宋" w:hAnsi="仿宋" w:eastAsia="仿宋" w:cs="仿宋"/>
          <w:sz w:val="28"/>
          <w:szCs w:val="28"/>
        </w:rPr>
      </w:pPr>
      <w:r>
        <w:rPr>
          <w:rFonts w:ascii="宋体" w:hAnsi="宋体" w:eastAsia="宋体" w:cs="宋体"/>
          <w:b/>
          <w:bCs/>
          <w:spacing w:val="-4"/>
          <w:sz w:val="28"/>
          <w:szCs w:val="28"/>
        </w:rPr>
        <w:br w:type="page"/>
      </w:r>
      <w:r>
        <w:rPr>
          <w:rFonts w:hint="eastAsia" w:ascii="仿宋" w:hAnsi="仿宋" w:eastAsia="仿宋" w:cs="仿宋"/>
          <w:b/>
          <w:bCs/>
          <w:spacing w:val="-4"/>
          <w:sz w:val="28"/>
          <w:szCs w:val="28"/>
        </w:rPr>
        <w:t>（4）环境标志产品明细表</w:t>
      </w:r>
    </w:p>
    <w:p w14:paraId="436BC283">
      <w:pPr>
        <w:spacing w:before="217" w:line="360" w:lineRule="auto"/>
        <w:rPr>
          <w:rFonts w:hint="eastAsia" w:ascii="仿宋" w:hAnsi="仿宋" w:eastAsia="仿宋" w:cs="仿宋"/>
          <w:sz w:val="28"/>
          <w:szCs w:val="28"/>
        </w:rPr>
      </w:pPr>
    </w:p>
    <w:tbl>
      <w:tblPr>
        <w:tblStyle w:val="14"/>
        <w:tblW w:w="99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
        <w:gridCol w:w="1639"/>
        <w:gridCol w:w="1167"/>
        <w:gridCol w:w="596"/>
        <w:gridCol w:w="829"/>
        <w:gridCol w:w="1195"/>
        <w:gridCol w:w="1244"/>
        <w:gridCol w:w="981"/>
        <w:gridCol w:w="733"/>
        <w:gridCol w:w="1016"/>
      </w:tblGrid>
      <w:tr w14:paraId="37DFC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567" w:type="dxa"/>
            <w:vMerge w:val="restart"/>
            <w:tcBorders>
              <w:bottom w:val="nil"/>
            </w:tcBorders>
            <w:noWrap w:val="0"/>
            <w:textDirection w:val="tbRlV"/>
            <w:vAlign w:val="top"/>
          </w:tcPr>
          <w:p w14:paraId="5C8BE066">
            <w:pPr>
              <w:pStyle w:val="13"/>
              <w:spacing w:before="177" w:line="360" w:lineRule="auto"/>
              <w:ind w:left="171"/>
              <w:rPr>
                <w:rFonts w:hint="eastAsia" w:ascii="仿宋" w:hAnsi="仿宋" w:eastAsia="仿宋" w:cs="仿宋"/>
                <w:sz w:val="28"/>
                <w:szCs w:val="28"/>
              </w:rPr>
            </w:pPr>
            <w:r>
              <w:rPr>
                <w:rFonts w:hint="eastAsia" w:ascii="仿宋" w:hAnsi="仿宋" w:eastAsia="仿宋" w:cs="仿宋"/>
                <w:spacing w:val="8"/>
                <w:sz w:val="28"/>
                <w:szCs w:val="28"/>
              </w:rPr>
              <w:t>序</w:t>
            </w:r>
            <w:r>
              <w:rPr>
                <w:rFonts w:hint="eastAsia" w:ascii="仿宋" w:hAnsi="仿宋" w:eastAsia="仿宋" w:cs="仿宋"/>
                <w:spacing w:val="-35"/>
                <w:sz w:val="28"/>
                <w:szCs w:val="28"/>
              </w:rPr>
              <w:t xml:space="preserve"> </w:t>
            </w:r>
            <w:r>
              <w:rPr>
                <w:rFonts w:hint="eastAsia" w:ascii="仿宋" w:hAnsi="仿宋" w:eastAsia="仿宋" w:cs="仿宋"/>
                <w:spacing w:val="8"/>
                <w:sz w:val="28"/>
                <w:szCs w:val="28"/>
              </w:rPr>
              <w:t>号</w:t>
            </w:r>
          </w:p>
        </w:tc>
        <w:tc>
          <w:tcPr>
            <w:tcW w:w="1639" w:type="dxa"/>
            <w:vMerge w:val="restart"/>
            <w:tcBorders>
              <w:bottom w:val="nil"/>
            </w:tcBorders>
            <w:noWrap w:val="0"/>
            <w:vAlign w:val="top"/>
          </w:tcPr>
          <w:p w14:paraId="46C25B40">
            <w:pPr>
              <w:pStyle w:val="13"/>
              <w:spacing w:before="65" w:line="360" w:lineRule="auto"/>
              <w:ind w:left="403"/>
              <w:rPr>
                <w:rFonts w:hint="eastAsia" w:ascii="仿宋" w:hAnsi="仿宋" w:eastAsia="仿宋" w:cs="仿宋"/>
                <w:sz w:val="28"/>
                <w:szCs w:val="28"/>
              </w:rPr>
            </w:pPr>
            <w:r>
              <w:rPr>
                <w:rFonts w:hint="eastAsia" w:ascii="仿宋" w:hAnsi="仿宋" w:eastAsia="仿宋" w:cs="仿宋"/>
                <w:spacing w:val="7"/>
                <w:sz w:val="28"/>
                <w:szCs w:val="28"/>
              </w:rPr>
              <w:t>产品名称</w:t>
            </w:r>
          </w:p>
        </w:tc>
        <w:tc>
          <w:tcPr>
            <w:tcW w:w="1167" w:type="dxa"/>
            <w:vMerge w:val="restart"/>
            <w:tcBorders>
              <w:bottom w:val="nil"/>
            </w:tcBorders>
            <w:noWrap w:val="0"/>
            <w:vAlign w:val="top"/>
          </w:tcPr>
          <w:p w14:paraId="321FACD7">
            <w:pPr>
              <w:pStyle w:val="13"/>
              <w:spacing w:before="65" w:line="360" w:lineRule="auto"/>
              <w:ind w:left="171"/>
              <w:rPr>
                <w:rFonts w:hint="eastAsia" w:ascii="仿宋" w:hAnsi="仿宋" w:eastAsia="仿宋" w:cs="仿宋"/>
                <w:sz w:val="28"/>
                <w:szCs w:val="28"/>
              </w:rPr>
            </w:pPr>
            <w:r>
              <w:rPr>
                <w:rFonts w:hint="eastAsia" w:ascii="仿宋" w:hAnsi="仿宋" w:eastAsia="仿宋" w:cs="仿宋"/>
                <w:spacing w:val="6"/>
                <w:sz w:val="28"/>
                <w:szCs w:val="28"/>
              </w:rPr>
              <w:t>企业名称</w:t>
            </w:r>
          </w:p>
        </w:tc>
        <w:tc>
          <w:tcPr>
            <w:tcW w:w="596" w:type="dxa"/>
            <w:vMerge w:val="restart"/>
            <w:tcBorders>
              <w:bottom w:val="nil"/>
            </w:tcBorders>
            <w:noWrap w:val="0"/>
            <w:textDirection w:val="tbRlV"/>
            <w:vAlign w:val="top"/>
          </w:tcPr>
          <w:p w14:paraId="127DDCCA">
            <w:pPr>
              <w:pStyle w:val="13"/>
              <w:spacing w:before="190" w:line="360" w:lineRule="auto"/>
              <w:ind w:left="171"/>
              <w:rPr>
                <w:rFonts w:hint="eastAsia" w:ascii="仿宋" w:hAnsi="仿宋" w:eastAsia="仿宋" w:cs="仿宋"/>
                <w:sz w:val="28"/>
                <w:szCs w:val="28"/>
              </w:rPr>
            </w:pPr>
            <w:r>
              <w:rPr>
                <w:rFonts w:hint="eastAsia" w:ascii="仿宋" w:hAnsi="仿宋" w:eastAsia="仿宋" w:cs="仿宋"/>
                <w:spacing w:val="8"/>
                <w:sz w:val="28"/>
                <w:szCs w:val="28"/>
              </w:rPr>
              <w:t>品</w:t>
            </w:r>
            <w:r>
              <w:rPr>
                <w:rFonts w:hint="eastAsia" w:ascii="仿宋" w:hAnsi="仿宋" w:eastAsia="仿宋" w:cs="仿宋"/>
                <w:spacing w:val="-35"/>
                <w:sz w:val="28"/>
                <w:szCs w:val="28"/>
              </w:rPr>
              <w:t xml:space="preserve"> </w:t>
            </w:r>
            <w:r>
              <w:rPr>
                <w:rFonts w:hint="eastAsia" w:ascii="仿宋" w:hAnsi="仿宋" w:eastAsia="仿宋" w:cs="仿宋"/>
                <w:spacing w:val="8"/>
                <w:sz w:val="28"/>
                <w:szCs w:val="28"/>
              </w:rPr>
              <w:t>牌</w:t>
            </w:r>
          </w:p>
        </w:tc>
        <w:tc>
          <w:tcPr>
            <w:tcW w:w="829" w:type="dxa"/>
            <w:vMerge w:val="restart"/>
            <w:tcBorders>
              <w:bottom w:val="nil"/>
            </w:tcBorders>
            <w:noWrap w:val="0"/>
            <w:vAlign w:val="top"/>
          </w:tcPr>
          <w:p w14:paraId="0F534FD2">
            <w:pPr>
              <w:pStyle w:val="13"/>
              <w:spacing w:before="170" w:line="360" w:lineRule="auto"/>
              <w:ind w:left="213" w:right="206" w:hanging="5"/>
              <w:rPr>
                <w:rFonts w:hint="eastAsia" w:ascii="仿宋" w:hAnsi="仿宋" w:eastAsia="仿宋" w:cs="仿宋"/>
                <w:sz w:val="28"/>
                <w:szCs w:val="28"/>
              </w:rPr>
            </w:pPr>
            <w:r>
              <w:rPr>
                <w:rFonts w:hint="eastAsia" w:ascii="仿宋" w:hAnsi="仿宋" w:eastAsia="仿宋" w:cs="仿宋"/>
                <w:spacing w:val="4"/>
                <w:sz w:val="28"/>
                <w:szCs w:val="28"/>
              </w:rPr>
              <w:t>规格</w:t>
            </w:r>
            <w:r>
              <w:rPr>
                <w:rFonts w:hint="eastAsia" w:ascii="仿宋" w:hAnsi="仿宋" w:eastAsia="仿宋" w:cs="仿宋"/>
                <w:spacing w:val="1"/>
                <w:sz w:val="28"/>
                <w:szCs w:val="28"/>
              </w:rPr>
              <w:t>型号</w:t>
            </w:r>
          </w:p>
        </w:tc>
        <w:tc>
          <w:tcPr>
            <w:tcW w:w="1195" w:type="dxa"/>
            <w:vMerge w:val="restart"/>
            <w:tcBorders>
              <w:bottom w:val="nil"/>
            </w:tcBorders>
            <w:noWrap w:val="0"/>
            <w:vAlign w:val="top"/>
          </w:tcPr>
          <w:p w14:paraId="31333E98">
            <w:pPr>
              <w:pStyle w:val="13"/>
              <w:spacing w:before="37" w:line="360" w:lineRule="auto"/>
              <w:ind w:left="202"/>
              <w:rPr>
                <w:rFonts w:hint="eastAsia" w:ascii="仿宋" w:hAnsi="仿宋" w:eastAsia="仿宋" w:cs="仿宋"/>
                <w:sz w:val="28"/>
                <w:szCs w:val="28"/>
              </w:rPr>
            </w:pPr>
            <w:r>
              <w:rPr>
                <w:rFonts w:hint="eastAsia" w:ascii="仿宋" w:hAnsi="仿宋" w:eastAsia="仿宋" w:cs="仿宋"/>
                <w:spacing w:val="2"/>
                <w:sz w:val="28"/>
                <w:szCs w:val="28"/>
              </w:rPr>
              <w:t>中国环境</w:t>
            </w:r>
          </w:p>
          <w:p w14:paraId="633A55D0">
            <w:pPr>
              <w:pStyle w:val="13"/>
              <w:spacing w:before="24" w:line="360" w:lineRule="auto"/>
              <w:ind w:left="183"/>
              <w:rPr>
                <w:rFonts w:hint="eastAsia" w:ascii="仿宋" w:hAnsi="仿宋" w:eastAsia="仿宋" w:cs="仿宋"/>
                <w:sz w:val="28"/>
                <w:szCs w:val="28"/>
              </w:rPr>
            </w:pPr>
            <w:r>
              <w:rPr>
                <w:rFonts w:hint="eastAsia" w:ascii="仿宋" w:hAnsi="仿宋" w:eastAsia="仿宋" w:cs="仿宋"/>
                <w:spacing w:val="7"/>
                <w:sz w:val="28"/>
                <w:szCs w:val="28"/>
              </w:rPr>
              <w:t>标志认证</w:t>
            </w:r>
          </w:p>
          <w:p w14:paraId="1F0A3B0B">
            <w:pPr>
              <w:pStyle w:val="13"/>
              <w:spacing w:before="24" w:line="360" w:lineRule="auto"/>
              <w:ind w:left="182"/>
              <w:rPr>
                <w:rFonts w:hint="eastAsia" w:ascii="仿宋" w:hAnsi="仿宋" w:eastAsia="仿宋" w:cs="仿宋"/>
                <w:sz w:val="28"/>
                <w:szCs w:val="28"/>
              </w:rPr>
            </w:pPr>
            <w:r>
              <w:rPr>
                <w:rFonts w:hint="eastAsia" w:ascii="仿宋" w:hAnsi="仿宋" w:eastAsia="仿宋" w:cs="仿宋"/>
                <w:spacing w:val="7"/>
                <w:sz w:val="28"/>
                <w:szCs w:val="28"/>
              </w:rPr>
              <w:t>证书编号</w:t>
            </w:r>
          </w:p>
        </w:tc>
        <w:tc>
          <w:tcPr>
            <w:tcW w:w="1244" w:type="dxa"/>
            <w:vMerge w:val="restart"/>
            <w:tcBorders>
              <w:bottom w:val="nil"/>
            </w:tcBorders>
            <w:noWrap w:val="0"/>
            <w:vAlign w:val="top"/>
          </w:tcPr>
          <w:p w14:paraId="1E4E8CDC">
            <w:pPr>
              <w:pStyle w:val="13"/>
              <w:spacing w:before="37" w:line="360" w:lineRule="auto"/>
              <w:ind w:left="209"/>
              <w:rPr>
                <w:rFonts w:hint="eastAsia" w:ascii="仿宋" w:hAnsi="仿宋" w:eastAsia="仿宋" w:cs="仿宋"/>
                <w:sz w:val="28"/>
                <w:szCs w:val="28"/>
              </w:rPr>
            </w:pPr>
            <w:r>
              <w:rPr>
                <w:rFonts w:hint="eastAsia" w:ascii="仿宋" w:hAnsi="仿宋" w:eastAsia="仿宋" w:cs="仿宋"/>
                <w:spacing w:val="7"/>
                <w:sz w:val="28"/>
                <w:szCs w:val="28"/>
              </w:rPr>
              <w:t>认证证书</w:t>
            </w:r>
          </w:p>
          <w:p w14:paraId="401C70E0">
            <w:pPr>
              <w:pStyle w:val="13"/>
              <w:spacing w:before="24" w:line="360" w:lineRule="auto"/>
              <w:ind w:left="453" w:right="200" w:hanging="243"/>
              <w:rPr>
                <w:rFonts w:hint="eastAsia" w:ascii="仿宋" w:hAnsi="仿宋" w:eastAsia="仿宋" w:cs="仿宋"/>
                <w:sz w:val="28"/>
                <w:szCs w:val="28"/>
              </w:rPr>
            </w:pPr>
            <w:r>
              <w:rPr>
                <w:rFonts w:hint="eastAsia" w:ascii="仿宋" w:hAnsi="仿宋" w:eastAsia="仿宋" w:cs="仿宋"/>
                <w:spacing w:val="7"/>
                <w:sz w:val="28"/>
                <w:szCs w:val="28"/>
              </w:rPr>
              <w:t>有效截止</w:t>
            </w:r>
            <w:r>
              <w:rPr>
                <w:rFonts w:hint="eastAsia" w:ascii="仿宋" w:hAnsi="仿宋" w:eastAsia="仿宋" w:cs="仿宋"/>
                <w:spacing w:val="-14"/>
                <w:sz w:val="28"/>
                <w:szCs w:val="28"/>
              </w:rPr>
              <w:t>日期</w:t>
            </w:r>
          </w:p>
        </w:tc>
        <w:tc>
          <w:tcPr>
            <w:tcW w:w="2730" w:type="dxa"/>
            <w:gridSpan w:val="3"/>
            <w:noWrap w:val="0"/>
            <w:vAlign w:val="top"/>
          </w:tcPr>
          <w:p w14:paraId="39195A9C">
            <w:pPr>
              <w:pStyle w:val="13"/>
              <w:spacing w:before="85" w:line="360" w:lineRule="auto"/>
              <w:ind w:left="1159"/>
              <w:rPr>
                <w:rFonts w:hint="eastAsia" w:ascii="仿宋" w:hAnsi="仿宋" w:eastAsia="仿宋" w:cs="仿宋"/>
                <w:sz w:val="28"/>
                <w:szCs w:val="28"/>
              </w:rPr>
            </w:pPr>
            <w:r>
              <w:rPr>
                <w:rFonts w:hint="eastAsia" w:ascii="仿宋" w:hAnsi="仿宋" w:eastAsia="仿宋" w:cs="仿宋"/>
                <w:spacing w:val="4"/>
                <w:sz w:val="28"/>
                <w:szCs w:val="28"/>
              </w:rPr>
              <w:t>价格</w:t>
            </w:r>
          </w:p>
        </w:tc>
      </w:tr>
      <w:tr w14:paraId="7AD8C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567" w:type="dxa"/>
            <w:vMerge w:val="continue"/>
            <w:tcBorders>
              <w:top w:val="nil"/>
            </w:tcBorders>
            <w:noWrap w:val="0"/>
            <w:textDirection w:val="tbRlV"/>
            <w:vAlign w:val="top"/>
          </w:tcPr>
          <w:p w14:paraId="2E6115D5">
            <w:pPr>
              <w:spacing w:line="360" w:lineRule="auto"/>
              <w:rPr>
                <w:rFonts w:hint="eastAsia" w:ascii="仿宋" w:hAnsi="仿宋" w:eastAsia="仿宋" w:cs="仿宋"/>
                <w:sz w:val="28"/>
                <w:szCs w:val="28"/>
              </w:rPr>
            </w:pPr>
          </w:p>
        </w:tc>
        <w:tc>
          <w:tcPr>
            <w:tcW w:w="1639" w:type="dxa"/>
            <w:vMerge w:val="continue"/>
            <w:tcBorders>
              <w:top w:val="nil"/>
            </w:tcBorders>
            <w:noWrap w:val="0"/>
            <w:vAlign w:val="top"/>
          </w:tcPr>
          <w:p w14:paraId="5B4A3B3F">
            <w:pPr>
              <w:spacing w:line="360" w:lineRule="auto"/>
              <w:rPr>
                <w:rFonts w:hint="eastAsia" w:ascii="仿宋" w:hAnsi="仿宋" w:eastAsia="仿宋" w:cs="仿宋"/>
                <w:sz w:val="28"/>
                <w:szCs w:val="28"/>
              </w:rPr>
            </w:pPr>
          </w:p>
        </w:tc>
        <w:tc>
          <w:tcPr>
            <w:tcW w:w="1167" w:type="dxa"/>
            <w:vMerge w:val="continue"/>
            <w:tcBorders>
              <w:top w:val="nil"/>
            </w:tcBorders>
            <w:noWrap w:val="0"/>
            <w:vAlign w:val="top"/>
          </w:tcPr>
          <w:p w14:paraId="2042F228">
            <w:pPr>
              <w:spacing w:line="360" w:lineRule="auto"/>
              <w:rPr>
                <w:rFonts w:hint="eastAsia" w:ascii="仿宋" w:hAnsi="仿宋" w:eastAsia="仿宋" w:cs="仿宋"/>
                <w:sz w:val="28"/>
                <w:szCs w:val="28"/>
              </w:rPr>
            </w:pPr>
          </w:p>
        </w:tc>
        <w:tc>
          <w:tcPr>
            <w:tcW w:w="596" w:type="dxa"/>
            <w:vMerge w:val="continue"/>
            <w:tcBorders>
              <w:top w:val="nil"/>
            </w:tcBorders>
            <w:noWrap w:val="0"/>
            <w:textDirection w:val="tbRlV"/>
            <w:vAlign w:val="top"/>
          </w:tcPr>
          <w:p w14:paraId="6E9F02DE">
            <w:pPr>
              <w:spacing w:line="360" w:lineRule="auto"/>
              <w:rPr>
                <w:rFonts w:hint="eastAsia" w:ascii="仿宋" w:hAnsi="仿宋" w:eastAsia="仿宋" w:cs="仿宋"/>
                <w:sz w:val="28"/>
                <w:szCs w:val="28"/>
              </w:rPr>
            </w:pPr>
          </w:p>
        </w:tc>
        <w:tc>
          <w:tcPr>
            <w:tcW w:w="829" w:type="dxa"/>
            <w:vMerge w:val="continue"/>
            <w:tcBorders>
              <w:top w:val="nil"/>
            </w:tcBorders>
            <w:noWrap w:val="0"/>
            <w:vAlign w:val="top"/>
          </w:tcPr>
          <w:p w14:paraId="64233C22">
            <w:pPr>
              <w:spacing w:line="360" w:lineRule="auto"/>
              <w:rPr>
                <w:rFonts w:hint="eastAsia" w:ascii="仿宋" w:hAnsi="仿宋" w:eastAsia="仿宋" w:cs="仿宋"/>
                <w:sz w:val="28"/>
                <w:szCs w:val="28"/>
              </w:rPr>
            </w:pPr>
          </w:p>
        </w:tc>
        <w:tc>
          <w:tcPr>
            <w:tcW w:w="1195" w:type="dxa"/>
            <w:vMerge w:val="continue"/>
            <w:tcBorders>
              <w:top w:val="nil"/>
            </w:tcBorders>
            <w:noWrap w:val="0"/>
            <w:vAlign w:val="top"/>
          </w:tcPr>
          <w:p w14:paraId="3ACFE014">
            <w:pPr>
              <w:spacing w:line="360" w:lineRule="auto"/>
              <w:rPr>
                <w:rFonts w:hint="eastAsia" w:ascii="仿宋" w:hAnsi="仿宋" w:eastAsia="仿宋" w:cs="仿宋"/>
                <w:sz w:val="28"/>
                <w:szCs w:val="28"/>
              </w:rPr>
            </w:pPr>
          </w:p>
        </w:tc>
        <w:tc>
          <w:tcPr>
            <w:tcW w:w="1244" w:type="dxa"/>
            <w:vMerge w:val="continue"/>
            <w:tcBorders>
              <w:top w:val="nil"/>
            </w:tcBorders>
            <w:noWrap w:val="0"/>
            <w:vAlign w:val="top"/>
          </w:tcPr>
          <w:p w14:paraId="09B0C57E">
            <w:pPr>
              <w:spacing w:line="360" w:lineRule="auto"/>
              <w:rPr>
                <w:rFonts w:hint="eastAsia" w:ascii="仿宋" w:hAnsi="仿宋" w:eastAsia="仿宋" w:cs="仿宋"/>
                <w:sz w:val="28"/>
                <w:szCs w:val="28"/>
              </w:rPr>
            </w:pPr>
          </w:p>
        </w:tc>
        <w:tc>
          <w:tcPr>
            <w:tcW w:w="981" w:type="dxa"/>
            <w:noWrap w:val="0"/>
            <w:vAlign w:val="top"/>
          </w:tcPr>
          <w:p w14:paraId="2FD791EF">
            <w:pPr>
              <w:pStyle w:val="13"/>
              <w:spacing w:before="114" w:line="360" w:lineRule="auto"/>
              <w:ind w:left="75"/>
              <w:rPr>
                <w:rFonts w:hint="eastAsia" w:ascii="仿宋" w:hAnsi="仿宋" w:eastAsia="仿宋" w:cs="仿宋"/>
                <w:sz w:val="28"/>
                <w:szCs w:val="28"/>
              </w:rPr>
            </w:pPr>
            <w:r>
              <w:rPr>
                <w:rFonts w:hint="eastAsia" w:ascii="仿宋" w:hAnsi="仿宋" w:eastAsia="仿宋" w:cs="仿宋"/>
                <w:spacing w:val="5"/>
                <w:sz w:val="28"/>
                <w:szCs w:val="28"/>
              </w:rPr>
              <w:t>单价(元)</w:t>
            </w:r>
          </w:p>
        </w:tc>
        <w:tc>
          <w:tcPr>
            <w:tcW w:w="733" w:type="dxa"/>
            <w:noWrap w:val="0"/>
            <w:vAlign w:val="top"/>
          </w:tcPr>
          <w:p w14:paraId="2AD97E76">
            <w:pPr>
              <w:pStyle w:val="13"/>
              <w:spacing w:before="113" w:line="360" w:lineRule="auto"/>
              <w:ind w:left="165"/>
              <w:rPr>
                <w:rFonts w:hint="eastAsia" w:ascii="仿宋" w:hAnsi="仿宋" w:eastAsia="仿宋" w:cs="仿宋"/>
                <w:sz w:val="28"/>
                <w:szCs w:val="28"/>
              </w:rPr>
            </w:pPr>
            <w:r>
              <w:rPr>
                <w:rFonts w:hint="eastAsia" w:ascii="仿宋" w:hAnsi="仿宋" w:eastAsia="仿宋" w:cs="仿宋"/>
                <w:spacing w:val="3"/>
                <w:sz w:val="28"/>
                <w:szCs w:val="28"/>
              </w:rPr>
              <w:t>数量</w:t>
            </w:r>
          </w:p>
        </w:tc>
        <w:tc>
          <w:tcPr>
            <w:tcW w:w="1016" w:type="dxa"/>
            <w:noWrap w:val="0"/>
            <w:vAlign w:val="top"/>
          </w:tcPr>
          <w:p w14:paraId="1B89C630">
            <w:pPr>
              <w:pStyle w:val="13"/>
              <w:spacing w:before="114" w:line="360" w:lineRule="auto"/>
              <w:ind w:left="98"/>
              <w:rPr>
                <w:rFonts w:hint="eastAsia" w:ascii="仿宋" w:hAnsi="仿宋" w:eastAsia="仿宋" w:cs="仿宋"/>
                <w:sz w:val="28"/>
                <w:szCs w:val="28"/>
              </w:rPr>
            </w:pPr>
            <w:r>
              <w:rPr>
                <w:rFonts w:hint="eastAsia" w:ascii="仿宋" w:hAnsi="仿宋" w:eastAsia="仿宋" w:cs="仿宋"/>
                <w:spacing w:val="5"/>
                <w:sz w:val="28"/>
                <w:szCs w:val="28"/>
              </w:rPr>
              <w:t>小计(元)</w:t>
            </w:r>
          </w:p>
        </w:tc>
      </w:tr>
      <w:tr w14:paraId="657D4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67" w:type="dxa"/>
            <w:noWrap w:val="0"/>
            <w:vAlign w:val="top"/>
          </w:tcPr>
          <w:p w14:paraId="6C7307CC">
            <w:pPr>
              <w:spacing w:line="360" w:lineRule="auto"/>
              <w:rPr>
                <w:rFonts w:hint="eastAsia" w:ascii="仿宋" w:hAnsi="仿宋" w:eastAsia="仿宋" w:cs="仿宋"/>
                <w:sz w:val="28"/>
                <w:szCs w:val="28"/>
              </w:rPr>
            </w:pPr>
          </w:p>
          <w:p w14:paraId="46559817">
            <w:pPr>
              <w:pStyle w:val="13"/>
              <w:spacing w:before="65" w:line="360" w:lineRule="auto"/>
              <w:ind w:left="251"/>
              <w:rPr>
                <w:rFonts w:hint="eastAsia" w:ascii="仿宋" w:hAnsi="仿宋" w:eastAsia="仿宋" w:cs="仿宋"/>
                <w:sz w:val="28"/>
                <w:szCs w:val="28"/>
              </w:rPr>
            </w:pPr>
            <w:r>
              <w:rPr>
                <w:rFonts w:hint="eastAsia" w:ascii="仿宋" w:hAnsi="仿宋" w:eastAsia="仿宋" w:cs="仿宋"/>
                <w:position w:val="1"/>
                <w:sz w:val="28"/>
                <w:szCs w:val="28"/>
              </w:rPr>
              <w:t>1</w:t>
            </w:r>
          </w:p>
        </w:tc>
        <w:tc>
          <w:tcPr>
            <w:tcW w:w="1639" w:type="dxa"/>
            <w:noWrap w:val="0"/>
            <w:vAlign w:val="top"/>
          </w:tcPr>
          <w:p w14:paraId="2083D875">
            <w:pPr>
              <w:spacing w:line="360" w:lineRule="auto"/>
              <w:rPr>
                <w:rFonts w:hint="eastAsia" w:ascii="仿宋" w:hAnsi="仿宋" w:eastAsia="仿宋" w:cs="仿宋"/>
                <w:sz w:val="28"/>
                <w:szCs w:val="28"/>
              </w:rPr>
            </w:pPr>
          </w:p>
        </w:tc>
        <w:tc>
          <w:tcPr>
            <w:tcW w:w="1167" w:type="dxa"/>
            <w:noWrap w:val="0"/>
            <w:vAlign w:val="top"/>
          </w:tcPr>
          <w:p w14:paraId="55D9E687">
            <w:pPr>
              <w:spacing w:line="360" w:lineRule="auto"/>
              <w:rPr>
                <w:rFonts w:hint="eastAsia" w:ascii="仿宋" w:hAnsi="仿宋" w:eastAsia="仿宋" w:cs="仿宋"/>
                <w:sz w:val="28"/>
                <w:szCs w:val="28"/>
              </w:rPr>
            </w:pPr>
          </w:p>
        </w:tc>
        <w:tc>
          <w:tcPr>
            <w:tcW w:w="596" w:type="dxa"/>
            <w:noWrap w:val="0"/>
            <w:vAlign w:val="top"/>
          </w:tcPr>
          <w:p w14:paraId="432C059F">
            <w:pPr>
              <w:spacing w:line="360" w:lineRule="auto"/>
              <w:rPr>
                <w:rFonts w:hint="eastAsia" w:ascii="仿宋" w:hAnsi="仿宋" w:eastAsia="仿宋" w:cs="仿宋"/>
                <w:sz w:val="28"/>
                <w:szCs w:val="28"/>
              </w:rPr>
            </w:pPr>
          </w:p>
        </w:tc>
        <w:tc>
          <w:tcPr>
            <w:tcW w:w="829" w:type="dxa"/>
            <w:noWrap w:val="0"/>
            <w:vAlign w:val="top"/>
          </w:tcPr>
          <w:p w14:paraId="154A5A11">
            <w:pPr>
              <w:spacing w:line="360" w:lineRule="auto"/>
              <w:rPr>
                <w:rFonts w:hint="eastAsia" w:ascii="仿宋" w:hAnsi="仿宋" w:eastAsia="仿宋" w:cs="仿宋"/>
                <w:sz w:val="28"/>
                <w:szCs w:val="28"/>
              </w:rPr>
            </w:pPr>
          </w:p>
        </w:tc>
        <w:tc>
          <w:tcPr>
            <w:tcW w:w="1195" w:type="dxa"/>
            <w:noWrap w:val="0"/>
            <w:vAlign w:val="top"/>
          </w:tcPr>
          <w:p w14:paraId="7FC38910">
            <w:pPr>
              <w:spacing w:line="360" w:lineRule="auto"/>
              <w:rPr>
                <w:rFonts w:hint="eastAsia" w:ascii="仿宋" w:hAnsi="仿宋" w:eastAsia="仿宋" w:cs="仿宋"/>
                <w:sz w:val="28"/>
                <w:szCs w:val="28"/>
              </w:rPr>
            </w:pPr>
          </w:p>
        </w:tc>
        <w:tc>
          <w:tcPr>
            <w:tcW w:w="1244" w:type="dxa"/>
            <w:noWrap w:val="0"/>
            <w:vAlign w:val="top"/>
          </w:tcPr>
          <w:p w14:paraId="00FE04AB">
            <w:pPr>
              <w:spacing w:line="360" w:lineRule="auto"/>
              <w:rPr>
                <w:rFonts w:hint="eastAsia" w:ascii="仿宋" w:hAnsi="仿宋" w:eastAsia="仿宋" w:cs="仿宋"/>
                <w:sz w:val="28"/>
                <w:szCs w:val="28"/>
              </w:rPr>
            </w:pPr>
          </w:p>
        </w:tc>
        <w:tc>
          <w:tcPr>
            <w:tcW w:w="981" w:type="dxa"/>
            <w:noWrap w:val="0"/>
            <w:vAlign w:val="top"/>
          </w:tcPr>
          <w:p w14:paraId="551E190F">
            <w:pPr>
              <w:spacing w:line="360" w:lineRule="auto"/>
              <w:rPr>
                <w:rFonts w:hint="eastAsia" w:ascii="仿宋" w:hAnsi="仿宋" w:eastAsia="仿宋" w:cs="仿宋"/>
                <w:sz w:val="28"/>
                <w:szCs w:val="28"/>
              </w:rPr>
            </w:pPr>
          </w:p>
        </w:tc>
        <w:tc>
          <w:tcPr>
            <w:tcW w:w="733" w:type="dxa"/>
            <w:noWrap w:val="0"/>
            <w:vAlign w:val="top"/>
          </w:tcPr>
          <w:p w14:paraId="497D5CE8">
            <w:pPr>
              <w:spacing w:line="360" w:lineRule="auto"/>
              <w:rPr>
                <w:rFonts w:hint="eastAsia" w:ascii="仿宋" w:hAnsi="仿宋" w:eastAsia="仿宋" w:cs="仿宋"/>
                <w:sz w:val="28"/>
                <w:szCs w:val="28"/>
              </w:rPr>
            </w:pPr>
          </w:p>
        </w:tc>
        <w:tc>
          <w:tcPr>
            <w:tcW w:w="1016" w:type="dxa"/>
            <w:noWrap w:val="0"/>
            <w:vAlign w:val="top"/>
          </w:tcPr>
          <w:p w14:paraId="39B72490">
            <w:pPr>
              <w:spacing w:line="360" w:lineRule="auto"/>
              <w:rPr>
                <w:rFonts w:hint="eastAsia" w:ascii="仿宋" w:hAnsi="仿宋" w:eastAsia="仿宋" w:cs="仿宋"/>
                <w:sz w:val="28"/>
                <w:szCs w:val="28"/>
              </w:rPr>
            </w:pPr>
          </w:p>
        </w:tc>
      </w:tr>
      <w:tr w14:paraId="765A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67" w:type="dxa"/>
            <w:noWrap w:val="0"/>
            <w:vAlign w:val="top"/>
          </w:tcPr>
          <w:p w14:paraId="676205D2">
            <w:pPr>
              <w:spacing w:line="360" w:lineRule="auto"/>
              <w:rPr>
                <w:rFonts w:hint="eastAsia" w:ascii="仿宋" w:hAnsi="仿宋" w:eastAsia="仿宋" w:cs="仿宋"/>
                <w:sz w:val="28"/>
                <w:szCs w:val="28"/>
              </w:rPr>
            </w:pPr>
          </w:p>
          <w:p w14:paraId="24E7A0CA">
            <w:pPr>
              <w:pStyle w:val="13"/>
              <w:spacing w:before="65" w:line="360" w:lineRule="auto"/>
              <w:ind w:left="238"/>
              <w:rPr>
                <w:rFonts w:hint="eastAsia" w:ascii="仿宋" w:hAnsi="仿宋" w:eastAsia="仿宋" w:cs="仿宋"/>
                <w:sz w:val="28"/>
                <w:szCs w:val="28"/>
              </w:rPr>
            </w:pPr>
            <w:r>
              <w:rPr>
                <w:rFonts w:hint="eastAsia" w:ascii="仿宋" w:hAnsi="仿宋" w:eastAsia="仿宋" w:cs="仿宋"/>
                <w:position w:val="1"/>
                <w:sz w:val="28"/>
                <w:szCs w:val="28"/>
              </w:rPr>
              <w:t>2</w:t>
            </w:r>
          </w:p>
        </w:tc>
        <w:tc>
          <w:tcPr>
            <w:tcW w:w="1639" w:type="dxa"/>
            <w:noWrap w:val="0"/>
            <w:vAlign w:val="top"/>
          </w:tcPr>
          <w:p w14:paraId="283CF0D9">
            <w:pPr>
              <w:spacing w:line="360" w:lineRule="auto"/>
              <w:rPr>
                <w:rFonts w:hint="eastAsia" w:ascii="仿宋" w:hAnsi="仿宋" w:eastAsia="仿宋" w:cs="仿宋"/>
                <w:sz w:val="28"/>
                <w:szCs w:val="28"/>
              </w:rPr>
            </w:pPr>
          </w:p>
        </w:tc>
        <w:tc>
          <w:tcPr>
            <w:tcW w:w="1167" w:type="dxa"/>
            <w:noWrap w:val="0"/>
            <w:vAlign w:val="top"/>
          </w:tcPr>
          <w:p w14:paraId="5A561779">
            <w:pPr>
              <w:spacing w:line="360" w:lineRule="auto"/>
              <w:rPr>
                <w:rFonts w:hint="eastAsia" w:ascii="仿宋" w:hAnsi="仿宋" w:eastAsia="仿宋" w:cs="仿宋"/>
                <w:sz w:val="28"/>
                <w:szCs w:val="28"/>
              </w:rPr>
            </w:pPr>
          </w:p>
        </w:tc>
        <w:tc>
          <w:tcPr>
            <w:tcW w:w="596" w:type="dxa"/>
            <w:noWrap w:val="0"/>
            <w:vAlign w:val="top"/>
          </w:tcPr>
          <w:p w14:paraId="075FB348">
            <w:pPr>
              <w:spacing w:line="360" w:lineRule="auto"/>
              <w:rPr>
                <w:rFonts w:hint="eastAsia" w:ascii="仿宋" w:hAnsi="仿宋" w:eastAsia="仿宋" w:cs="仿宋"/>
                <w:sz w:val="28"/>
                <w:szCs w:val="28"/>
              </w:rPr>
            </w:pPr>
          </w:p>
        </w:tc>
        <w:tc>
          <w:tcPr>
            <w:tcW w:w="829" w:type="dxa"/>
            <w:noWrap w:val="0"/>
            <w:vAlign w:val="top"/>
          </w:tcPr>
          <w:p w14:paraId="0A551D89">
            <w:pPr>
              <w:spacing w:line="360" w:lineRule="auto"/>
              <w:rPr>
                <w:rFonts w:hint="eastAsia" w:ascii="仿宋" w:hAnsi="仿宋" w:eastAsia="仿宋" w:cs="仿宋"/>
                <w:sz w:val="28"/>
                <w:szCs w:val="28"/>
              </w:rPr>
            </w:pPr>
          </w:p>
        </w:tc>
        <w:tc>
          <w:tcPr>
            <w:tcW w:w="1195" w:type="dxa"/>
            <w:noWrap w:val="0"/>
            <w:vAlign w:val="top"/>
          </w:tcPr>
          <w:p w14:paraId="0263CF96">
            <w:pPr>
              <w:spacing w:line="360" w:lineRule="auto"/>
              <w:rPr>
                <w:rFonts w:hint="eastAsia" w:ascii="仿宋" w:hAnsi="仿宋" w:eastAsia="仿宋" w:cs="仿宋"/>
                <w:sz w:val="28"/>
                <w:szCs w:val="28"/>
              </w:rPr>
            </w:pPr>
          </w:p>
        </w:tc>
        <w:tc>
          <w:tcPr>
            <w:tcW w:w="1244" w:type="dxa"/>
            <w:noWrap w:val="0"/>
            <w:vAlign w:val="top"/>
          </w:tcPr>
          <w:p w14:paraId="404C519A">
            <w:pPr>
              <w:spacing w:line="360" w:lineRule="auto"/>
              <w:rPr>
                <w:rFonts w:hint="eastAsia" w:ascii="仿宋" w:hAnsi="仿宋" w:eastAsia="仿宋" w:cs="仿宋"/>
                <w:sz w:val="28"/>
                <w:szCs w:val="28"/>
              </w:rPr>
            </w:pPr>
          </w:p>
        </w:tc>
        <w:tc>
          <w:tcPr>
            <w:tcW w:w="981" w:type="dxa"/>
            <w:noWrap w:val="0"/>
            <w:vAlign w:val="top"/>
          </w:tcPr>
          <w:p w14:paraId="60794CA6">
            <w:pPr>
              <w:spacing w:line="360" w:lineRule="auto"/>
              <w:rPr>
                <w:rFonts w:hint="eastAsia" w:ascii="仿宋" w:hAnsi="仿宋" w:eastAsia="仿宋" w:cs="仿宋"/>
                <w:sz w:val="28"/>
                <w:szCs w:val="28"/>
              </w:rPr>
            </w:pPr>
          </w:p>
        </w:tc>
        <w:tc>
          <w:tcPr>
            <w:tcW w:w="733" w:type="dxa"/>
            <w:noWrap w:val="0"/>
            <w:vAlign w:val="top"/>
          </w:tcPr>
          <w:p w14:paraId="3B919359">
            <w:pPr>
              <w:spacing w:line="360" w:lineRule="auto"/>
              <w:rPr>
                <w:rFonts w:hint="eastAsia" w:ascii="仿宋" w:hAnsi="仿宋" w:eastAsia="仿宋" w:cs="仿宋"/>
                <w:sz w:val="28"/>
                <w:szCs w:val="28"/>
              </w:rPr>
            </w:pPr>
          </w:p>
        </w:tc>
        <w:tc>
          <w:tcPr>
            <w:tcW w:w="1016" w:type="dxa"/>
            <w:noWrap w:val="0"/>
            <w:vAlign w:val="top"/>
          </w:tcPr>
          <w:p w14:paraId="052572D3">
            <w:pPr>
              <w:spacing w:line="360" w:lineRule="auto"/>
              <w:rPr>
                <w:rFonts w:hint="eastAsia" w:ascii="仿宋" w:hAnsi="仿宋" w:eastAsia="仿宋" w:cs="仿宋"/>
                <w:sz w:val="28"/>
                <w:szCs w:val="28"/>
              </w:rPr>
            </w:pPr>
          </w:p>
        </w:tc>
      </w:tr>
      <w:tr w14:paraId="2959E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67" w:type="dxa"/>
            <w:noWrap w:val="0"/>
            <w:vAlign w:val="top"/>
          </w:tcPr>
          <w:p w14:paraId="30668C71">
            <w:pPr>
              <w:spacing w:line="360" w:lineRule="auto"/>
              <w:rPr>
                <w:rFonts w:hint="eastAsia" w:ascii="仿宋" w:hAnsi="仿宋" w:eastAsia="仿宋" w:cs="仿宋"/>
                <w:sz w:val="28"/>
                <w:szCs w:val="28"/>
              </w:rPr>
            </w:pPr>
          </w:p>
          <w:p w14:paraId="39C8A4AD">
            <w:pPr>
              <w:pStyle w:val="13"/>
              <w:spacing w:before="65" w:line="360" w:lineRule="auto"/>
              <w:ind w:left="240"/>
              <w:rPr>
                <w:rFonts w:hint="eastAsia" w:ascii="仿宋" w:hAnsi="仿宋" w:eastAsia="仿宋" w:cs="仿宋"/>
                <w:sz w:val="28"/>
                <w:szCs w:val="28"/>
              </w:rPr>
            </w:pPr>
            <w:r>
              <w:rPr>
                <w:rFonts w:hint="eastAsia" w:ascii="仿宋" w:hAnsi="仿宋" w:eastAsia="仿宋" w:cs="仿宋"/>
                <w:position w:val="1"/>
                <w:sz w:val="28"/>
                <w:szCs w:val="28"/>
              </w:rPr>
              <w:t>3</w:t>
            </w:r>
          </w:p>
        </w:tc>
        <w:tc>
          <w:tcPr>
            <w:tcW w:w="1639" w:type="dxa"/>
            <w:noWrap w:val="0"/>
            <w:vAlign w:val="top"/>
          </w:tcPr>
          <w:p w14:paraId="2105A747">
            <w:pPr>
              <w:spacing w:line="360" w:lineRule="auto"/>
              <w:rPr>
                <w:rFonts w:hint="eastAsia" w:ascii="仿宋" w:hAnsi="仿宋" w:eastAsia="仿宋" w:cs="仿宋"/>
                <w:sz w:val="28"/>
                <w:szCs w:val="28"/>
              </w:rPr>
            </w:pPr>
          </w:p>
          <w:p w14:paraId="4FEDA1CE">
            <w:pPr>
              <w:pStyle w:val="13"/>
              <w:spacing w:before="65" w:line="360" w:lineRule="auto"/>
              <w:ind w:left="730"/>
              <w:rPr>
                <w:rFonts w:hint="eastAsia" w:ascii="仿宋" w:hAnsi="仿宋" w:eastAsia="仿宋" w:cs="仿宋"/>
                <w:sz w:val="28"/>
                <w:szCs w:val="28"/>
              </w:rPr>
            </w:pPr>
            <w:r>
              <w:rPr>
                <w:rFonts w:hint="eastAsia" w:ascii="仿宋" w:hAnsi="仿宋" w:eastAsia="仿宋" w:cs="仿宋"/>
                <w:position w:val="2"/>
                <w:sz w:val="28"/>
                <w:szCs w:val="28"/>
              </w:rPr>
              <w:t>…</w:t>
            </w:r>
          </w:p>
        </w:tc>
        <w:tc>
          <w:tcPr>
            <w:tcW w:w="1167" w:type="dxa"/>
            <w:noWrap w:val="0"/>
            <w:vAlign w:val="top"/>
          </w:tcPr>
          <w:p w14:paraId="178939BC">
            <w:pPr>
              <w:spacing w:line="360" w:lineRule="auto"/>
              <w:rPr>
                <w:rFonts w:hint="eastAsia" w:ascii="仿宋" w:hAnsi="仿宋" w:eastAsia="仿宋" w:cs="仿宋"/>
                <w:sz w:val="28"/>
                <w:szCs w:val="28"/>
              </w:rPr>
            </w:pPr>
          </w:p>
        </w:tc>
        <w:tc>
          <w:tcPr>
            <w:tcW w:w="596" w:type="dxa"/>
            <w:noWrap w:val="0"/>
            <w:vAlign w:val="top"/>
          </w:tcPr>
          <w:p w14:paraId="7454B4ED">
            <w:pPr>
              <w:spacing w:line="360" w:lineRule="auto"/>
              <w:rPr>
                <w:rFonts w:hint="eastAsia" w:ascii="仿宋" w:hAnsi="仿宋" w:eastAsia="仿宋" w:cs="仿宋"/>
                <w:sz w:val="28"/>
                <w:szCs w:val="28"/>
              </w:rPr>
            </w:pPr>
          </w:p>
        </w:tc>
        <w:tc>
          <w:tcPr>
            <w:tcW w:w="829" w:type="dxa"/>
            <w:noWrap w:val="0"/>
            <w:vAlign w:val="top"/>
          </w:tcPr>
          <w:p w14:paraId="0CECAC31">
            <w:pPr>
              <w:spacing w:line="360" w:lineRule="auto"/>
              <w:rPr>
                <w:rFonts w:hint="eastAsia" w:ascii="仿宋" w:hAnsi="仿宋" w:eastAsia="仿宋" w:cs="仿宋"/>
                <w:sz w:val="28"/>
                <w:szCs w:val="28"/>
              </w:rPr>
            </w:pPr>
          </w:p>
        </w:tc>
        <w:tc>
          <w:tcPr>
            <w:tcW w:w="1195" w:type="dxa"/>
            <w:noWrap w:val="0"/>
            <w:vAlign w:val="top"/>
          </w:tcPr>
          <w:p w14:paraId="550F3F36">
            <w:pPr>
              <w:spacing w:line="360" w:lineRule="auto"/>
              <w:rPr>
                <w:rFonts w:hint="eastAsia" w:ascii="仿宋" w:hAnsi="仿宋" w:eastAsia="仿宋" w:cs="仿宋"/>
                <w:sz w:val="28"/>
                <w:szCs w:val="28"/>
              </w:rPr>
            </w:pPr>
          </w:p>
        </w:tc>
        <w:tc>
          <w:tcPr>
            <w:tcW w:w="1244" w:type="dxa"/>
            <w:noWrap w:val="0"/>
            <w:vAlign w:val="top"/>
          </w:tcPr>
          <w:p w14:paraId="4409DE65">
            <w:pPr>
              <w:spacing w:line="360" w:lineRule="auto"/>
              <w:rPr>
                <w:rFonts w:hint="eastAsia" w:ascii="仿宋" w:hAnsi="仿宋" w:eastAsia="仿宋" w:cs="仿宋"/>
                <w:sz w:val="28"/>
                <w:szCs w:val="28"/>
              </w:rPr>
            </w:pPr>
          </w:p>
        </w:tc>
        <w:tc>
          <w:tcPr>
            <w:tcW w:w="981" w:type="dxa"/>
            <w:noWrap w:val="0"/>
            <w:vAlign w:val="top"/>
          </w:tcPr>
          <w:p w14:paraId="24CAAA13">
            <w:pPr>
              <w:spacing w:line="360" w:lineRule="auto"/>
              <w:rPr>
                <w:rFonts w:hint="eastAsia" w:ascii="仿宋" w:hAnsi="仿宋" w:eastAsia="仿宋" w:cs="仿宋"/>
                <w:sz w:val="28"/>
                <w:szCs w:val="28"/>
              </w:rPr>
            </w:pPr>
          </w:p>
        </w:tc>
        <w:tc>
          <w:tcPr>
            <w:tcW w:w="733" w:type="dxa"/>
            <w:noWrap w:val="0"/>
            <w:vAlign w:val="top"/>
          </w:tcPr>
          <w:p w14:paraId="3ECA1F26">
            <w:pPr>
              <w:spacing w:line="360" w:lineRule="auto"/>
              <w:rPr>
                <w:rFonts w:hint="eastAsia" w:ascii="仿宋" w:hAnsi="仿宋" w:eastAsia="仿宋" w:cs="仿宋"/>
                <w:sz w:val="28"/>
                <w:szCs w:val="28"/>
              </w:rPr>
            </w:pPr>
          </w:p>
        </w:tc>
        <w:tc>
          <w:tcPr>
            <w:tcW w:w="1016" w:type="dxa"/>
            <w:noWrap w:val="0"/>
            <w:vAlign w:val="top"/>
          </w:tcPr>
          <w:p w14:paraId="7327C850">
            <w:pPr>
              <w:spacing w:line="360" w:lineRule="auto"/>
              <w:rPr>
                <w:rFonts w:hint="eastAsia" w:ascii="仿宋" w:hAnsi="仿宋" w:eastAsia="仿宋" w:cs="仿宋"/>
                <w:sz w:val="28"/>
                <w:szCs w:val="28"/>
              </w:rPr>
            </w:pPr>
          </w:p>
        </w:tc>
      </w:tr>
      <w:tr w14:paraId="719A6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567" w:type="dxa"/>
            <w:noWrap w:val="0"/>
            <w:vAlign w:val="top"/>
          </w:tcPr>
          <w:p w14:paraId="557641E8">
            <w:pPr>
              <w:spacing w:line="360" w:lineRule="auto"/>
              <w:rPr>
                <w:rFonts w:hint="eastAsia" w:ascii="仿宋" w:hAnsi="仿宋" w:eastAsia="仿宋" w:cs="仿宋"/>
                <w:sz w:val="28"/>
                <w:szCs w:val="28"/>
              </w:rPr>
            </w:pPr>
          </w:p>
          <w:p w14:paraId="44E73C03">
            <w:pPr>
              <w:pStyle w:val="13"/>
              <w:spacing w:before="65" w:line="360" w:lineRule="auto"/>
              <w:ind w:left="235"/>
              <w:rPr>
                <w:rFonts w:hint="eastAsia" w:ascii="仿宋" w:hAnsi="仿宋" w:eastAsia="仿宋" w:cs="仿宋"/>
                <w:sz w:val="28"/>
                <w:szCs w:val="28"/>
              </w:rPr>
            </w:pPr>
            <w:r>
              <w:rPr>
                <w:rFonts w:hint="eastAsia" w:ascii="仿宋" w:hAnsi="仿宋" w:eastAsia="仿宋" w:cs="仿宋"/>
                <w:position w:val="1"/>
                <w:sz w:val="28"/>
                <w:szCs w:val="28"/>
              </w:rPr>
              <w:t>4</w:t>
            </w:r>
          </w:p>
        </w:tc>
        <w:tc>
          <w:tcPr>
            <w:tcW w:w="1639" w:type="dxa"/>
            <w:noWrap w:val="0"/>
            <w:vAlign w:val="top"/>
          </w:tcPr>
          <w:p w14:paraId="5C079DBD">
            <w:pPr>
              <w:spacing w:line="360" w:lineRule="auto"/>
              <w:rPr>
                <w:rFonts w:hint="eastAsia" w:ascii="仿宋" w:hAnsi="仿宋" w:eastAsia="仿宋" w:cs="仿宋"/>
                <w:sz w:val="28"/>
                <w:szCs w:val="28"/>
              </w:rPr>
            </w:pPr>
          </w:p>
          <w:p w14:paraId="21357FA1">
            <w:pPr>
              <w:pStyle w:val="13"/>
              <w:spacing w:before="65" w:line="360" w:lineRule="auto"/>
              <w:ind w:left="298"/>
              <w:rPr>
                <w:rFonts w:hint="eastAsia" w:ascii="仿宋" w:hAnsi="仿宋" w:eastAsia="仿宋" w:cs="仿宋"/>
                <w:sz w:val="28"/>
                <w:szCs w:val="28"/>
              </w:rPr>
            </w:pPr>
            <w:r>
              <w:rPr>
                <w:rFonts w:hint="eastAsia" w:ascii="仿宋" w:hAnsi="仿宋" w:eastAsia="仿宋" w:cs="仿宋"/>
                <w:spacing w:val="5"/>
                <w:sz w:val="28"/>
                <w:szCs w:val="28"/>
              </w:rPr>
              <w:t>合计（元）</w:t>
            </w:r>
          </w:p>
        </w:tc>
        <w:tc>
          <w:tcPr>
            <w:tcW w:w="7761" w:type="dxa"/>
            <w:gridSpan w:val="8"/>
            <w:noWrap w:val="0"/>
            <w:vAlign w:val="top"/>
          </w:tcPr>
          <w:p w14:paraId="48F388B4">
            <w:pPr>
              <w:spacing w:line="360" w:lineRule="auto"/>
              <w:rPr>
                <w:rFonts w:hint="eastAsia" w:ascii="仿宋" w:hAnsi="仿宋" w:eastAsia="仿宋" w:cs="仿宋"/>
                <w:sz w:val="28"/>
                <w:szCs w:val="28"/>
              </w:rPr>
            </w:pPr>
          </w:p>
        </w:tc>
      </w:tr>
    </w:tbl>
    <w:p w14:paraId="6DB8BB20">
      <w:pPr>
        <w:spacing w:before="305" w:line="360" w:lineRule="auto"/>
        <w:ind w:left="389" w:right="367" w:firstLine="406"/>
        <w:rPr>
          <w:rFonts w:hint="eastAsia" w:ascii="仿宋" w:hAnsi="仿宋" w:eastAsia="仿宋" w:cs="仿宋"/>
          <w:sz w:val="28"/>
          <w:szCs w:val="28"/>
        </w:rPr>
      </w:pPr>
      <w:r>
        <w:rPr>
          <w:rFonts w:hint="eastAsia" w:ascii="仿宋" w:hAnsi="仿宋" w:eastAsia="仿宋" w:cs="仿宋"/>
          <w:b/>
          <w:bCs/>
          <w:spacing w:val="8"/>
          <w:sz w:val="28"/>
          <w:szCs w:val="28"/>
        </w:rPr>
        <w:t>说明：</w:t>
      </w:r>
      <w:r>
        <w:rPr>
          <w:rFonts w:hint="eastAsia" w:ascii="仿宋" w:hAnsi="仿宋" w:eastAsia="仿宋" w:cs="仿宋"/>
          <w:spacing w:val="36"/>
          <w:sz w:val="28"/>
          <w:szCs w:val="28"/>
        </w:rPr>
        <w:t xml:space="preserve"> </w:t>
      </w:r>
      <w:r>
        <w:rPr>
          <w:rFonts w:hint="eastAsia" w:ascii="仿宋" w:hAnsi="仿宋" w:eastAsia="仿宋" w:cs="仿宋"/>
          <w:spacing w:val="8"/>
          <w:sz w:val="28"/>
          <w:szCs w:val="28"/>
        </w:rPr>
        <w:t>所报产品属于《环境标志产品政府采购品目清单》（财库〔2019〕18</w:t>
      </w:r>
      <w:r>
        <w:rPr>
          <w:rFonts w:hint="eastAsia" w:ascii="仿宋" w:hAnsi="仿宋" w:eastAsia="仿宋" w:cs="仿宋"/>
          <w:spacing w:val="-33"/>
          <w:sz w:val="28"/>
          <w:szCs w:val="28"/>
        </w:rPr>
        <w:t xml:space="preserve"> </w:t>
      </w:r>
      <w:r>
        <w:rPr>
          <w:rFonts w:hint="eastAsia" w:ascii="仿宋" w:hAnsi="仿宋" w:eastAsia="仿宋" w:cs="仿宋"/>
          <w:spacing w:val="8"/>
          <w:sz w:val="28"/>
          <w:szCs w:val="28"/>
        </w:rPr>
        <w:t>号）</w:t>
      </w:r>
      <w:r>
        <w:rPr>
          <w:rFonts w:hint="eastAsia" w:ascii="仿宋" w:hAnsi="仿宋" w:eastAsia="仿宋" w:cs="仿宋"/>
          <w:spacing w:val="-53"/>
          <w:sz w:val="28"/>
          <w:szCs w:val="28"/>
        </w:rPr>
        <w:t xml:space="preserve"> </w:t>
      </w:r>
      <w:r>
        <w:rPr>
          <w:rFonts w:hint="eastAsia" w:ascii="仿宋" w:hAnsi="仿宋" w:eastAsia="仿宋" w:cs="仿宋"/>
          <w:spacing w:val="8"/>
          <w:sz w:val="28"/>
          <w:szCs w:val="28"/>
        </w:rPr>
        <w:t>内的品目，应</w:t>
      </w:r>
      <w:r>
        <w:rPr>
          <w:rFonts w:hint="eastAsia" w:ascii="仿宋" w:hAnsi="仿宋" w:eastAsia="仿宋" w:cs="仿宋"/>
          <w:spacing w:val="9"/>
          <w:sz w:val="28"/>
          <w:szCs w:val="28"/>
        </w:rPr>
        <w:t>附《中国环境标志产品认证证书》；并按规定格式逐项填写，否则评审时不予加分。</w:t>
      </w:r>
    </w:p>
    <w:p w14:paraId="0DE1557E">
      <w:pPr>
        <w:spacing w:before="65" w:line="360" w:lineRule="auto"/>
        <w:ind w:firstLine="888" w:firstLineChars="300"/>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30A11A87">
      <w:pPr>
        <w:spacing w:before="256" w:line="360" w:lineRule="auto"/>
        <w:ind w:left="834"/>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506D9645">
      <w:pPr>
        <w:spacing w:before="254" w:line="360" w:lineRule="auto"/>
        <w:ind w:left="869"/>
        <w:rPr>
          <w:rFonts w:hint="eastAsia" w:ascii="仿宋" w:hAnsi="仿宋" w:eastAsia="仿宋" w:cs="仿宋"/>
          <w:sz w:val="28"/>
          <w:szCs w:val="28"/>
        </w:rPr>
      </w:pPr>
      <w:r>
        <w:rPr>
          <w:rFonts w:hint="eastAsia" w:ascii="仿宋" w:hAnsi="仿宋" w:eastAsia="仿宋" w:cs="仿宋"/>
          <w:spacing w:val="-4"/>
          <w:sz w:val="28"/>
          <w:szCs w:val="28"/>
        </w:rPr>
        <w:t>日期：</w:t>
      </w:r>
      <w:r>
        <w:rPr>
          <w:rFonts w:hint="eastAsia" w:ascii="仿宋" w:hAnsi="仿宋" w:eastAsia="仿宋" w:cs="仿宋"/>
          <w:spacing w:val="10"/>
          <w:sz w:val="28"/>
          <w:szCs w:val="28"/>
        </w:rPr>
        <w:t xml:space="preserve">    </w:t>
      </w:r>
      <w:r>
        <w:rPr>
          <w:rFonts w:hint="eastAsia" w:ascii="仿宋" w:hAnsi="仿宋" w:eastAsia="仿宋" w:cs="仿宋"/>
          <w:spacing w:val="-4"/>
          <w:sz w:val="28"/>
          <w:szCs w:val="28"/>
        </w:rPr>
        <w:t>年    月</w:t>
      </w:r>
      <w:r>
        <w:rPr>
          <w:rFonts w:hint="eastAsia" w:ascii="仿宋" w:hAnsi="仿宋" w:eastAsia="仿宋" w:cs="仿宋"/>
          <w:spacing w:val="29"/>
          <w:sz w:val="28"/>
          <w:szCs w:val="28"/>
        </w:rPr>
        <w:t xml:space="preserve">  </w:t>
      </w:r>
      <w:r>
        <w:rPr>
          <w:rFonts w:hint="eastAsia" w:ascii="仿宋" w:hAnsi="仿宋" w:eastAsia="仿宋" w:cs="仿宋"/>
          <w:spacing w:val="-4"/>
          <w:sz w:val="28"/>
          <w:szCs w:val="28"/>
        </w:rPr>
        <w:t>日</w:t>
      </w:r>
    </w:p>
    <w:p w14:paraId="3A627465">
      <w:pPr>
        <w:spacing w:before="56" w:line="220" w:lineRule="auto"/>
        <w:ind w:left="3852"/>
        <w:rPr>
          <w:rFonts w:hint="eastAsia" w:ascii="仿宋" w:hAnsi="仿宋" w:eastAsia="仿宋" w:cs="仿宋"/>
          <w:b/>
          <w:bCs/>
          <w:spacing w:val="-4"/>
          <w:sz w:val="28"/>
          <w:szCs w:val="28"/>
          <w:lang w:eastAsia="zh-CN"/>
        </w:rPr>
      </w:pPr>
    </w:p>
    <w:p w14:paraId="4F3E05A6">
      <w:pPr>
        <w:spacing w:before="56" w:line="220" w:lineRule="auto"/>
        <w:jc w:val="center"/>
        <w:rPr>
          <w:rFonts w:hint="eastAsia" w:ascii="仿宋" w:hAnsi="仿宋" w:eastAsia="仿宋" w:cs="仿宋"/>
          <w:sz w:val="28"/>
          <w:szCs w:val="28"/>
        </w:rPr>
      </w:pPr>
      <w:r>
        <w:rPr>
          <w:rFonts w:hint="eastAsia" w:ascii="仿宋" w:hAnsi="仿宋" w:eastAsia="仿宋" w:cs="仿宋"/>
          <w:b/>
          <w:bCs/>
          <w:spacing w:val="-4"/>
          <w:sz w:val="28"/>
          <w:szCs w:val="28"/>
        </w:rPr>
        <w:br w:type="page"/>
      </w:r>
      <w:r>
        <w:rPr>
          <w:rFonts w:hint="eastAsia" w:ascii="仿宋" w:hAnsi="仿宋" w:eastAsia="仿宋" w:cs="仿宋"/>
          <w:b/>
          <w:bCs/>
          <w:spacing w:val="-4"/>
          <w:sz w:val="28"/>
          <w:szCs w:val="28"/>
        </w:rPr>
        <w:t>（5）节能产品明细表</w:t>
      </w:r>
    </w:p>
    <w:p w14:paraId="102540EF">
      <w:pPr>
        <w:spacing w:before="65"/>
        <w:rPr>
          <w:rFonts w:hint="eastAsia" w:ascii="仿宋" w:hAnsi="仿宋" w:eastAsia="仿宋" w:cs="仿宋"/>
          <w:sz w:val="28"/>
          <w:szCs w:val="28"/>
        </w:rPr>
      </w:pPr>
    </w:p>
    <w:tbl>
      <w:tblPr>
        <w:tblStyle w:val="14"/>
        <w:tblW w:w="103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3"/>
        <w:gridCol w:w="1424"/>
        <w:gridCol w:w="1137"/>
        <w:gridCol w:w="855"/>
        <w:gridCol w:w="853"/>
        <w:gridCol w:w="1345"/>
        <w:gridCol w:w="1723"/>
        <w:gridCol w:w="711"/>
        <w:gridCol w:w="853"/>
        <w:gridCol w:w="859"/>
      </w:tblGrid>
      <w:tr w14:paraId="6BC08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573" w:type="dxa"/>
            <w:vMerge w:val="restart"/>
            <w:tcBorders>
              <w:bottom w:val="nil"/>
            </w:tcBorders>
            <w:noWrap w:val="0"/>
            <w:textDirection w:val="tbRlV"/>
            <w:vAlign w:val="top"/>
          </w:tcPr>
          <w:p w14:paraId="67A7C747">
            <w:pPr>
              <w:pStyle w:val="13"/>
              <w:spacing w:before="180" w:line="360" w:lineRule="auto"/>
              <w:ind w:left="297"/>
              <w:rPr>
                <w:rFonts w:hint="eastAsia" w:ascii="仿宋" w:hAnsi="仿宋" w:eastAsia="仿宋" w:cs="仿宋"/>
                <w:sz w:val="28"/>
                <w:szCs w:val="28"/>
              </w:rPr>
            </w:pPr>
            <w:r>
              <w:rPr>
                <w:rFonts w:hint="eastAsia" w:ascii="仿宋" w:hAnsi="仿宋" w:eastAsia="仿宋" w:cs="仿宋"/>
                <w:spacing w:val="8"/>
                <w:sz w:val="28"/>
                <w:szCs w:val="28"/>
              </w:rPr>
              <w:t>序</w:t>
            </w:r>
            <w:r>
              <w:rPr>
                <w:rFonts w:hint="eastAsia" w:ascii="仿宋" w:hAnsi="仿宋" w:eastAsia="仿宋" w:cs="仿宋"/>
                <w:spacing w:val="-38"/>
                <w:sz w:val="28"/>
                <w:szCs w:val="28"/>
              </w:rPr>
              <w:t xml:space="preserve"> </w:t>
            </w:r>
            <w:r>
              <w:rPr>
                <w:rFonts w:hint="eastAsia" w:ascii="仿宋" w:hAnsi="仿宋" w:eastAsia="仿宋" w:cs="仿宋"/>
                <w:spacing w:val="8"/>
                <w:sz w:val="28"/>
                <w:szCs w:val="28"/>
              </w:rPr>
              <w:t>号</w:t>
            </w:r>
          </w:p>
        </w:tc>
        <w:tc>
          <w:tcPr>
            <w:tcW w:w="1424" w:type="dxa"/>
            <w:vMerge w:val="restart"/>
            <w:tcBorders>
              <w:bottom w:val="nil"/>
            </w:tcBorders>
            <w:noWrap w:val="0"/>
            <w:vAlign w:val="top"/>
          </w:tcPr>
          <w:p w14:paraId="35318F1B">
            <w:pPr>
              <w:spacing w:line="360" w:lineRule="auto"/>
              <w:rPr>
                <w:rFonts w:hint="eastAsia" w:ascii="仿宋" w:hAnsi="仿宋" w:eastAsia="仿宋" w:cs="仿宋"/>
                <w:sz w:val="28"/>
                <w:szCs w:val="28"/>
              </w:rPr>
            </w:pPr>
          </w:p>
          <w:p w14:paraId="2147B4B4">
            <w:pPr>
              <w:pStyle w:val="13"/>
              <w:spacing w:before="65" w:line="360" w:lineRule="auto"/>
              <w:ind w:left="294"/>
              <w:rPr>
                <w:rFonts w:hint="eastAsia" w:ascii="仿宋" w:hAnsi="仿宋" w:eastAsia="仿宋" w:cs="仿宋"/>
                <w:sz w:val="28"/>
                <w:szCs w:val="28"/>
              </w:rPr>
            </w:pPr>
            <w:r>
              <w:rPr>
                <w:rFonts w:hint="eastAsia" w:ascii="仿宋" w:hAnsi="仿宋" w:eastAsia="仿宋" w:cs="仿宋"/>
                <w:spacing w:val="7"/>
                <w:sz w:val="28"/>
                <w:szCs w:val="28"/>
              </w:rPr>
              <w:t>产品名称</w:t>
            </w:r>
          </w:p>
        </w:tc>
        <w:tc>
          <w:tcPr>
            <w:tcW w:w="1137" w:type="dxa"/>
            <w:vMerge w:val="restart"/>
            <w:tcBorders>
              <w:bottom w:val="nil"/>
            </w:tcBorders>
            <w:noWrap w:val="0"/>
            <w:vAlign w:val="top"/>
          </w:tcPr>
          <w:p w14:paraId="5D32BE73">
            <w:pPr>
              <w:spacing w:line="360" w:lineRule="auto"/>
              <w:rPr>
                <w:rFonts w:hint="eastAsia" w:ascii="仿宋" w:hAnsi="仿宋" w:eastAsia="仿宋" w:cs="仿宋"/>
                <w:sz w:val="28"/>
                <w:szCs w:val="28"/>
              </w:rPr>
            </w:pPr>
          </w:p>
          <w:p w14:paraId="5F1CDEDD">
            <w:pPr>
              <w:pStyle w:val="13"/>
              <w:spacing w:before="65" w:line="360" w:lineRule="auto"/>
              <w:ind w:left="258"/>
              <w:rPr>
                <w:rFonts w:hint="eastAsia" w:ascii="仿宋" w:hAnsi="仿宋" w:eastAsia="仿宋" w:cs="仿宋"/>
                <w:sz w:val="28"/>
                <w:szCs w:val="28"/>
              </w:rPr>
            </w:pPr>
            <w:r>
              <w:rPr>
                <w:rFonts w:hint="eastAsia" w:ascii="仿宋" w:hAnsi="仿宋" w:eastAsia="仿宋" w:cs="仿宋"/>
                <w:spacing w:val="6"/>
                <w:sz w:val="28"/>
                <w:szCs w:val="28"/>
              </w:rPr>
              <w:t>制造商</w:t>
            </w:r>
          </w:p>
        </w:tc>
        <w:tc>
          <w:tcPr>
            <w:tcW w:w="855" w:type="dxa"/>
            <w:vMerge w:val="restart"/>
            <w:tcBorders>
              <w:bottom w:val="nil"/>
            </w:tcBorders>
            <w:noWrap w:val="0"/>
            <w:vAlign w:val="top"/>
          </w:tcPr>
          <w:p w14:paraId="7375D051">
            <w:pPr>
              <w:spacing w:line="360" w:lineRule="auto"/>
              <w:rPr>
                <w:rFonts w:hint="eastAsia" w:ascii="仿宋" w:hAnsi="仿宋" w:eastAsia="仿宋" w:cs="仿宋"/>
                <w:sz w:val="28"/>
                <w:szCs w:val="28"/>
              </w:rPr>
            </w:pPr>
          </w:p>
          <w:p w14:paraId="48FC3F4C">
            <w:pPr>
              <w:pStyle w:val="13"/>
              <w:spacing w:before="65" w:line="360" w:lineRule="auto"/>
              <w:ind w:left="239"/>
              <w:rPr>
                <w:rFonts w:hint="eastAsia" w:ascii="仿宋" w:hAnsi="仿宋" w:eastAsia="仿宋" w:cs="仿宋"/>
                <w:sz w:val="28"/>
                <w:szCs w:val="28"/>
              </w:rPr>
            </w:pPr>
            <w:r>
              <w:rPr>
                <w:rFonts w:hint="eastAsia" w:ascii="仿宋" w:hAnsi="仿宋" w:eastAsia="仿宋" w:cs="仿宋"/>
                <w:spacing w:val="-4"/>
                <w:sz w:val="28"/>
                <w:szCs w:val="28"/>
              </w:rPr>
              <w:t>品牌</w:t>
            </w:r>
          </w:p>
        </w:tc>
        <w:tc>
          <w:tcPr>
            <w:tcW w:w="853" w:type="dxa"/>
            <w:vMerge w:val="restart"/>
            <w:tcBorders>
              <w:bottom w:val="nil"/>
            </w:tcBorders>
            <w:noWrap w:val="0"/>
            <w:vAlign w:val="top"/>
          </w:tcPr>
          <w:p w14:paraId="297EEDEC">
            <w:pPr>
              <w:pStyle w:val="13"/>
              <w:spacing w:before="298" w:line="360" w:lineRule="auto"/>
              <w:ind w:left="332" w:right="110" w:hanging="216"/>
              <w:rPr>
                <w:rFonts w:hint="eastAsia" w:ascii="仿宋" w:hAnsi="仿宋" w:eastAsia="仿宋" w:cs="仿宋"/>
                <w:sz w:val="28"/>
                <w:szCs w:val="28"/>
              </w:rPr>
            </w:pPr>
            <w:r>
              <w:rPr>
                <w:rFonts w:hint="eastAsia" w:ascii="仿宋" w:hAnsi="仿宋" w:eastAsia="仿宋" w:cs="仿宋"/>
                <w:spacing w:val="6"/>
                <w:sz w:val="28"/>
                <w:szCs w:val="28"/>
              </w:rPr>
              <w:t>产品型</w:t>
            </w:r>
            <w:r>
              <w:rPr>
                <w:rFonts w:hint="eastAsia" w:ascii="仿宋" w:hAnsi="仿宋" w:eastAsia="仿宋" w:cs="仿宋"/>
                <w:sz w:val="28"/>
                <w:szCs w:val="28"/>
              </w:rPr>
              <w:t>号</w:t>
            </w:r>
          </w:p>
        </w:tc>
        <w:tc>
          <w:tcPr>
            <w:tcW w:w="1345" w:type="dxa"/>
            <w:vMerge w:val="restart"/>
            <w:tcBorders>
              <w:bottom w:val="nil"/>
            </w:tcBorders>
            <w:noWrap w:val="0"/>
            <w:vAlign w:val="top"/>
          </w:tcPr>
          <w:p w14:paraId="74902D73">
            <w:pPr>
              <w:pStyle w:val="13"/>
              <w:spacing w:before="298" w:line="360" w:lineRule="auto"/>
              <w:ind w:left="258" w:right="145" w:hanging="105"/>
              <w:rPr>
                <w:rFonts w:hint="eastAsia" w:ascii="仿宋" w:hAnsi="仿宋" w:eastAsia="仿宋" w:cs="仿宋"/>
                <w:sz w:val="28"/>
                <w:szCs w:val="28"/>
              </w:rPr>
            </w:pPr>
            <w:r>
              <w:rPr>
                <w:rFonts w:hint="eastAsia" w:ascii="仿宋" w:hAnsi="仿宋" w:eastAsia="仿宋" w:cs="仿宋"/>
                <w:spacing w:val="8"/>
                <w:sz w:val="28"/>
                <w:szCs w:val="28"/>
              </w:rPr>
              <w:t>节能标志认</w:t>
            </w:r>
            <w:r>
              <w:rPr>
                <w:rFonts w:hint="eastAsia" w:ascii="仿宋" w:hAnsi="仿宋" w:eastAsia="仿宋" w:cs="仿宋"/>
                <w:spacing w:val="7"/>
                <w:sz w:val="28"/>
                <w:szCs w:val="28"/>
              </w:rPr>
              <w:t>证证书号</w:t>
            </w:r>
          </w:p>
        </w:tc>
        <w:tc>
          <w:tcPr>
            <w:tcW w:w="1723" w:type="dxa"/>
            <w:vMerge w:val="restart"/>
            <w:tcBorders>
              <w:bottom w:val="nil"/>
            </w:tcBorders>
            <w:noWrap w:val="0"/>
            <w:vAlign w:val="top"/>
          </w:tcPr>
          <w:p w14:paraId="51F8588C">
            <w:pPr>
              <w:pStyle w:val="13"/>
              <w:spacing w:before="298" w:line="360" w:lineRule="auto"/>
              <w:ind w:left="137" w:right="123" w:hanging="4"/>
              <w:rPr>
                <w:rFonts w:hint="eastAsia" w:ascii="仿宋" w:hAnsi="仿宋" w:eastAsia="仿宋" w:cs="仿宋"/>
                <w:sz w:val="28"/>
                <w:szCs w:val="28"/>
              </w:rPr>
            </w:pPr>
            <w:r>
              <w:rPr>
                <w:rFonts w:hint="eastAsia" w:ascii="仿宋" w:hAnsi="仿宋" w:eastAsia="仿宋" w:cs="仿宋"/>
                <w:spacing w:val="8"/>
                <w:sz w:val="28"/>
                <w:szCs w:val="28"/>
              </w:rPr>
              <w:t>节能产品认证证书有效截止日期</w:t>
            </w:r>
          </w:p>
        </w:tc>
        <w:tc>
          <w:tcPr>
            <w:tcW w:w="2423" w:type="dxa"/>
            <w:gridSpan w:val="3"/>
            <w:noWrap w:val="0"/>
            <w:vAlign w:val="top"/>
          </w:tcPr>
          <w:p w14:paraId="2A7D4A11">
            <w:pPr>
              <w:pStyle w:val="13"/>
              <w:spacing w:before="155" w:line="360" w:lineRule="auto"/>
              <w:ind w:left="1008"/>
              <w:rPr>
                <w:rFonts w:hint="eastAsia" w:ascii="仿宋" w:hAnsi="仿宋" w:eastAsia="仿宋" w:cs="仿宋"/>
                <w:sz w:val="28"/>
                <w:szCs w:val="28"/>
              </w:rPr>
            </w:pPr>
            <w:r>
              <w:rPr>
                <w:rFonts w:hint="eastAsia" w:ascii="仿宋" w:hAnsi="仿宋" w:eastAsia="仿宋" w:cs="仿宋"/>
                <w:spacing w:val="4"/>
                <w:sz w:val="28"/>
                <w:szCs w:val="28"/>
              </w:rPr>
              <w:t>价格</w:t>
            </w:r>
          </w:p>
        </w:tc>
      </w:tr>
      <w:tr w14:paraId="6085F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573" w:type="dxa"/>
            <w:vMerge w:val="continue"/>
            <w:tcBorders>
              <w:top w:val="nil"/>
            </w:tcBorders>
            <w:noWrap w:val="0"/>
            <w:textDirection w:val="tbRlV"/>
            <w:vAlign w:val="top"/>
          </w:tcPr>
          <w:p w14:paraId="78A79B47">
            <w:pPr>
              <w:spacing w:line="360" w:lineRule="auto"/>
              <w:rPr>
                <w:rFonts w:hint="eastAsia" w:ascii="仿宋" w:hAnsi="仿宋" w:eastAsia="仿宋" w:cs="仿宋"/>
                <w:sz w:val="28"/>
                <w:szCs w:val="28"/>
              </w:rPr>
            </w:pPr>
          </w:p>
        </w:tc>
        <w:tc>
          <w:tcPr>
            <w:tcW w:w="1424" w:type="dxa"/>
            <w:vMerge w:val="continue"/>
            <w:tcBorders>
              <w:top w:val="nil"/>
            </w:tcBorders>
            <w:noWrap w:val="0"/>
            <w:vAlign w:val="top"/>
          </w:tcPr>
          <w:p w14:paraId="14D7BD98">
            <w:pPr>
              <w:spacing w:line="360" w:lineRule="auto"/>
              <w:rPr>
                <w:rFonts w:hint="eastAsia" w:ascii="仿宋" w:hAnsi="仿宋" w:eastAsia="仿宋" w:cs="仿宋"/>
                <w:sz w:val="28"/>
                <w:szCs w:val="28"/>
              </w:rPr>
            </w:pPr>
          </w:p>
        </w:tc>
        <w:tc>
          <w:tcPr>
            <w:tcW w:w="1137" w:type="dxa"/>
            <w:vMerge w:val="continue"/>
            <w:tcBorders>
              <w:top w:val="nil"/>
            </w:tcBorders>
            <w:noWrap w:val="0"/>
            <w:vAlign w:val="top"/>
          </w:tcPr>
          <w:p w14:paraId="2B737185">
            <w:pPr>
              <w:spacing w:line="360" w:lineRule="auto"/>
              <w:rPr>
                <w:rFonts w:hint="eastAsia" w:ascii="仿宋" w:hAnsi="仿宋" w:eastAsia="仿宋" w:cs="仿宋"/>
                <w:sz w:val="28"/>
                <w:szCs w:val="28"/>
              </w:rPr>
            </w:pPr>
          </w:p>
        </w:tc>
        <w:tc>
          <w:tcPr>
            <w:tcW w:w="855" w:type="dxa"/>
            <w:vMerge w:val="continue"/>
            <w:tcBorders>
              <w:top w:val="nil"/>
            </w:tcBorders>
            <w:noWrap w:val="0"/>
            <w:vAlign w:val="top"/>
          </w:tcPr>
          <w:p w14:paraId="3F0F6087">
            <w:pPr>
              <w:spacing w:line="360" w:lineRule="auto"/>
              <w:rPr>
                <w:rFonts w:hint="eastAsia" w:ascii="仿宋" w:hAnsi="仿宋" w:eastAsia="仿宋" w:cs="仿宋"/>
                <w:sz w:val="28"/>
                <w:szCs w:val="28"/>
              </w:rPr>
            </w:pPr>
          </w:p>
        </w:tc>
        <w:tc>
          <w:tcPr>
            <w:tcW w:w="853" w:type="dxa"/>
            <w:vMerge w:val="continue"/>
            <w:tcBorders>
              <w:top w:val="nil"/>
            </w:tcBorders>
            <w:noWrap w:val="0"/>
            <w:vAlign w:val="top"/>
          </w:tcPr>
          <w:p w14:paraId="35C9BA00">
            <w:pPr>
              <w:spacing w:line="360" w:lineRule="auto"/>
              <w:rPr>
                <w:rFonts w:hint="eastAsia" w:ascii="仿宋" w:hAnsi="仿宋" w:eastAsia="仿宋" w:cs="仿宋"/>
                <w:sz w:val="28"/>
                <w:szCs w:val="28"/>
              </w:rPr>
            </w:pPr>
          </w:p>
        </w:tc>
        <w:tc>
          <w:tcPr>
            <w:tcW w:w="1345" w:type="dxa"/>
            <w:vMerge w:val="continue"/>
            <w:tcBorders>
              <w:top w:val="nil"/>
            </w:tcBorders>
            <w:noWrap w:val="0"/>
            <w:vAlign w:val="top"/>
          </w:tcPr>
          <w:p w14:paraId="2528963F">
            <w:pPr>
              <w:spacing w:line="360" w:lineRule="auto"/>
              <w:rPr>
                <w:rFonts w:hint="eastAsia" w:ascii="仿宋" w:hAnsi="仿宋" w:eastAsia="仿宋" w:cs="仿宋"/>
                <w:sz w:val="28"/>
                <w:szCs w:val="28"/>
              </w:rPr>
            </w:pPr>
          </w:p>
        </w:tc>
        <w:tc>
          <w:tcPr>
            <w:tcW w:w="1723" w:type="dxa"/>
            <w:vMerge w:val="continue"/>
            <w:tcBorders>
              <w:top w:val="nil"/>
            </w:tcBorders>
            <w:noWrap w:val="0"/>
            <w:vAlign w:val="top"/>
          </w:tcPr>
          <w:p w14:paraId="5C153C92">
            <w:pPr>
              <w:spacing w:line="360" w:lineRule="auto"/>
              <w:rPr>
                <w:rFonts w:hint="eastAsia" w:ascii="仿宋" w:hAnsi="仿宋" w:eastAsia="仿宋" w:cs="仿宋"/>
                <w:sz w:val="28"/>
                <w:szCs w:val="28"/>
              </w:rPr>
            </w:pPr>
          </w:p>
        </w:tc>
        <w:tc>
          <w:tcPr>
            <w:tcW w:w="711" w:type="dxa"/>
            <w:noWrap w:val="0"/>
            <w:vAlign w:val="top"/>
          </w:tcPr>
          <w:p w14:paraId="4DD85EC9">
            <w:pPr>
              <w:pStyle w:val="13"/>
              <w:spacing w:before="32" w:line="360" w:lineRule="auto"/>
              <w:ind w:left="184" w:right="144" w:hanging="35"/>
              <w:rPr>
                <w:rFonts w:hint="eastAsia" w:ascii="仿宋" w:hAnsi="仿宋" w:eastAsia="仿宋" w:cs="仿宋"/>
                <w:sz w:val="28"/>
                <w:szCs w:val="28"/>
              </w:rPr>
            </w:pPr>
            <w:r>
              <w:rPr>
                <w:rFonts w:hint="eastAsia" w:ascii="仿宋" w:hAnsi="仿宋" w:eastAsia="仿宋" w:cs="仿宋"/>
                <w:spacing w:val="3"/>
                <w:sz w:val="28"/>
                <w:szCs w:val="28"/>
              </w:rPr>
              <w:t>单价</w:t>
            </w:r>
            <w:r>
              <w:rPr>
                <w:rFonts w:hint="eastAsia" w:ascii="仿宋" w:hAnsi="仿宋" w:eastAsia="仿宋" w:cs="仿宋"/>
                <w:spacing w:val="-8"/>
                <w:sz w:val="28"/>
                <w:szCs w:val="28"/>
              </w:rPr>
              <w:t>(元)</w:t>
            </w:r>
          </w:p>
        </w:tc>
        <w:tc>
          <w:tcPr>
            <w:tcW w:w="853" w:type="dxa"/>
            <w:noWrap w:val="0"/>
            <w:vAlign w:val="top"/>
          </w:tcPr>
          <w:p w14:paraId="2869D329">
            <w:pPr>
              <w:pStyle w:val="13"/>
              <w:spacing w:before="167" w:line="360" w:lineRule="auto"/>
              <w:ind w:left="226"/>
              <w:rPr>
                <w:rFonts w:hint="eastAsia" w:ascii="仿宋" w:hAnsi="仿宋" w:eastAsia="仿宋" w:cs="仿宋"/>
                <w:sz w:val="28"/>
                <w:szCs w:val="28"/>
              </w:rPr>
            </w:pPr>
            <w:r>
              <w:rPr>
                <w:rFonts w:hint="eastAsia" w:ascii="仿宋" w:hAnsi="仿宋" w:eastAsia="仿宋" w:cs="仿宋"/>
                <w:spacing w:val="3"/>
                <w:sz w:val="28"/>
                <w:szCs w:val="28"/>
              </w:rPr>
              <w:t>数量</w:t>
            </w:r>
          </w:p>
        </w:tc>
        <w:tc>
          <w:tcPr>
            <w:tcW w:w="859" w:type="dxa"/>
            <w:noWrap w:val="0"/>
            <w:vAlign w:val="top"/>
          </w:tcPr>
          <w:p w14:paraId="3EB346E0">
            <w:pPr>
              <w:pStyle w:val="13"/>
              <w:spacing w:before="32" w:line="360" w:lineRule="auto"/>
              <w:ind w:left="262" w:right="217" w:hanging="31"/>
              <w:rPr>
                <w:rFonts w:hint="eastAsia" w:ascii="仿宋" w:hAnsi="仿宋" w:eastAsia="仿宋" w:cs="仿宋"/>
                <w:sz w:val="28"/>
                <w:szCs w:val="28"/>
              </w:rPr>
            </w:pPr>
            <w:r>
              <w:rPr>
                <w:rFonts w:hint="eastAsia" w:ascii="仿宋" w:hAnsi="仿宋" w:eastAsia="仿宋" w:cs="仿宋"/>
                <w:spacing w:val="2"/>
                <w:sz w:val="28"/>
                <w:szCs w:val="28"/>
              </w:rPr>
              <w:t>小计</w:t>
            </w:r>
            <w:r>
              <w:rPr>
                <w:rFonts w:hint="eastAsia" w:ascii="仿宋" w:hAnsi="仿宋" w:eastAsia="仿宋" w:cs="仿宋"/>
                <w:spacing w:val="-9"/>
                <w:sz w:val="28"/>
                <w:szCs w:val="28"/>
              </w:rPr>
              <w:t>(元)</w:t>
            </w:r>
          </w:p>
        </w:tc>
      </w:tr>
      <w:tr w14:paraId="278C6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3" w:type="dxa"/>
            <w:noWrap w:val="0"/>
            <w:vAlign w:val="top"/>
          </w:tcPr>
          <w:p w14:paraId="524231CE">
            <w:pPr>
              <w:spacing w:line="360" w:lineRule="auto"/>
              <w:rPr>
                <w:rFonts w:hint="eastAsia" w:ascii="仿宋" w:hAnsi="仿宋" w:eastAsia="仿宋" w:cs="仿宋"/>
                <w:sz w:val="28"/>
                <w:szCs w:val="28"/>
              </w:rPr>
            </w:pPr>
          </w:p>
          <w:p w14:paraId="1F7B5600">
            <w:pPr>
              <w:pStyle w:val="13"/>
              <w:spacing w:before="65" w:line="360" w:lineRule="auto"/>
              <w:ind w:left="254"/>
              <w:rPr>
                <w:rFonts w:hint="eastAsia" w:ascii="仿宋" w:hAnsi="仿宋" w:eastAsia="仿宋" w:cs="仿宋"/>
                <w:sz w:val="28"/>
                <w:szCs w:val="28"/>
              </w:rPr>
            </w:pPr>
            <w:r>
              <w:rPr>
                <w:rFonts w:hint="eastAsia" w:ascii="仿宋" w:hAnsi="仿宋" w:eastAsia="仿宋" w:cs="仿宋"/>
                <w:position w:val="1"/>
                <w:sz w:val="28"/>
                <w:szCs w:val="28"/>
              </w:rPr>
              <w:t>1</w:t>
            </w:r>
          </w:p>
        </w:tc>
        <w:tc>
          <w:tcPr>
            <w:tcW w:w="1424" w:type="dxa"/>
            <w:noWrap w:val="0"/>
            <w:vAlign w:val="top"/>
          </w:tcPr>
          <w:p w14:paraId="69AB880A">
            <w:pPr>
              <w:spacing w:line="360" w:lineRule="auto"/>
              <w:rPr>
                <w:rFonts w:hint="eastAsia" w:ascii="仿宋" w:hAnsi="仿宋" w:eastAsia="仿宋" w:cs="仿宋"/>
                <w:sz w:val="28"/>
                <w:szCs w:val="28"/>
              </w:rPr>
            </w:pPr>
          </w:p>
        </w:tc>
        <w:tc>
          <w:tcPr>
            <w:tcW w:w="1137" w:type="dxa"/>
            <w:noWrap w:val="0"/>
            <w:vAlign w:val="top"/>
          </w:tcPr>
          <w:p w14:paraId="3933E175">
            <w:pPr>
              <w:spacing w:line="360" w:lineRule="auto"/>
              <w:rPr>
                <w:rFonts w:hint="eastAsia" w:ascii="仿宋" w:hAnsi="仿宋" w:eastAsia="仿宋" w:cs="仿宋"/>
                <w:sz w:val="28"/>
                <w:szCs w:val="28"/>
              </w:rPr>
            </w:pPr>
          </w:p>
        </w:tc>
        <w:tc>
          <w:tcPr>
            <w:tcW w:w="855" w:type="dxa"/>
            <w:noWrap w:val="0"/>
            <w:vAlign w:val="top"/>
          </w:tcPr>
          <w:p w14:paraId="035E847E">
            <w:pPr>
              <w:spacing w:line="360" w:lineRule="auto"/>
              <w:rPr>
                <w:rFonts w:hint="eastAsia" w:ascii="仿宋" w:hAnsi="仿宋" w:eastAsia="仿宋" w:cs="仿宋"/>
                <w:sz w:val="28"/>
                <w:szCs w:val="28"/>
              </w:rPr>
            </w:pPr>
          </w:p>
        </w:tc>
        <w:tc>
          <w:tcPr>
            <w:tcW w:w="853" w:type="dxa"/>
            <w:noWrap w:val="0"/>
            <w:vAlign w:val="top"/>
          </w:tcPr>
          <w:p w14:paraId="4D0F06D9">
            <w:pPr>
              <w:spacing w:line="360" w:lineRule="auto"/>
              <w:rPr>
                <w:rFonts w:hint="eastAsia" w:ascii="仿宋" w:hAnsi="仿宋" w:eastAsia="仿宋" w:cs="仿宋"/>
                <w:sz w:val="28"/>
                <w:szCs w:val="28"/>
              </w:rPr>
            </w:pPr>
          </w:p>
        </w:tc>
        <w:tc>
          <w:tcPr>
            <w:tcW w:w="1345" w:type="dxa"/>
            <w:noWrap w:val="0"/>
            <w:vAlign w:val="top"/>
          </w:tcPr>
          <w:p w14:paraId="6CE3AE4C">
            <w:pPr>
              <w:spacing w:line="360" w:lineRule="auto"/>
              <w:rPr>
                <w:rFonts w:hint="eastAsia" w:ascii="仿宋" w:hAnsi="仿宋" w:eastAsia="仿宋" w:cs="仿宋"/>
                <w:sz w:val="28"/>
                <w:szCs w:val="28"/>
              </w:rPr>
            </w:pPr>
          </w:p>
        </w:tc>
        <w:tc>
          <w:tcPr>
            <w:tcW w:w="1723" w:type="dxa"/>
            <w:noWrap w:val="0"/>
            <w:vAlign w:val="top"/>
          </w:tcPr>
          <w:p w14:paraId="674324E6">
            <w:pPr>
              <w:spacing w:line="360" w:lineRule="auto"/>
              <w:rPr>
                <w:rFonts w:hint="eastAsia" w:ascii="仿宋" w:hAnsi="仿宋" w:eastAsia="仿宋" w:cs="仿宋"/>
                <w:sz w:val="28"/>
                <w:szCs w:val="28"/>
              </w:rPr>
            </w:pPr>
          </w:p>
        </w:tc>
        <w:tc>
          <w:tcPr>
            <w:tcW w:w="711" w:type="dxa"/>
            <w:noWrap w:val="0"/>
            <w:vAlign w:val="top"/>
          </w:tcPr>
          <w:p w14:paraId="563780F3">
            <w:pPr>
              <w:spacing w:line="360" w:lineRule="auto"/>
              <w:rPr>
                <w:rFonts w:hint="eastAsia" w:ascii="仿宋" w:hAnsi="仿宋" w:eastAsia="仿宋" w:cs="仿宋"/>
                <w:sz w:val="28"/>
                <w:szCs w:val="28"/>
              </w:rPr>
            </w:pPr>
          </w:p>
        </w:tc>
        <w:tc>
          <w:tcPr>
            <w:tcW w:w="853" w:type="dxa"/>
            <w:noWrap w:val="0"/>
            <w:vAlign w:val="top"/>
          </w:tcPr>
          <w:p w14:paraId="1E5F05DC">
            <w:pPr>
              <w:spacing w:line="360" w:lineRule="auto"/>
              <w:rPr>
                <w:rFonts w:hint="eastAsia" w:ascii="仿宋" w:hAnsi="仿宋" w:eastAsia="仿宋" w:cs="仿宋"/>
                <w:sz w:val="28"/>
                <w:szCs w:val="28"/>
              </w:rPr>
            </w:pPr>
          </w:p>
        </w:tc>
        <w:tc>
          <w:tcPr>
            <w:tcW w:w="859" w:type="dxa"/>
            <w:noWrap w:val="0"/>
            <w:vAlign w:val="top"/>
          </w:tcPr>
          <w:p w14:paraId="102F80B7">
            <w:pPr>
              <w:spacing w:line="360" w:lineRule="auto"/>
              <w:rPr>
                <w:rFonts w:hint="eastAsia" w:ascii="仿宋" w:hAnsi="仿宋" w:eastAsia="仿宋" w:cs="仿宋"/>
                <w:sz w:val="28"/>
                <w:szCs w:val="28"/>
              </w:rPr>
            </w:pPr>
          </w:p>
        </w:tc>
      </w:tr>
      <w:tr w14:paraId="6C525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3" w:type="dxa"/>
            <w:noWrap w:val="0"/>
            <w:vAlign w:val="top"/>
          </w:tcPr>
          <w:p w14:paraId="63B1D26C">
            <w:pPr>
              <w:spacing w:line="360" w:lineRule="auto"/>
              <w:rPr>
                <w:rFonts w:hint="eastAsia" w:ascii="仿宋" w:hAnsi="仿宋" w:eastAsia="仿宋" w:cs="仿宋"/>
                <w:sz w:val="28"/>
                <w:szCs w:val="28"/>
              </w:rPr>
            </w:pPr>
          </w:p>
          <w:p w14:paraId="5F68B96E">
            <w:pPr>
              <w:pStyle w:val="13"/>
              <w:spacing w:before="65" w:line="360" w:lineRule="auto"/>
              <w:ind w:left="241"/>
              <w:rPr>
                <w:rFonts w:hint="eastAsia" w:ascii="仿宋" w:hAnsi="仿宋" w:eastAsia="仿宋" w:cs="仿宋"/>
                <w:sz w:val="28"/>
                <w:szCs w:val="28"/>
              </w:rPr>
            </w:pPr>
            <w:r>
              <w:rPr>
                <w:rFonts w:hint="eastAsia" w:ascii="仿宋" w:hAnsi="仿宋" w:eastAsia="仿宋" w:cs="仿宋"/>
                <w:position w:val="1"/>
                <w:sz w:val="28"/>
                <w:szCs w:val="28"/>
              </w:rPr>
              <w:t>2</w:t>
            </w:r>
          </w:p>
        </w:tc>
        <w:tc>
          <w:tcPr>
            <w:tcW w:w="1424" w:type="dxa"/>
            <w:noWrap w:val="0"/>
            <w:vAlign w:val="top"/>
          </w:tcPr>
          <w:p w14:paraId="324DDDD5">
            <w:pPr>
              <w:spacing w:line="360" w:lineRule="auto"/>
              <w:rPr>
                <w:rFonts w:hint="eastAsia" w:ascii="仿宋" w:hAnsi="仿宋" w:eastAsia="仿宋" w:cs="仿宋"/>
                <w:sz w:val="28"/>
                <w:szCs w:val="28"/>
              </w:rPr>
            </w:pPr>
          </w:p>
        </w:tc>
        <w:tc>
          <w:tcPr>
            <w:tcW w:w="1137" w:type="dxa"/>
            <w:noWrap w:val="0"/>
            <w:vAlign w:val="top"/>
          </w:tcPr>
          <w:p w14:paraId="0438F4AD">
            <w:pPr>
              <w:spacing w:line="360" w:lineRule="auto"/>
              <w:rPr>
                <w:rFonts w:hint="eastAsia" w:ascii="仿宋" w:hAnsi="仿宋" w:eastAsia="仿宋" w:cs="仿宋"/>
                <w:sz w:val="28"/>
                <w:szCs w:val="28"/>
              </w:rPr>
            </w:pPr>
          </w:p>
        </w:tc>
        <w:tc>
          <w:tcPr>
            <w:tcW w:w="855" w:type="dxa"/>
            <w:noWrap w:val="0"/>
            <w:vAlign w:val="top"/>
          </w:tcPr>
          <w:p w14:paraId="00C02B5B">
            <w:pPr>
              <w:spacing w:line="360" w:lineRule="auto"/>
              <w:rPr>
                <w:rFonts w:hint="eastAsia" w:ascii="仿宋" w:hAnsi="仿宋" w:eastAsia="仿宋" w:cs="仿宋"/>
                <w:sz w:val="28"/>
                <w:szCs w:val="28"/>
              </w:rPr>
            </w:pPr>
          </w:p>
        </w:tc>
        <w:tc>
          <w:tcPr>
            <w:tcW w:w="853" w:type="dxa"/>
            <w:noWrap w:val="0"/>
            <w:vAlign w:val="top"/>
          </w:tcPr>
          <w:p w14:paraId="0956FC4C">
            <w:pPr>
              <w:spacing w:line="360" w:lineRule="auto"/>
              <w:rPr>
                <w:rFonts w:hint="eastAsia" w:ascii="仿宋" w:hAnsi="仿宋" w:eastAsia="仿宋" w:cs="仿宋"/>
                <w:sz w:val="28"/>
                <w:szCs w:val="28"/>
              </w:rPr>
            </w:pPr>
          </w:p>
        </w:tc>
        <w:tc>
          <w:tcPr>
            <w:tcW w:w="1345" w:type="dxa"/>
            <w:noWrap w:val="0"/>
            <w:vAlign w:val="top"/>
          </w:tcPr>
          <w:p w14:paraId="561C58C9">
            <w:pPr>
              <w:spacing w:line="360" w:lineRule="auto"/>
              <w:rPr>
                <w:rFonts w:hint="eastAsia" w:ascii="仿宋" w:hAnsi="仿宋" w:eastAsia="仿宋" w:cs="仿宋"/>
                <w:sz w:val="28"/>
                <w:szCs w:val="28"/>
              </w:rPr>
            </w:pPr>
          </w:p>
        </w:tc>
        <w:tc>
          <w:tcPr>
            <w:tcW w:w="1723" w:type="dxa"/>
            <w:noWrap w:val="0"/>
            <w:vAlign w:val="top"/>
          </w:tcPr>
          <w:p w14:paraId="12BF2A6F">
            <w:pPr>
              <w:spacing w:line="360" w:lineRule="auto"/>
              <w:rPr>
                <w:rFonts w:hint="eastAsia" w:ascii="仿宋" w:hAnsi="仿宋" w:eastAsia="仿宋" w:cs="仿宋"/>
                <w:sz w:val="28"/>
                <w:szCs w:val="28"/>
              </w:rPr>
            </w:pPr>
          </w:p>
        </w:tc>
        <w:tc>
          <w:tcPr>
            <w:tcW w:w="711" w:type="dxa"/>
            <w:noWrap w:val="0"/>
            <w:vAlign w:val="top"/>
          </w:tcPr>
          <w:p w14:paraId="3140FBF2">
            <w:pPr>
              <w:spacing w:line="360" w:lineRule="auto"/>
              <w:rPr>
                <w:rFonts w:hint="eastAsia" w:ascii="仿宋" w:hAnsi="仿宋" w:eastAsia="仿宋" w:cs="仿宋"/>
                <w:sz w:val="28"/>
                <w:szCs w:val="28"/>
              </w:rPr>
            </w:pPr>
          </w:p>
        </w:tc>
        <w:tc>
          <w:tcPr>
            <w:tcW w:w="853" w:type="dxa"/>
            <w:noWrap w:val="0"/>
            <w:vAlign w:val="top"/>
          </w:tcPr>
          <w:p w14:paraId="632EDE01">
            <w:pPr>
              <w:spacing w:line="360" w:lineRule="auto"/>
              <w:rPr>
                <w:rFonts w:hint="eastAsia" w:ascii="仿宋" w:hAnsi="仿宋" w:eastAsia="仿宋" w:cs="仿宋"/>
                <w:sz w:val="28"/>
                <w:szCs w:val="28"/>
              </w:rPr>
            </w:pPr>
          </w:p>
        </w:tc>
        <w:tc>
          <w:tcPr>
            <w:tcW w:w="859" w:type="dxa"/>
            <w:noWrap w:val="0"/>
            <w:vAlign w:val="top"/>
          </w:tcPr>
          <w:p w14:paraId="3A23368D">
            <w:pPr>
              <w:spacing w:line="360" w:lineRule="auto"/>
              <w:rPr>
                <w:rFonts w:hint="eastAsia" w:ascii="仿宋" w:hAnsi="仿宋" w:eastAsia="仿宋" w:cs="仿宋"/>
                <w:sz w:val="28"/>
                <w:szCs w:val="28"/>
              </w:rPr>
            </w:pPr>
          </w:p>
        </w:tc>
      </w:tr>
      <w:tr w14:paraId="24145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3" w:type="dxa"/>
            <w:noWrap w:val="0"/>
            <w:vAlign w:val="top"/>
          </w:tcPr>
          <w:p w14:paraId="046B91B3">
            <w:pPr>
              <w:spacing w:line="360" w:lineRule="auto"/>
              <w:rPr>
                <w:rFonts w:hint="eastAsia" w:ascii="仿宋" w:hAnsi="仿宋" w:eastAsia="仿宋" w:cs="仿宋"/>
                <w:sz w:val="28"/>
                <w:szCs w:val="28"/>
              </w:rPr>
            </w:pPr>
          </w:p>
          <w:p w14:paraId="6C1590E2">
            <w:pPr>
              <w:pStyle w:val="13"/>
              <w:spacing w:before="65" w:line="360" w:lineRule="auto"/>
              <w:ind w:left="243"/>
              <w:rPr>
                <w:rFonts w:hint="eastAsia" w:ascii="仿宋" w:hAnsi="仿宋" w:eastAsia="仿宋" w:cs="仿宋"/>
                <w:sz w:val="28"/>
                <w:szCs w:val="28"/>
              </w:rPr>
            </w:pPr>
            <w:r>
              <w:rPr>
                <w:rFonts w:hint="eastAsia" w:ascii="仿宋" w:hAnsi="仿宋" w:eastAsia="仿宋" w:cs="仿宋"/>
                <w:position w:val="1"/>
                <w:sz w:val="28"/>
                <w:szCs w:val="28"/>
              </w:rPr>
              <w:t>3</w:t>
            </w:r>
          </w:p>
        </w:tc>
        <w:tc>
          <w:tcPr>
            <w:tcW w:w="1424" w:type="dxa"/>
            <w:noWrap w:val="0"/>
            <w:vAlign w:val="top"/>
          </w:tcPr>
          <w:p w14:paraId="25A0FE8C">
            <w:pPr>
              <w:spacing w:line="360" w:lineRule="auto"/>
              <w:rPr>
                <w:rFonts w:hint="eastAsia" w:ascii="仿宋" w:hAnsi="仿宋" w:eastAsia="仿宋" w:cs="仿宋"/>
                <w:sz w:val="28"/>
                <w:szCs w:val="28"/>
              </w:rPr>
            </w:pPr>
          </w:p>
          <w:p w14:paraId="5B337946">
            <w:pPr>
              <w:pStyle w:val="13"/>
              <w:spacing w:before="65" w:line="360" w:lineRule="auto"/>
              <w:ind w:left="624"/>
              <w:rPr>
                <w:rFonts w:hint="eastAsia" w:ascii="仿宋" w:hAnsi="仿宋" w:eastAsia="仿宋" w:cs="仿宋"/>
                <w:sz w:val="28"/>
                <w:szCs w:val="28"/>
              </w:rPr>
            </w:pPr>
            <w:r>
              <w:rPr>
                <w:rFonts w:hint="eastAsia" w:ascii="仿宋" w:hAnsi="仿宋" w:eastAsia="仿宋" w:cs="仿宋"/>
                <w:position w:val="2"/>
                <w:sz w:val="28"/>
                <w:szCs w:val="28"/>
              </w:rPr>
              <w:t>…</w:t>
            </w:r>
          </w:p>
        </w:tc>
        <w:tc>
          <w:tcPr>
            <w:tcW w:w="1137" w:type="dxa"/>
            <w:noWrap w:val="0"/>
            <w:vAlign w:val="top"/>
          </w:tcPr>
          <w:p w14:paraId="25C27FC5">
            <w:pPr>
              <w:spacing w:line="360" w:lineRule="auto"/>
              <w:rPr>
                <w:rFonts w:hint="eastAsia" w:ascii="仿宋" w:hAnsi="仿宋" w:eastAsia="仿宋" w:cs="仿宋"/>
                <w:sz w:val="28"/>
                <w:szCs w:val="28"/>
              </w:rPr>
            </w:pPr>
          </w:p>
        </w:tc>
        <w:tc>
          <w:tcPr>
            <w:tcW w:w="855" w:type="dxa"/>
            <w:noWrap w:val="0"/>
            <w:vAlign w:val="top"/>
          </w:tcPr>
          <w:p w14:paraId="6DF65425">
            <w:pPr>
              <w:spacing w:line="360" w:lineRule="auto"/>
              <w:rPr>
                <w:rFonts w:hint="eastAsia" w:ascii="仿宋" w:hAnsi="仿宋" w:eastAsia="仿宋" w:cs="仿宋"/>
                <w:sz w:val="28"/>
                <w:szCs w:val="28"/>
              </w:rPr>
            </w:pPr>
          </w:p>
        </w:tc>
        <w:tc>
          <w:tcPr>
            <w:tcW w:w="853" w:type="dxa"/>
            <w:noWrap w:val="0"/>
            <w:vAlign w:val="top"/>
          </w:tcPr>
          <w:p w14:paraId="63195ED6">
            <w:pPr>
              <w:spacing w:line="360" w:lineRule="auto"/>
              <w:rPr>
                <w:rFonts w:hint="eastAsia" w:ascii="仿宋" w:hAnsi="仿宋" w:eastAsia="仿宋" w:cs="仿宋"/>
                <w:sz w:val="28"/>
                <w:szCs w:val="28"/>
              </w:rPr>
            </w:pPr>
          </w:p>
        </w:tc>
        <w:tc>
          <w:tcPr>
            <w:tcW w:w="1345" w:type="dxa"/>
            <w:noWrap w:val="0"/>
            <w:vAlign w:val="top"/>
          </w:tcPr>
          <w:p w14:paraId="78B1FAEF">
            <w:pPr>
              <w:spacing w:line="360" w:lineRule="auto"/>
              <w:rPr>
                <w:rFonts w:hint="eastAsia" w:ascii="仿宋" w:hAnsi="仿宋" w:eastAsia="仿宋" w:cs="仿宋"/>
                <w:sz w:val="28"/>
                <w:szCs w:val="28"/>
              </w:rPr>
            </w:pPr>
          </w:p>
        </w:tc>
        <w:tc>
          <w:tcPr>
            <w:tcW w:w="1723" w:type="dxa"/>
            <w:noWrap w:val="0"/>
            <w:vAlign w:val="top"/>
          </w:tcPr>
          <w:p w14:paraId="3D0CE37B">
            <w:pPr>
              <w:spacing w:line="360" w:lineRule="auto"/>
              <w:rPr>
                <w:rFonts w:hint="eastAsia" w:ascii="仿宋" w:hAnsi="仿宋" w:eastAsia="仿宋" w:cs="仿宋"/>
                <w:sz w:val="28"/>
                <w:szCs w:val="28"/>
              </w:rPr>
            </w:pPr>
          </w:p>
        </w:tc>
        <w:tc>
          <w:tcPr>
            <w:tcW w:w="711" w:type="dxa"/>
            <w:noWrap w:val="0"/>
            <w:vAlign w:val="top"/>
          </w:tcPr>
          <w:p w14:paraId="53D5D387">
            <w:pPr>
              <w:spacing w:line="360" w:lineRule="auto"/>
              <w:rPr>
                <w:rFonts w:hint="eastAsia" w:ascii="仿宋" w:hAnsi="仿宋" w:eastAsia="仿宋" w:cs="仿宋"/>
                <w:sz w:val="28"/>
                <w:szCs w:val="28"/>
              </w:rPr>
            </w:pPr>
          </w:p>
        </w:tc>
        <w:tc>
          <w:tcPr>
            <w:tcW w:w="853" w:type="dxa"/>
            <w:noWrap w:val="0"/>
            <w:vAlign w:val="top"/>
          </w:tcPr>
          <w:p w14:paraId="28A12785">
            <w:pPr>
              <w:spacing w:line="360" w:lineRule="auto"/>
              <w:rPr>
                <w:rFonts w:hint="eastAsia" w:ascii="仿宋" w:hAnsi="仿宋" w:eastAsia="仿宋" w:cs="仿宋"/>
                <w:sz w:val="28"/>
                <w:szCs w:val="28"/>
              </w:rPr>
            </w:pPr>
          </w:p>
        </w:tc>
        <w:tc>
          <w:tcPr>
            <w:tcW w:w="859" w:type="dxa"/>
            <w:noWrap w:val="0"/>
            <w:vAlign w:val="top"/>
          </w:tcPr>
          <w:p w14:paraId="2947C095">
            <w:pPr>
              <w:spacing w:line="360" w:lineRule="auto"/>
              <w:rPr>
                <w:rFonts w:hint="eastAsia" w:ascii="仿宋" w:hAnsi="仿宋" w:eastAsia="仿宋" w:cs="仿宋"/>
                <w:sz w:val="28"/>
                <w:szCs w:val="28"/>
              </w:rPr>
            </w:pPr>
          </w:p>
        </w:tc>
      </w:tr>
      <w:tr w14:paraId="1D627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573" w:type="dxa"/>
            <w:noWrap w:val="0"/>
            <w:vAlign w:val="top"/>
          </w:tcPr>
          <w:p w14:paraId="6BCE2E93">
            <w:pPr>
              <w:spacing w:line="360" w:lineRule="auto"/>
              <w:rPr>
                <w:rFonts w:hint="eastAsia" w:ascii="仿宋" w:hAnsi="仿宋" w:eastAsia="仿宋" w:cs="仿宋"/>
                <w:sz w:val="28"/>
                <w:szCs w:val="28"/>
              </w:rPr>
            </w:pPr>
          </w:p>
          <w:p w14:paraId="260092DB">
            <w:pPr>
              <w:pStyle w:val="13"/>
              <w:spacing w:before="65" w:line="360" w:lineRule="auto"/>
              <w:ind w:left="238"/>
              <w:rPr>
                <w:rFonts w:hint="eastAsia" w:ascii="仿宋" w:hAnsi="仿宋" w:eastAsia="仿宋" w:cs="仿宋"/>
                <w:sz w:val="28"/>
                <w:szCs w:val="28"/>
              </w:rPr>
            </w:pPr>
            <w:r>
              <w:rPr>
                <w:rFonts w:hint="eastAsia" w:ascii="仿宋" w:hAnsi="仿宋" w:eastAsia="仿宋" w:cs="仿宋"/>
                <w:position w:val="1"/>
                <w:sz w:val="28"/>
                <w:szCs w:val="28"/>
              </w:rPr>
              <w:t>4</w:t>
            </w:r>
          </w:p>
        </w:tc>
        <w:tc>
          <w:tcPr>
            <w:tcW w:w="1424" w:type="dxa"/>
            <w:noWrap w:val="0"/>
            <w:vAlign w:val="top"/>
          </w:tcPr>
          <w:p w14:paraId="19B6D5EB">
            <w:pPr>
              <w:spacing w:line="360" w:lineRule="auto"/>
              <w:rPr>
                <w:rFonts w:hint="eastAsia" w:ascii="仿宋" w:hAnsi="仿宋" w:eastAsia="仿宋" w:cs="仿宋"/>
                <w:sz w:val="28"/>
                <w:szCs w:val="28"/>
              </w:rPr>
            </w:pPr>
          </w:p>
          <w:p w14:paraId="2E9FAC44">
            <w:pPr>
              <w:pStyle w:val="13"/>
              <w:spacing w:before="65" w:line="360" w:lineRule="auto"/>
              <w:ind w:left="192"/>
              <w:rPr>
                <w:rFonts w:hint="eastAsia" w:ascii="仿宋" w:hAnsi="仿宋" w:eastAsia="仿宋" w:cs="仿宋"/>
                <w:sz w:val="28"/>
                <w:szCs w:val="28"/>
              </w:rPr>
            </w:pPr>
            <w:r>
              <w:rPr>
                <w:rFonts w:hint="eastAsia" w:ascii="仿宋" w:hAnsi="仿宋" w:eastAsia="仿宋" w:cs="仿宋"/>
                <w:spacing w:val="5"/>
                <w:sz w:val="28"/>
                <w:szCs w:val="28"/>
              </w:rPr>
              <w:t>合计（元）</w:t>
            </w:r>
          </w:p>
        </w:tc>
        <w:tc>
          <w:tcPr>
            <w:tcW w:w="8336" w:type="dxa"/>
            <w:gridSpan w:val="8"/>
            <w:noWrap w:val="0"/>
            <w:vAlign w:val="top"/>
          </w:tcPr>
          <w:p w14:paraId="3C17CE12">
            <w:pPr>
              <w:spacing w:line="360" w:lineRule="auto"/>
              <w:rPr>
                <w:rFonts w:hint="eastAsia" w:ascii="仿宋" w:hAnsi="仿宋" w:eastAsia="仿宋" w:cs="仿宋"/>
                <w:sz w:val="28"/>
                <w:szCs w:val="28"/>
              </w:rPr>
            </w:pPr>
          </w:p>
        </w:tc>
      </w:tr>
    </w:tbl>
    <w:p w14:paraId="276F370F">
      <w:pPr>
        <w:spacing w:before="188" w:line="360" w:lineRule="auto"/>
        <w:ind w:left="555"/>
        <w:rPr>
          <w:rFonts w:hint="eastAsia" w:ascii="仿宋" w:hAnsi="仿宋" w:eastAsia="仿宋" w:cs="仿宋"/>
          <w:sz w:val="28"/>
          <w:szCs w:val="28"/>
        </w:rPr>
      </w:pPr>
      <w:r>
        <w:rPr>
          <w:rFonts w:hint="eastAsia" w:ascii="仿宋" w:hAnsi="仿宋" w:eastAsia="仿宋" w:cs="仿宋"/>
          <w:b/>
          <w:bCs/>
          <w:spacing w:val="-2"/>
          <w:sz w:val="28"/>
          <w:szCs w:val="28"/>
        </w:rPr>
        <w:t>注：</w:t>
      </w:r>
      <w:r>
        <w:rPr>
          <w:rFonts w:hint="eastAsia" w:ascii="仿宋" w:hAnsi="仿宋" w:eastAsia="仿宋" w:cs="仿宋"/>
          <w:spacing w:val="7"/>
          <w:sz w:val="28"/>
          <w:szCs w:val="28"/>
        </w:rPr>
        <w:t>1.所报产品属于《节能产品政府采购品目清单》（财库〔2019〕19</w:t>
      </w:r>
      <w:r>
        <w:rPr>
          <w:rFonts w:hint="eastAsia" w:ascii="仿宋" w:hAnsi="仿宋" w:eastAsia="仿宋" w:cs="仿宋"/>
          <w:spacing w:val="-34"/>
          <w:sz w:val="28"/>
          <w:szCs w:val="28"/>
        </w:rPr>
        <w:t xml:space="preserve"> </w:t>
      </w:r>
      <w:r>
        <w:rPr>
          <w:rFonts w:hint="eastAsia" w:ascii="仿宋" w:hAnsi="仿宋" w:eastAsia="仿宋" w:cs="仿宋"/>
          <w:spacing w:val="7"/>
          <w:sz w:val="28"/>
          <w:szCs w:val="28"/>
        </w:rPr>
        <w:t>号）内的品目，应附《国家</w:t>
      </w:r>
      <w:r>
        <w:rPr>
          <w:rFonts w:hint="eastAsia" w:ascii="仿宋" w:hAnsi="仿宋" w:eastAsia="仿宋" w:cs="仿宋"/>
          <w:spacing w:val="9"/>
          <w:sz w:val="28"/>
          <w:szCs w:val="28"/>
        </w:rPr>
        <w:t>节能产品认证证书》，并按规定格式逐项填写，否则评审时不予加分。</w:t>
      </w:r>
    </w:p>
    <w:p w14:paraId="4ACF717B">
      <w:pPr>
        <w:keepNext w:val="0"/>
        <w:keepLines w:val="0"/>
        <w:pageBreakBefore w:val="0"/>
        <w:widowControl/>
        <w:kinsoku w:val="0"/>
        <w:wordWrap/>
        <w:overflowPunct/>
        <w:topLinePunct w:val="0"/>
        <w:autoSpaceDE w:val="0"/>
        <w:autoSpaceDN w:val="0"/>
        <w:bidi w:val="0"/>
        <w:adjustRightInd w:val="0"/>
        <w:snapToGrid w:val="0"/>
        <w:spacing w:line="360" w:lineRule="exact"/>
        <w:ind w:left="978"/>
        <w:textAlignment w:val="baseline"/>
        <w:rPr>
          <w:rFonts w:hint="eastAsia" w:ascii="仿宋" w:hAnsi="仿宋" w:eastAsia="仿宋" w:cs="仿宋"/>
          <w:sz w:val="28"/>
          <w:szCs w:val="28"/>
        </w:rPr>
      </w:pPr>
      <w:r>
        <w:rPr>
          <w:rFonts w:hint="eastAsia" w:ascii="仿宋" w:hAnsi="仿宋" w:eastAsia="仿宋" w:cs="仿宋"/>
          <w:spacing w:val="9"/>
          <w:sz w:val="28"/>
          <w:szCs w:val="28"/>
        </w:rPr>
        <w:t>2.如所投产品不是节能产品，则不需填写本表。此表可根据</w:t>
      </w:r>
      <w:r>
        <w:rPr>
          <w:rFonts w:hint="eastAsia" w:ascii="仿宋" w:hAnsi="仿宋" w:eastAsia="仿宋" w:cs="仿宋"/>
          <w:spacing w:val="8"/>
          <w:sz w:val="28"/>
          <w:szCs w:val="28"/>
        </w:rPr>
        <w:t>需要同格式扩展。</w:t>
      </w:r>
    </w:p>
    <w:p w14:paraId="1BD7C73F">
      <w:pPr>
        <w:keepNext w:val="0"/>
        <w:keepLines w:val="0"/>
        <w:pageBreakBefore w:val="0"/>
        <w:widowControl/>
        <w:kinsoku w:val="0"/>
        <w:wordWrap/>
        <w:overflowPunct/>
        <w:topLinePunct w:val="0"/>
        <w:autoSpaceDE w:val="0"/>
        <w:autoSpaceDN w:val="0"/>
        <w:bidi w:val="0"/>
        <w:adjustRightInd w:val="0"/>
        <w:snapToGrid w:val="0"/>
        <w:spacing w:before="66" w:line="360" w:lineRule="exact"/>
        <w:ind w:firstLine="1184" w:firstLineChars="400"/>
        <w:textAlignment w:val="baseline"/>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53300C8A">
      <w:pPr>
        <w:keepNext w:val="0"/>
        <w:keepLines w:val="0"/>
        <w:pageBreakBefore w:val="0"/>
        <w:widowControl/>
        <w:kinsoku w:val="0"/>
        <w:wordWrap/>
        <w:overflowPunct/>
        <w:topLinePunct w:val="0"/>
        <w:autoSpaceDE w:val="0"/>
        <w:autoSpaceDN w:val="0"/>
        <w:bidi w:val="0"/>
        <w:adjustRightInd w:val="0"/>
        <w:snapToGrid w:val="0"/>
        <w:spacing w:before="254" w:line="360" w:lineRule="exact"/>
        <w:ind w:left="1017"/>
        <w:textAlignment w:val="baseline"/>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38802A4C">
      <w:pPr>
        <w:keepNext w:val="0"/>
        <w:keepLines w:val="0"/>
        <w:pageBreakBefore w:val="0"/>
        <w:widowControl/>
        <w:kinsoku w:val="0"/>
        <w:wordWrap/>
        <w:overflowPunct/>
        <w:topLinePunct w:val="0"/>
        <w:autoSpaceDE w:val="0"/>
        <w:autoSpaceDN w:val="0"/>
        <w:bidi w:val="0"/>
        <w:adjustRightInd w:val="0"/>
        <w:snapToGrid w:val="0"/>
        <w:spacing w:before="254" w:line="360" w:lineRule="exact"/>
        <w:ind w:left="1052"/>
        <w:textAlignment w:val="baseline"/>
        <w:rPr>
          <w:rFonts w:hint="eastAsia" w:ascii="仿宋" w:hAnsi="仿宋" w:eastAsia="仿宋" w:cs="仿宋"/>
          <w:sz w:val="28"/>
          <w:szCs w:val="28"/>
        </w:rPr>
      </w:pPr>
      <w:r>
        <w:rPr>
          <w:rFonts w:hint="eastAsia" w:ascii="仿宋" w:hAnsi="仿宋" w:eastAsia="仿宋" w:cs="仿宋"/>
          <w:spacing w:val="-4"/>
          <w:sz w:val="28"/>
          <w:szCs w:val="28"/>
        </w:rPr>
        <w:t>日期：</w:t>
      </w:r>
      <w:r>
        <w:rPr>
          <w:rFonts w:hint="eastAsia" w:ascii="仿宋" w:hAnsi="仿宋" w:eastAsia="仿宋" w:cs="仿宋"/>
          <w:spacing w:val="10"/>
          <w:sz w:val="28"/>
          <w:szCs w:val="28"/>
        </w:rPr>
        <w:t xml:space="preserve">    </w:t>
      </w:r>
      <w:r>
        <w:rPr>
          <w:rFonts w:hint="eastAsia" w:ascii="仿宋" w:hAnsi="仿宋" w:eastAsia="仿宋" w:cs="仿宋"/>
          <w:spacing w:val="-4"/>
          <w:sz w:val="28"/>
          <w:szCs w:val="28"/>
        </w:rPr>
        <w:t>年    月</w:t>
      </w:r>
      <w:r>
        <w:rPr>
          <w:rFonts w:hint="eastAsia" w:ascii="仿宋" w:hAnsi="仿宋" w:eastAsia="仿宋" w:cs="仿宋"/>
          <w:spacing w:val="29"/>
          <w:sz w:val="28"/>
          <w:szCs w:val="28"/>
        </w:rPr>
        <w:t xml:space="preserve">  </w:t>
      </w:r>
      <w:r>
        <w:rPr>
          <w:rFonts w:hint="eastAsia" w:ascii="仿宋" w:hAnsi="仿宋" w:eastAsia="仿宋" w:cs="仿宋"/>
          <w:spacing w:val="-4"/>
          <w:sz w:val="28"/>
          <w:szCs w:val="28"/>
        </w:rPr>
        <w:t>日</w:t>
      </w:r>
    </w:p>
    <w:p w14:paraId="4F6FB831">
      <w:pPr>
        <w:spacing w:before="56" w:line="219" w:lineRule="auto"/>
        <w:ind w:left="2580"/>
        <w:rPr>
          <w:rFonts w:hint="eastAsia" w:ascii="仿宋" w:hAnsi="仿宋" w:eastAsia="仿宋" w:cs="仿宋"/>
          <w:sz w:val="28"/>
          <w:szCs w:val="28"/>
        </w:rPr>
      </w:pPr>
      <w:r>
        <w:rPr>
          <w:rFonts w:hint="eastAsia" w:ascii="仿宋" w:hAnsi="仿宋" w:eastAsia="仿宋" w:cs="仿宋"/>
          <w:b/>
          <w:bCs/>
          <w:spacing w:val="-3"/>
          <w:sz w:val="28"/>
          <w:szCs w:val="28"/>
        </w:rPr>
        <w:t>（6）政府强制采购节能产品明细表</w:t>
      </w:r>
    </w:p>
    <w:p w14:paraId="647BFC13">
      <w:pPr>
        <w:spacing w:before="65"/>
        <w:rPr>
          <w:rFonts w:hint="eastAsia" w:ascii="宋体" w:hAnsi="宋体" w:eastAsia="宋体" w:cs="宋体"/>
          <w:sz w:val="21"/>
          <w:szCs w:val="21"/>
        </w:rPr>
      </w:pPr>
    </w:p>
    <w:p w14:paraId="2E2E7CB0">
      <w:pPr>
        <w:spacing w:before="65" w:line="360" w:lineRule="auto"/>
        <w:rPr>
          <w:rFonts w:hint="eastAsia" w:ascii="宋体" w:hAnsi="宋体" w:eastAsia="宋体" w:cs="宋体"/>
          <w:sz w:val="24"/>
          <w:szCs w:val="24"/>
        </w:rPr>
      </w:pPr>
    </w:p>
    <w:p w14:paraId="0BE23012">
      <w:pPr>
        <w:spacing w:before="65" w:line="360" w:lineRule="auto"/>
        <w:rPr>
          <w:rFonts w:hint="eastAsia" w:ascii="宋体" w:hAnsi="宋体" w:eastAsia="宋体" w:cs="宋体"/>
          <w:sz w:val="24"/>
          <w:szCs w:val="24"/>
        </w:rPr>
      </w:pPr>
    </w:p>
    <w:tbl>
      <w:tblPr>
        <w:tblStyle w:val="14"/>
        <w:tblW w:w="947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1275"/>
        <w:gridCol w:w="991"/>
        <w:gridCol w:w="992"/>
        <w:gridCol w:w="1417"/>
        <w:gridCol w:w="1808"/>
        <w:gridCol w:w="2170"/>
      </w:tblGrid>
      <w:tr w14:paraId="036F1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trPr>
        <w:tc>
          <w:tcPr>
            <w:tcW w:w="821" w:type="dxa"/>
            <w:noWrap w:val="0"/>
            <w:vAlign w:val="center"/>
          </w:tcPr>
          <w:p w14:paraId="7BEE6D3C">
            <w:pPr>
              <w:pStyle w:val="13"/>
              <w:spacing w:before="65" w:line="360" w:lineRule="auto"/>
              <w:ind w:left="204"/>
              <w:jc w:val="center"/>
              <w:rPr>
                <w:rFonts w:hint="eastAsia" w:ascii="仿宋" w:hAnsi="仿宋" w:eastAsia="仿宋" w:cs="仿宋"/>
                <w:sz w:val="28"/>
                <w:szCs w:val="28"/>
              </w:rPr>
            </w:pPr>
            <w:r>
              <w:rPr>
                <w:rFonts w:hint="eastAsia" w:ascii="仿宋" w:hAnsi="仿宋" w:eastAsia="仿宋" w:cs="仿宋"/>
                <w:spacing w:val="5"/>
                <w:sz w:val="28"/>
                <w:szCs w:val="28"/>
              </w:rPr>
              <w:t>序号</w:t>
            </w:r>
          </w:p>
        </w:tc>
        <w:tc>
          <w:tcPr>
            <w:tcW w:w="1275" w:type="dxa"/>
            <w:noWrap w:val="0"/>
            <w:vAlign w:val="center"/>
          </w:tcPr>
          <w:p w14:paraId="5AFB98A2">
            <w:pPr>
              <w:pStyle w:val="13"/>
              <w:spacing w:before="65" w:line="360" w:lineRule="auto"/>
              <w:ind w:left="221"/>
              <w:jc w:val="center"/>
              <w:rPr>
                <w:rFonts w:hint="eastAsia" w:ascii="仿宋" w:hAnsi="仿宋" w:eastAsia="仿宋" w:cs="仿宋"/>
                <w:sz w:val="28"/>
                <w:szCs w:val="28"/>
              </w:rPr>
            </w:pPr>
            <w:r>
              <w:rPr>
                <w:rFonts w:hint="eastAsia" w:ascii="仿宋" w:hAnsi="仿宋" w:eastAsia="仿宋" w:cs="仿宋"/>
                <w:spacing w:val="7"/>
                <w:sz w:val="28"/>
                <w:szCs w:val="28"/>
              </w:rPr>
              <w:t>产品名称</w:t>
            </w:r>
          </w:p>
        </w:tc>
        <w:tc>
          <w:tcPr>
            <w:tcW w:w="991" w:type="dxa"/>
            <w:noWrap w:val="0"/>
            <w:vAlign w:val="center"/>
          </w:tcPr>
          <w:p w14:paraId="320121DD">
            <w:pPr>
              <w:pStyle w:val="13"/>
              <w:spacing w:before="65" w:line="360" w:lineRule="auto"/>
              <w:ind w:left="185"/>
              <w:jc w:val="center"/>
              <w:rPr>
                <w:rFonts w:hint="eastAsia" w:ascii="仿宋" w:hAnsi="仿宋" w:eastAsia="仿宋" w:cs="仿宋"/>
                <w:sz w:val="28"/>
                <w:szCs w:val="28"/>
              </w:rPr>
            </w:pPr>
            <w:r>
              <w:rPr>
                <w:rFonts w:hint="eastAsia" w:ascii="仿宋" w:hAnsi="仿宋" w:eastAsia="仿宋" w:cs="仿宋"/>
                <w:spacing w:val="6"/>
                <w:sz w:val="28"/>
                <w:szCs w:val="28"/>
              </w:rPr>
              <w:t>制造商</w:t>
            </w:r>
          </w:p>
        </w:tc>
        <w:tc>
          <w:tcPr>
            <w:tcW w:w="992" w:type="dxa"/>
            <w:noWrap w:val="0"/>
            <w:vAlign w:val="center"/>
          </w:tcPr>
          <w:p w14:paraId="3EB93599">
            <w:pPr>
              <w:pStyle w:val="13"/>
              <w:spacing w:before="65" w:line="360" w:lineRule="auto"/>
              <w:ind w:left="307"/>
              <w:jc w:val="center"/>
              <w:rPr>
                <w:rFonts w:hint="eastAsia" w:ascii="仿宋" w:hAnsi="仿宋" w:eastAsia="仿宋" w:cs="仿宋"/>
                <w:sz w:val="28"/>
                <w:szCs w:val="28"/>
              </w:rPr>
            </w:pPr>
            <w:r>
              <w:rPr>
                <w:rFonts w:hint="eastAsia" w:ascii="仿宋" w:hAnsi="仿宋" w:eastAsia="仿宋" w:cs="仿宋"/>
                <w:spacing w:val="-4"/>
                <w:sz w:val="28"/>
                <w:szCs w:val="28"/>
              </w:rPr>
              <w:t>品牌</w:t>
            </w:r>
          </w:p>
        </w:tc>
        <w:tc>
          <w:tcPr>
            <w:tcW w:w="1417" w:type="dxa"/>
            <w:noWrap w:val="0"/>
            <w:vAlign w:val="center"/>
          </w:tcPr>
          <w:p w14:paraId="2297C875">
            <w:pPr>
              <w:pStyle w:val="13"/>
              <w:spacing w:before="65" w:line="360" w:lineRule="auto"/>
              <w:ind w:left="294"/>
              <w:jc w:val="center"/>
              <w:rPr>
                <w:rFonts w:hint="eastAsia" w:ascii="仿宋" w:hAnsi="仿宋" w:eastAsia="仿宋" w:cs="仿宋"/>
                <w:sz w:val="28"/>
                <w:szCs w:val="28"/>
              </w:rPr>
            </w:pPr>
            <w:r>
              <w:rPr>
                <w:rFonts w:hint="eastAsia" w:ascii="仿宋" w:hAnsi="仿宋" w:eastAsia="仿宋" w:cs="仿宋"/>
                <w:spacing w:val="7"/>
                <w:sz w:val="28"/>
                <w:szCs w:val="28"/>
              </w:rPr>
              <w:t>产品型号</w:t>
            </w:r>
          </w:p>
        </w:tc>
        <w:tc>
          <w:tcPr>
            <w:tcW w:w="1808" w:type="dxa"/>
            <w:noWrap w:val="0"/>
            <w:vAlign w:val="center"/>
          </w:tcPr>
          <w:p w14:paraId="3FE376F8">
            <w:pPr>
              <w:pStyle w:val="13"/>
              <w:spacing w:before="238" w:line="360" w:lineRule="auto"/>
              <w:ind w:right="166"/>
              <w:jc w:val="center"/>
              <w:rPr>
                <w:rFonts w:hint="eastAsia" w:ascii="仿宋" w:hAnsi="仿宋" w:eastAsia="仿宋" w:cs="仿宋"/>
                <w:sz w:val="28"/>
                <w:szCs w:val="28"/>
              </w:rPr>
            </w:pPr>
            <w:r>
              <w:rPr>
                <w:rFonts w:hint="eastAsia" w:ascii="仿宋" w:hAnsi="仿宋" w:eastAsia="仿宋" w:cs="仿宋"/>
                <w:spacing w:val="8"/>
                <w:sz w:val="28"/>
                <w:szCs w:val="28"/>
              </w:rPr>
              <w:t>节能标志认证证</w:t>
            </w:r>
            <w:r>
              <w:rPr>
                <w:rFonts w:hint="eastAsia" w:ascii="仿宋" w:hAnsi="仿宋" w:eastAsia="仿宋" w:cs="仿宋"/>
                <w:spacing w:val="2"/>
                <w:sz w:val="28"/>
                <w:szCs w:val="28"/>
              </w:rPr>
              <w:t>书号</w:t>
            </w:r>
          </w:p>
        </w:tc>
        <w:tc>
          <w:tcPr>
            <w:tcW w:w="2170" w:type="dxa"/>
            <w:noWrap w:val="0"/>
            <w:vAlign w:val="center"/>
          </w:tcPr>
          <w:p w14:paraId="03B0B2CA">
            <w:pPr>
              <w:pStyle w:val="13"/>
              <w:spacing w:before="237" w:line="360" w:lineRule="auto"/>
              <w:ind w:right="245"/>
              <w:jc w:val="center"/>
              <w:rPr>
                <w:rFonts w:hint="eastAsia" w:ascii="仿宋" w:hAnsi="仿宋" w:eastAsia="仿宋" w:cs="仿宋"/>
                <w:sz w:val="28"/>
                <w:szCs w:val="28"/>
              </w:rPr>
            </w:pPr>
            <w:r>
              <w:rPr>
                <w:rFonts w:hint="eastAsia" w:ascii="仿宋" w:hAnsi="仿宋" w:eastAsia="仿宋" w:cs="仿宋"/>
                <w:spacing w:val="8"/>
                <w:sz w:val="28"/>
                <w:szCs w:val="28"/>
              </w:rPr>
              <w:t>节能产品认证证书有效截止日期</w:t>
            </w:r>
          </w:p>
        </w:tc>
      </w:tr>
      <w:tr w14:paraId="27BF1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821" w:type="dxa"/>
            <w:noWrap w:val="0"/>
            <w:vAlign w:val="center"/>
          </w:tcPr>
          <w:p w14:paraId="2DA1A9CC">
            <w:pPr>
              <w:pStyle w:val="13"/>
              <w:spacing w:before="65" w:line="360" w:lineRule="auto"/>
              <w:ind w:left="378"/>
              <w:rPr>
                <w:rFonts w:hint="eastAsia" w:ascii="仿宋" w:hAnsi="仿宋" w:eastAsia="仿宋" w:cs="仿宋"/>
                <w:sz w:val="28"/>
                <w:szCs w:val="28"/>
              </w:rPr>
            </w:pPr>
            <w:r>
              <w:rPr>
                <w:rFonts w:hint="eastAsia" w:ascii="仿宋" w:hAnsi="仿宋" w:eastAsia="仿宋" w:cs="仿宋"/>
                <w:position w:val="1"/>
                <w:sz w:val="28"/>
                <w:szCs w:val="28"/>
              </w:rPr>
              <w:t>1</w:t>
            </w:r>
          </w:p>
        </w:tc>
        <w:tc>
          <w:tcPr>
            <w:tcW w:w="1275" w:type="dxa"/>
            <w:noWrap w:val="0"/>
            <w:vAlign w:val="center"/>
          </w:tcPr>
          <w:p w14:paraId="2555CE2F">
            <w:pPr>
              <w:spacing w:line="360" w:lineRule="auto"/>
              <w:rPr>
                <w:rFonts w:hint="eastAsia" w:ascii="仿宋" w:hAnsi="仿宋" w:eastAsia="仿宋" w:cs="仿宋"/>
                <w:sz w:val="28"/>
                <w:szCs w:val="28"/>
              </w:rPr>
            </w:pPr>
          </w:p>
        </w:tc>
        <w:tc>
          <w:tcPr>
            <w:tcW w:w="991" w:type="dxa"/>
            <w:noWrap w:val="0"/>
            <w:vAlign w:val="center"/>
          </w:tcPr>
          <w:p w14:paraId="7B98183C">
            <w:pPr>
              <w:spacing w:line="360" w:lineRule="auto"/>
              <w:rPr>
                <w:rFonts w:hint="eastAsia" w:ascii="仿宋" w:hAnsi="仿宋" w:eastAsia="仿宋" w:cs="仿宋"/>
                <w:sz w:val="28"/>
                <w:szCs w:val="28"/>
              </w:rPr>
            </w:pPr>
          </w:p>
        </w:tc>
        <w:tc>
          <w:tcPr>
            <w:tcW w:w="992" w:type="dxa"/>
            <w:noWrap w:val="0"/>
            <w:vAlign w:val="center"/>
          </w:tcPr>
          <w:p w14:paraId="5BBAB7E5">
            <w:pPr>
              <w:spacing w:line="360" w:lineRule="auto"/>
              <w:rPr>
                <w:rFonts w:hint="eastAsia" w:ascii="仿宋" w:hAnsi="仿宋" w:eastAsia="仿宋" w:cs="仿宋"/>
                <w:sz w:val="28"/>
                <w:szCs w:val="28"/>
              </w:rPr>
            </w:pPr>
          </w:p>
        </w:tc>
        <w:tc>
          <w:tcPr>
            <w:tcW w:w="1417" w:type="dxa"/>
            <w:noWrap w:val="0"/>
            <w:vAlign w:val="center"/>
          </w:tcPr>
          <w:p w14:paraId="6DB48BEE">
            <w:pPr>
              <w:spacing w:line="360" w:lineRule="auto"/>
              <w:rPr>
                <w:rFonts w:hint="eastAsia" w:ascii="仿宋" w:hAnsi="仿宋" w:eastAsia="仿宋" w:cs="仿宋"/>
                <w:sz w:val="28"/>
                <w:szCs w:val="28"/>
              </w:rPr>
            </w:pPr>
          </w:p>
        </w:tc>
        <w:tc>
          <w:tcPr>
            <w:tcW w:w="1808" w:type="dxa"/>
            <w:noWrap w:val="0"/>
            <w:vAlign w:val="center"/>
          </w:tcPr>
          <w:p w14:paraId="53EEF813">
            <w:pPr>
              <w:spacing w:line="360" w:lineRule="auto"/>
              <w:rPr>
                <w:rFonts w:hint="eastAsia" w:ascii="仿宋" w:hAnsi="仿宋" w:eastAsia="仿宋" w:cs="仿宋"/>
                <w:sz w:val="28"/>
                <w:szCs w:val="28"/>
              </w:rPr>
            </w:pPr>
          </w:p>
        </w:tc>
        <w:tc>
          <w:tcPr>
            <w:tcW w:w="2170" w:type="dxa"/>
            <w:noWrap w:val="0"/>
            <w:vAlign w:val="center"/>
          </w:tcPr>
          <w:p w14:paraId="4B862487">
            <w:pPr>
              <w:spacing w:line="360" w:lineRule="auto"/>
              <w:rPr>
                <w:rFonts w:hint="eastAsia" w:ascii="仿宋" w:hAnsi="仿宋" w:eastAsia="仿宋" w:cs="仿宋"/>
                <w:sz w:val="28"/>
                <w:szCs w:val="28"/>
              </w:rPr>
            </w:pPr>
          </w:p>
        </w:tc>
      </w:tr>
      <w:tr w14:paraId="138EC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821" w:type="dxa"/>
            <w:noWrap w:val="0"/>
            <w:vAlign w:val="center"/>
          </w:tcPr>
          <w:p w14:paraId="55DFBCE4">
            <w:pPr>
              <w:pStyle w:val="13"/>
              <w:spacing w:before="65" w:line="360" w:lineRule="auto"/>
              <w:ind w:left="365"/>
              <w:rPr>
                <w:rFonts w:hint="eastAsia" w:ascii="仿宋" w:hAnsi="仿宋" w:eastAsia="仿宋" w:cs="仿宋"/>
                <w:sz w:val="28"/>
                <w:szCs w:val="28"/>
              </w:rPr>
            </w:pPr>
            <w:r>
              <w:rPr>
                <w:rFonts w:hint="eastAsia" w:ascii="仿宋" w:hAnsi="仿宋" w:eastAsia="仿宋" w:cs="仿宋"/>
                <w:position w:val="1"/>
                <w:sz w:val="28"/>
                <w:szCs w:val="28"/>
              </w:rPr>
              <w:t>2</w:t>
            </w:r>
          </w:p>
        </w:tc>
        <w:tc>
          <w:tcPr>
            <w:tcW w:w="1275" w:type="dxa"/>
            <w:noWrap w:val="0"/>
            <w:vAlign w:val="center"/>
          </w:tcPr>
          <w:p w14:paraId="3104296B">
            <w:pPr>
              <w:spacing w:line="360" w:lineRule="auto"/>
              <w:rPr>
                <w:rFonts w:hint="eastAsia" w:ascii="仿宋" w:hAnsi="仿宋" w:eastAsia="仿宋" w:cs="仿宋"/>
                <w:sz w:val="28"/>
                <w:szCs w:val="28"/>
              </w:rPr>
            </w:pPr>
          </w:p>
        </w:tc>
        <w:tc>
          <w:tcPr>
            <w:tcW w:w="991" w:type="dxa"/>
            <w:noWrap w:val="0"/>
            <w:vAlign w:val="center"/>
          </w:tcPr>
          <w:p w14:paraId="68BC8191">
            <w:pPr>
              <w:spacing w:line="360" w:lineRule="auto"/>
              <w:rPr>
                <w:rFonts w:hint="eastAsia" w:ascii="仿宋" w:hAnsi="仿宋" w:eastAsia="仿宋" w:cs="仿宋"/>
                <w:sz w:val="28"/>
                <w:szCs w:val="28"/>
              </w:rPr>
            </w:pPr>
          </w:p>
        </w:tc>
        <w:tc>
          <w:tcPr>
            <w:tcW w:w="992" w:type="dxa"/>
            <w:noWrap w:val="0"/>
            <w:vAlign w:val="center"/>
          </w:tcPr>
          <w:p w14:paraId="661D7502">
            <w:pPr>
              <w:spacing w:line="360" w:lineRule="auto"/>
              <w:rPr>
                <w:rFonts w:hint="eastAsia" w:ascii="仿宋" w:hAnsi="仿宋" w:eastAsia="仿宋" w:cs="仿宋"/>
                <w:sz w:val="28"/>
                <w:szCs w:val="28"/>
              </w:rPr>
            </w:pPr>
          </w:p>
        </w:tc>
        <w:tc>
          <w:tcPr>
            <w:tcW w:w="1417" w:type="dxa"/>
            <w:noWrap w:val="0"/>
            <w:vAlign w:val="center"/>
          </w:tcPr>
          <w:p w14:paraId="56066510">
            <w:pPr>
              <w:spacing w:line="360" w:lineRule="auto"/>
              <w:rPr>
                <w:rFonts w:hint="eastAsia" w:ascii="仿宋" w:hAnsi="仿宋" w:eastAsia="仿宋" w:cs="仿宋"/>
                <w:sz w:val="28"/>
                <w:szCs w:val="28"/>
              </w:rPr>
            </w:pPr>
          </w:p>
        </w:tc>
        <w:tc>
          <w:tcPr>
            <w:tcW w:w="1808" w:type="dxa"/>
            <w:noWrap w:val="0"/>
            <w:vAlign w:val="center"/>
          </w:tcPr>
          <w:p w14:paraId="709FD996">
            <w:pPr>
              <w:spacing w:line="360" w:lineRule="auto"/>
              <w:rPr>
                <w:rFonts w:hint="eastAsia" w:ascii="仿宋" w:hAnsi="仿宋" w:eastAsia="仿宋" w:cs="仿宋"/>
                <w:sz w:val="28"/>
                <w:szCs w:val="28"/>
              </w:rPr>
            </w:pPr>
          </w:p>
        </w:tc>
        <w:tc>
          <w:tcPr>
            <w:tcW w:w="2170" w:type="dxa"/>
            <w:noWrap w:val="0"/>
            <w:vAlign w:val="center"/>
          </w:tcPr>
          <w:p w14:paraId="1AB81057">
            <w:pPr>
              <w:spacing w:line="360" w:lineRule="auto"/>
              <w:rPr>
                <w:rFonts w:hint="eastAsia" w:ascii="仿宋" w:hAnsi="仿宋" w:eastAsia="仿宋" w:cs="仿宋"/>
                <w:sz w:val="28"/>
                <w:szCs w:val="28"/>
              </w:rPr>
            </w:pPr>
          </w:p>
        </w:tc>
      </w:tr>
      <w:tr w14:paraId="72E72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821" w:type="dxa"/>
            <w:noWrap w:val="0"/>
            <w:vAlign w:val="center"/>
          </w:tcPr>
          <w:p w14:paraId="67867E62">
            <w:pPr>
              <w:pStyle w:val="13"/>
              <w:spacing w:before="65" w:line="360" w:lineRule="auto"/>
              <w:ind w:left="367"/>
              <w:rPr>
                <w:rFonts w:hint="eastAsia" w:ascii="仿宋" w:hAnsi="仿宋" w:eastAsia="仿宋" w:cs="仿宋"/>
                <w:sz w:val="28"/>
                <w:szCs w:val="28"/>
              </w:rPr>
            </w:pPr>
            <w:r>
              <w:rPr>
                <w:rFonts w:hint="eastAsia" w:ascii="仿宋" w:hAnsi="仿宋" w:eastAsia="仿宋" w:cs="仿宋"/>
                <w:position w:val="1"/>
                <w:sz w:val="28"/>
                <w:szCs w:val="28"/>
              </w:rPr>
              <w:t>3</w:t>
            </w:r>
          </w:p>
        </w:tc>
        <w:tc>
          <w:tcPr>
            <w:tcW w:w="1275" w:type="dxa"/>
            <w:noWrap w:val="0"/>
            <w:vAlign w:val="center"/>
          </w:tcPr>
          <w:p w14:paraId="754FF897">
            <w:pPr>
              <w:spacing w:line="360" w:lineRule="auto"/>
              <w:rPr>
                <w:rFonts w:hint="eastAsia" w:ascii="仿宋" w:hAnsi="仿宋" w:eastAsia="仿宋" w:cs="仿宋"/>
                <w:sz w:val="28"/>
                <w:szCs w:val="28"/>
              </w:rPr>
            </w:pPr>
          </w:p>
        </w:tc>
        <w:tc>
          <w:tcPr>
            <w:tcW w:w="991" w:type="dxa"/>
            <w:noWrap w:val="0"/>
            <w:vAlign w:val="center"/>
          </w:tcPr>
          <w:p w14:paraId="7856B50F">
            <w:pPr>
              <w:spacing w:line="360" w:lineRule="auto"/>
              <w:rPr>
                <w:rFonts w:hint="eastAsia" w:ascii="仿宋" w:hAnsi="仿宋" w:eastAsia="仿宋" w:cs="仿宋"/>
                <w:sz w:val="28"/>
                <w:szCs w:val="28"/>
              </w:rPr>
            </w:pPr>
          </w:p>
        </w:tc>
        <w:tc>
          <w:tcPr>
            <w:tcW w:w="992" w:type="dxa"/>
            <w:noWrap w:val="0"/>
            <w:vAlign w:val="center"/>
          </w:tcPr>
          <w:p w14:paraId="63EC25F7">
            <w:pPr>
              <w:spacing w:line="360" w:lineRule="auto"/>
              <w:rPr>
                <w:rFonts w:hint="eastAsia" w:ascii="仿宋" w:hAnsi="仿宋" w:eastAsia="仿宋" w:cs="仿宋"/>
                <w:sz w:val="28"/>
                <w:szCs w:val="28"/>
              </w:rPr>
            </w:pPr>
          </w:p>
        </w:tc>
        <w:tc>
          <w:tcPr>
            <w:tcW w:w="1417" w:type="dxa"/>
            <w:noWrap w:val="0"/>
            <w:vAlign w:val="center"/>
          </w:tcPr>
          <w:p w14:paraId="7E118EEF">
            <w:pPr>
              <w:spacing w:line="360" w:lineRule="auto"/>
              <w:rPr>
                <w:rFonts w:hint="eastAsia" w:ascii="仿宋" w:hAnsi="仿宋" w:eastAsia="仿宋" w:cs="仿宋"/>
                <w:sz w:val="28"/>
                <w:szCs w:val="28"/>
              </w:rPr>
            </w:pPr>
          </w:p>
        </w:tc>
        <w:tc>
          <w:tcPr>
            <w:tcW w:w="1808" w:type="dxa"/>
            <w:noWrap w:val="0"/>
            <w:vAlign w:val="center"/>
          </w:tcPr>
          <w:p w14:paraId="2CDBFE2E">
            <w:pPr>
              <w:spacing w:line="360" w:lineRule="auto"/>
              <w:rPr>
                <w:rFonts w:hint="eastAsia" w:ascii="仿宋" w:hAnsi="仿宋" w:eastAsia="仿宋" w:cs="仿宋"/>
                <w:sz w:val="28"/>
                <w:szCs w:val="28"/>
              </w:rPr>
            </w:pPr>
          </w:p>
        </w:tc>
        <w:tc>
          <w:tcPr>
            <w:tcW w:w="2170" w:type="dxa"/>
            <w:noWrap w:val="0"/>
            <w:vAlign w:val="center"/>
          </w:tcPr>
          <w:p w14:paraId="6DEF37B8">
            <w:pPr>
              <w:spacing w:line="360" w:lineRule="auto"/>
              <w:rPr>
                <w:rFonts w:hint="eastAsia" w:ascii="仿宋" w:hAnsi="仿宋" w:eastAsia="仿宋" w:cs="仿宋"/>
                <w:sz w:val="28"/>
                <w:szCs w:val="28"/>
              </w:rPr>
            </w:pPr>
          </w:p>
        </w:tc>
      </w:tr>
      <w:tr w14:paraId="721AC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821" w:type="dxa"/>
            <w:noWrap w:val="0"/>
            <w:vAlign w:val="center"/>
          </w:tcPr>
          <w:p w14:paraId="106F8656">
            <w:pPr>
              <w:pStyle w:val="13"/>
              <w:spacing w:before="65" w:line="360" w:lineRule="auto"/>
              <w:ind w:left="323"/>
              <w:rPr>
                <w:rFonts w:hint="eastAsia" w:ascii="仿宋" w:hAnsi="仿宋" w:eastAsia="仿宋" w:cs="仿宋"/>
                <w:sz w:val="28"/>
                <w:szCs w:val="28"/>
              </w:rPr>
            </w:pPr>
            <w:r>
              <w:rPr>
                <w:rFonts w:hint="eastAsia" w:ascii="仿宋" w:hAnsi="仿宋" w:eastAsia="仿宋" w:cs="仿宋"/>
                <w:position w:val="2"/>
                <w:sz w:val="28"/>
                <w:szCs w:val="28"/>
              </w:rPr>
              <w:t>…</w:t>
            </w:r>
          </w:p>
        </w:tc>
        <w:tc>
          <w:tcPr>
            <w:tcW w:w="1275" w:type="dxa"/>
            <w:noWrap w:val="0"/>
            <w:vAlign w:val="center"/>
          </w:tcPr>
          <w:p w14:paraId="50369279">
            <w:pPr>
              <w:spacing w:line="360" w:lineRule="auto"/>
              <w:rPr>
                <w:rFonts w:hint="eastAsia" w:ascii="仿宋" w:hAnsi="仿宋" w:eastAsia="仿宋" w:cs="仿宋"/>
                <w:sz w:val="28"/>
                <w:szCs w:val="28"/>
              </w:rPr>
            </w:pPr>
          </w:p>
        </w:tc>
        <w:tc>
          <w:tcPr>
            <w:tcW w:w="991" w:type="dxa"/>
            <w:noWrap w:val="0"/>
            <w:vAlign w:val="center"/>
          </w:tcPr>
          <w:p w14:paraId="69B8F9B6">
            <w:pPr>
              <w:spacing w:line="360" w:lineRule="auto"/>
              <w:rPr>
                <w:rFonts w:hint="eastAsia" w:ascii="仿宋" w:hAnsi="仿宋" w:eastAsia="仿宋" w:cs="仿宋"/>
                <w:sz w:val="28"/>
                <w:szCs w:val="28"/>
              </w:rPr>
            </w:pPr>
          </w:p>
        </w:tc>
        <w:tc>
          <w:tcPr>
            <w:tcW w:w="992" w:type="dxa"/>
            <w:noWrap w:val="0"/>
            <w:vAlign w:val="center"/>
          </w:tcPr>
          <w:p w14:paraId="5C5A8E70">
            <w:pPr>
              <w:spacing w:line="360" w:lineRule="auto"/>
              <w:rPr>
                <w:rFonts w:hint="eastAsia" w:ascii="仿宋" w:hAnsi="仿宋" w:eastAsia="仿宋" w:cs="仿宋"/>
                <w:sz w:val="28"/>
                <w:szCs w:val="28"/>
              </w:rPr>
            </w:pPr>
          </w:p>
        </w:tc>
        <w:tc>
          <w:tcPr>
            <w:tcW w:w="1417" w:type="dxa"/>
            <w:noWrap w:val="0"/>
            <w:vAlign w:val="center"/>
          </w:tcPr>
          <w:p w14:paraId="4BECD8FD">
            <w:pPr>
              <w:spacing w:line="360" w:lineRule="auto"/>
              <w:rPr>
                <w:rFonts w:hint="eastAsia" w:ascii="仿宋" w:hAnsi="仿宋" w:eastAsia="仿宋" w:cs="仿宋"/>
                <w:sz w:val="28"/>
                <w:szCs w:val="28"/>
              </w:rPr>
            </w:pPr>
          </w:p>
        </w:tc>
        <w:tc>
          <w:tcPr>
            <w:tcW w:w="1808" w:type="dxa"/>
            <w:noWrap w:val="0"/>
            <w:vAlign w:val="center"/>
          </w:tcPr>
          <w:p w14:paraId="7413E444">
            <w:pPr>
              <w:spacing w:line="360" w:lineRule="auto"/>
              <w:rPr>
                <w:rFonts w:hint="eastAsia" w:ascii="仿宋" w:hAnsi="仿宋" w:eastAsia="仿宋" w:cs="仿宋"/>
                <w:sz w:val="28"/>
                <w:szCs w:val="28"/>
              </w:rPr>
            </w:pPr>
          </w:p>
        </w:tc>
        <w:tc>
          <w:tcPr>
            <w:tcW w:w="2170" w:type="dxa"/>
            <w:noWrap w:val="0"/>
            <w:vAlign w:val="center"/>
          </w:tcPr>
          <w:p w14:paraId="47CD8926">
            <w:pPr>
              <w:spacing w:line="360" w:lineRule="auto"/>
              <w:rPr>
                <w:rFonts w:hint="eastAsia" w:ascii="仿宋" w:hAnsi="仿宋" w:eastAsia="仿宋" w:cs="仿宋"/>
                <w:sz w:val="28"/>
                <w:szCs w:val="28"/>
              </w:rPr>
            </w:pPr>
          </w:p>
        </w:tc>
      </w:tr>
    </w:tbl>
    <w:p w14:paraId="7A7517EA">
      <w:pPr>
        <w:spacing w:before="31" w:line="360" w:lineRule="auto"/>
        <w:ind w:left="128"/>
        <w:rPr>
          <w:rFonts w:hint="eastAsia" w:ascii="仿宋" w:hAnsi="仿宋" w:eastAsia="仿宋" w:cs="仿宋"/>
          <w:sz w:val="28"/>
          <w:szCs w:val="28"/>
        </w:rPr>
      </w:pPr>
      <w:r>
        <w:rPr>
          <w:rFonts w:hint="eastAsia" w:ascii="仿宋" w:hAnsi="仿宋" w:eastAsia="仿宋" w:cs="仿宋"/>
          <w:b/>
          <w:bCs/>
          <w:spacing w:val="1"/>
          <w:sz w:val="28"/>
          <w:szCs w:val="28"/>
        </w:rPr>
        <w:t>说明：</w:t>
      </w:r>
    </w:p>
    <w:p w14:paraId="0AFC718E">
      <w:pPr>
        <w:spacing w:before="162" w:line="360" w:lineRule="auto"/>
        <w:ind w:left="125" w:right="121" w:firstLine="435"/>
        <w:rPr>
          <w:rFonts w:hint="eastAsia" w:ascii="仿宋" w:hAnsi="仿宋" w:eastAsia="仿宋" w:cs="仿宋"/>
          <w:sz w:val="28"/>
          <w:szCs w:val="28"/>
        </w:rPr>
      </w:pPr>
      <w:r>
        <w:rPr>
          <w:rFonts w:hint="eastAsia" w:ascii="仿宋" w:hAnsi="仿宋" w:eastAsia="仿宋" w:cs="仿宋"/>
          <w:spacing w:val="9"/>
          <w:sz w:val="28"/>
          <w:szCs w:val="28"/>
        </w:rPr>
        <w:t>1、政府采购强制节能产品根据《节能产品政府</w:t>
      </w:r>
      <w:r>
        <w:rPr>
          <w:rFonts w:hint="eastAsia" w:ascii="仿宋" w:hAnsi="仿宋" w:eastAsia="仿宋" w:cs="仿宋"/>
          <w:spacing w:val="8"/>
          <w:sz w:val="28"/>
          <w:szCs w:val="28"/>
        </w:rPr>
        <w:t>采购品目清单》（财库〔2019〕19</w:t>
      </w:r>
      <w:r>
        <w:rPr>
          <w:rFonts w:hint="eastAsia" w:ascii="仿宋" w:hAnsi="仿宋" w:eastAsia="仿宋" w:cs="仿宋"/>
          <w:spacing w:val="-33"/>
          <w:sz w:val="28"/>
          <w:szCs w:val="28"/>
        </w:rPr>
        <w:t xml:space="preserve"> </w:t>
      </w:r>
      <w:r>
        <w:rPr>
          <w:rFonts w:hint="eastAsia" w:ascii="仿宋" w:hAnsi="仿宋" w:eastAsia="仿宋" w:cs="仿宋"/>
          <w:spacing w:val="8"/>
          <w:sz w:val="28"/>
          <w:szCs w:val="28"/>
        </w:rPr>
        <w:t>号）</w:t>
      </w:r>
      <w:r>
        <w:rPr>
          <w:rFonts w:hint="eastAsia" w:ascii="仿宋" w:hAnsi="仿宋" w:eastAsia="仿宋" w:cs="仿宋"/>
          <w:spacing w:val="-53"/>
          <w:sz w:val="28"/>
          <w:szCs w:val="28"/>
        </w:rPr>
        <w:t xml:space="preserve"> </w:t>
      </w:r>
      <w:r>
        <w:rPr>
          <w:rFonts w:hint="eastAsia" w:ascii="仿宋" w:hAnsi="仿宋" w:eastAsia="仿宋" w:cs="仿宋"/>
          <w:spacing w:val="8"/>
          <w:sz w:val="28"/>
          <w:szCs w:val="28"/>
        </w:rPr>
        <w:t>内的品目</w:t>
      </w:r>
      <w:r>
        <w:rPr>
          <w:rFonts w:hint="eastAsia" w:ascii="仿宋" w:hAnsi="仿宋" w:eastAsia="仿宋" w:cs="仿宋"/>
          <w:spacing w:val="3"/>
          <w:sz w:val="28"/>
          <w:szCs w:val="28"/>
        </w:rPr>
        <w:t>确定。</w:t>
      </w:r>
    </w:p>
    <w:p w14:paraId="3E50C8CE">
      <w:pPr>
        <w:spacing w:line="360" w:lineRule="auto"/>
        <w:ind w:left="125" w:right="121" w:firstLine="422"/>
        <w:rPr>
          <w:rFonts w:hint="eastAsia" w:ascii="仿宋" w:hAnsi="仿宋" w:eastAsia="仿宋" w:cs="仿宋"/>
          <w:sz w:val="28"/>
          <w:szCs w:val="28"/>
        </w:rPr>
      </w:pPr>
      <w:r>
        <w:rPr>
          <w:rFonts w:hint="eastAsia" w:ascii="仿宋" w:hAnsi="仿宋" w:eastAsia="仿宋" w:cs="仿宋"/>
          <w:spacing w:val="7"/>
          <w:sz w:val="28"/>
          <w:szCs w:val="28"/>
        </w:rPr>
        <w:t>2、如所投产品为政府强制采购节能产品，必须按规定格式逐项填写，且提供《国家节能产品认证</w:t>
      </w:r>
      <w:r>
        <w:rPr>
          <w:rFonts w:hint="eastAsia" w:ascii="仿宋" w:hAnsi="仿宋" w:eastAsia="仿宋" w:cs="仿宋"/>
          <w:spacing w:val="8"/>
          <w:sz w:val="28"/>
          <w:szCs w:val="28"/>
        </w:rPr>
        <w:t>证书》，否则按无效投标处理。</w:t>
      </w:r>
    </w:p>
    <w:p w14:paraId="61EDC739">
      <w:pPr>
        <w:pStyle w:val="6"/>
        <w:spacing w:line="360" w:lineRule="auto"/>
        <w:rPr>
          <w:rFonts w:hint="eastAsia" w:ascii="仿宋" w:hAnsi="仿宋" w:eastAsia="仿宋" w:cs="仿宋"/>
          <w:sz w:val="28"/>
          <w:szCs w:val="28"/>
        </w:rPr>
      </w:pPr>
    </w:p>
    <w:p w14:paraId="05F2D03C">
      <w:pPr>
        <w:pStyle w:val="6"/>
        <w:spacing w:line="360" w:lineRule="auto"/>
        <w:rPr>
          <w:rFonts w:hint="eastAsia" w:ascii="仿宋" w:hAnsi="仿宋" w:eastAsia="仿宋" w:cs="仿宋"/>
          <w:sz w:val="28"/>
          <w:szCs w:val="28"/>
        </w:rPr>
      </w:pPr>
    </w:p>
    <w:p w14:paraId="79C6A4C7">
      <w:pPr>
        <w:spacing w:before="65" w:line="360" w:lineRule="auto"/>
        <w:ind w:firstLine="592" w:firstLineChars="200"/>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48649BE1">
      <w:pPr>
        <w:spacing w:before="253" w:line="360" w:lineRule="auto"/>
        <w:ind w:left="587"/>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7BFCC152">
      <w:pPr>
        <w:pStyle w:val="6"/>
        <w:spacing w:line="360" w:lineRule="auto"/>
        <w:rPr>
          <w:rFonts w:hint="eastAsia" w:ascii="仿宋" w:hAnsi="仿宋" w:eastAsia="仿宋" w:cs="仿宋"/>
          <w:sz w:val="28"/>
          <w:szCs w:val="28"/>
        </w:rPr>
      </w:pPr>
    </w:p>
    <w:p w14:paraId="27519898">
      <w:pPr>
        <w:spacing w:before="66" w:line="360" w:lineRule="auto"/>
        <w:ind w:left="581"/>
        <w:rPr>
          <w:rFonts w:hint="eastAsia" w:ascii="仿宋" w:hAnsi="仿宋" w:eastAsia="仿宋" w:cs="仿宋"/>
          <w:sz w:val="28"/>
          <w:szCs w:val="28"/>
        </w:rPr>
      </w:pPr>
      <w:r>
        <w:rPr>
          <w:rFonts w:hint="eastAsia" w:ascii="仿宋" w:hAnsi="仿宋" w:eastAsia="仿宋" w:cs="仿宋"/>
          <w:spacing w:val="-6"/>
          <w:sz w:val="28"/>
          <w:szCs w:val="28"/>
        </w:rPr>
        <w:t>日期：</w:t>
      </w:r>
      <w:r>
        <w:rPr>
          <w:rFonts w:hint="eastAsia" w:ascii="仿宋" w:hAnsi="仿宋" w:eastAsia="仿宋" w:cs="仿宋"/>
          <w:spacing w:val="11"/>
          <w:sz w:val="28"/>
          <w:szCs w:val="28"/>
        </w:rPr>
        <w:t xml:space="preserve">    </w:t>
      </w:r>
      <w:r>
        <w:rPr>
          <w:rFonts w:hint="eastAsia" w:ascii="仿宋" w:hAnsi="仿宋" w:eastAsia="仿宋" w:cs="仿宋"/>
          <w:spacing w:val="-6"/>
          <w:sz w:val="28"/>
          <w:szCs w:val="28"/>
        </w:rPr>
        <w:t>年</w:t>
      </w:r>
      <w:r>
        <w:rPr>
          <w:rFonts w:hint="eastAsia" w:ascii="仿宋" w:hAnsi="仿宋" w:eastAsia="仿宋" w:cs="仿宋"/>
          <w:spacing w:val="-6"/>
          <w:sz w:val="28"/>
          <w:szCs w:val="28"/>
          <w:lang w:val="en-US" w:eastAsia="zh-CN"/>
        </w:rPr>
        <w:t xml:space="preserve">    </w:t>
      </w:r>
      <w:r>
        <w:rPr>
          <w:rFonts w:hint="eastAsia" w:ascii="仿宋" w:hAnsi="仿宋" w:eastAsia="仿宋" w:cs="仿宋"/>
          <w:spacing w:val="-6"/>
          <w:sz w:val="28"/>
          <w:szCs w:val="28"/>
        </w:rPr>
        <w:t>月</w:t>
      </w:r>
      <w:r>
        <w:rPr>
          <w:rFonts w:hint="eastAsia" w:ascii="仿宋" w:hAnsi="仿宋" w:eastAsia="仿宋" w:cs="仿宋"/>
          <w:spacing w:val="1"/>
          <w:sz w:val="28"/>
          <w:szCs w:val="28"/>
          <w:lang w:val="en-US" w:eastAsia="zh-CN"/>
        </w:rPr>
        <w:t xml:space="preserve">    </w:t>
      </w:r>
      <w:r>
        <w:rPr>
          <w:rFonts w:hint="eastAsia" w:ascii="仿宋" w:hAnsi="仿宋" w:eastAsia="仿宋" w:cs="仿宋"/>
          <w:spacing w:val="-6"/>
          <w:sz w:val="28"/>
          <w:szCs w:val="28"/>
        </w:rPr>
        <w:t>日</w:t>
      </w:r>
    </w:p>
    <w:p w14:paraId="27142F77"/>
    <w:sectPr>
      <w:footerReference r:id="rId5" w:type="default"/>
      <w:pgSz w:w="11906" w:h="16839"/>
      <w:pgMar w:top="1440" w:right="1080" w:bottom="1440" w:left="1080" w:header="0" w:footer="1092"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E62B9">
    <w:pPr>
      <w:spacing w:line="176" w:lineRule="auto"/>
      <w:ind w:left="4655"/>
      <w:rPr>
        <w:rFonts w:ascii="Times New Roman" w:hAnsi="Times New Roman" w:eastAsia="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A5856B"/>
    <w:multiLevelType w:val="singleLevel"/>
    <w:tmpl w:val="8AA5856B"/>
    <w:lvl w:ilvl="0" w:tentative="0">
      <w:start w:val="1"/>
      <w:numFmt w:val="decimal"/>
      <w:suff w:val="nothing"/>
      <w:lvlText w:val="%1）"/>
      <w:lvlJc w:val="left"/>
      <w:pPr>
        <w:ind w:left="-114"/>
      </w:pPr>
    </w:lvl>
  </w:abstractNum>
  <w:abstractNum w:abstractNumId="1">
    <w:nsid w:val="A0BB80C3"/>
    <w:multiLevelType w:val="singleLevel"/>
    <w:tmpl w:val="A0BB80C3"/>
    <w:lvl w:ilvl="0" w:tentative="0">
      <w:start w:val="1"/>
      <w:numFmt w:val="decimal"/>
      <w:suff w:val="space"/>
      <w:lvlText w:val="%1."/>
      <w:lvlJc w:val="left"/>
    </w:lvl>
  </w:abstractNum>
  <w:abstractNum w:abstractNumId="2">
    <w:nsid w:val="69D91552"/>
    <w:multiLevelType w:val="singleLevel"/>
    <w:tmpl w:val="69D91552"/>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6E8B"/>
    <w:rsid w:val="006F0785"/>
    <w:rsid w:val="008E126B"/>
    <w:rsid w:val="009329AA"/>
    <w:rsid w:val="013309C9"/>
    <w:rsid w:val="01BC47D5"/>
    <w:rsid w:val="02363ED0"/>
    <w:rsid w:val="025D4D8E"/>
    <w:rsid w:val="027C16B8"/>
    <w:rsid w:val="02A20406"/>
    <w:rsid w:val="062E5249"/>
    <w:rsid w:val="066A7F38"/>
    <w:rsid w:val="067526A6"/>
    <w:rsid w:val="07593D76"/>
    <w:rsid w:val="075D16A4"/>
    <w:rsid w:val="07D738B9"/>
    <w:rsid w:val="084074DA"/>
    <w:rsid w:val="08494F3E"/>
    <w:rsid w:val="086F6C4D"/>
    <w:rsid w:val="09670615"/>
    <w:rsid w:val="09DA6CC4"/>
    <w:rsid w:val="09E37227"/>
    <w:rsid w:val="09E54DAD"/>
    <w:rsid w:val="0BC83278"/>
    <w:rsid w:val="0BFC5617"/>
    <w:rsid w:val="0C3F6ED7"/>
    <w:rsid w:val="0DDA76C9"/>
    <w:rsid w:val="0E2C6C07"/>
    <w:rsid w:val="0F114F36"/>
    <w:rsid w:val="0F3139F2"/>
    <w:rsid w:val="0F5C0B97"/>
    <w:rsid w:val="0FB560EE"/>
    <w:rsid w:val="10B259EE"/>
    <w:rsid w:val="124C5235"/>
    <w:rsid w:val="13303BC3"/>
    <w:rsid w:val="139739A4"/>
    <w:rsid w:val="13B66A55"/>
    <w:rsid w:val="145A13C4"/>
    <w:rsid w:val="14706BA3"/>
    <w:rsid w:val="15485D8B"/>
    <w:rsid w:val="15593193"/>
    <w:rsid w:val="15E46F00"/>
    <w:rsid w:val="19857790"/>
    <w:rsid w:val="19C57049"/>
    <w:rsid w:val="1A562397"/>
    <w:rsid w:val="1C395ACC"/>
    <w:rsid w:val="1D951428"/>
    <w:rsid w:val="20B61565"/>
    <w:rsid w:val="226D64CF"/>
    <w:rsid w:val="22B84295"/>
    <w:rsid w:val="230307BE"/>
    <w:rsid w:val="2331750B"/>
    <w:rsid w:val="23B95E70"/>
    <w:rsid w:val="23D20B6C"/>
    <w:rsid w:val="243A0200"/>
    <w:rsid w:val="249266C1"/>
    <w:rsid w:val="25243ACB"/>
    <w:rsid w:val="25D02CE2"/>
    <w:rsid w:val="25F82554"/>
    <w:rsid w:val="2670419D"/>
    <w:rsid w:val="27A26D30"/>
    <w:rsid w:val="285169B6"/>
    <w:rsid w:val="28CA60A2"/>
    <w:rsid w:val="29D5751A"/>
    <w:rsid w:val="2A384A1A"/>
    <w:rsid w:val="2A6752FC"/>
    <w:rsid w:val="2AAE58D7"/>
    <w:rsid w:val="2BC333A9"/>
    <w:rsid w:val="2C424529"/>
    <w:rsid w:val="2D2725B5"/>
    <w:rsid w:val="2D4826FE"/>
    <w:rsid w:val="2E500F5A"/>
    <w:rsid w:val="2F522707"/>
    <w:rsid w:val="2FA47995"/>
    <w:rsid w:val="2FBC33D5"/>
    <w:rsid w:val="30527E49"/>
    <w:rsid w:val="305D2219"/>
    <w:rsid w:val="312D78A0"/>
    <w:rsid w:val="31985342"/>
    <w:rsid w:val="31D52EAC"/>
    <w:rsid w:val="31E542D4"/>
    <w:rsid w:val="32925A20"/>
    <w:rsid w:val="32DC7485"/>
    <w:rsid w:val="32F17FC2"/>
    <w:rsid w:val="32F756F3"/>
    <w:rsid w:val="33A3627E"/>
    <w:rsid w:val="33A443FC"/>
    <w:rsid w:val="33BC71F2"/>
    <w:rsid w:val="34012F1B"/>
    <w:rsid w:val="34232E92"/>
    <w:rsid w:val="371B2546"/>
    <w:rsid w:val="373B3FD4"/>
    <w:rsid w:val="37F60FE9"/>
    <w:rsid w:val="38772554"/>
    <w:rsid w:val="39241B86"/>
    <w:rsid w:val="3AEA4709"/>
    <w:rsid w:val="3AFD3F42"/>
    <w:rsid w:val="3B313A84"/>
    <w:rsid w:val="3B6F23B3"/>
    <w:rsid w:val="3BB00F85"/>
    <w:rsid w:val="3BF85F67"/>
    <w:rsid w:val="3C127CC8"/>
    <w:rsid w:val="3C6E4B08"/>
    <w:rsid w:val="3C6E4EC6"/>
    <w:rsid w:val="3DE03BA2"/>
    <w:rsid w:val="3E52647A"/>
    <w:rsid w:val="3E52684D"/>
    <w:rsid w:val="3E811389"/>
    <w:rsid w:val="3F107D4C"/>
    <w:rsid w:val="3F2B00E0"/>
    <w:rsid w:val="405B6F99"/>
    <w:rsid w:val="40640ABA"/>
    <w:rsid w:val="41410DFB"/>
    <w:rsid w:val="429F11DD"/>
    <w:rsid w:val="443A19AA"/>
    <w:rsid w:val="464375BB"/>
    <w:rsid w:val="46A115F2"/>
    <w:rsid w:val="482F26A5"/>
    <w:rsid w:val="4924528A"/>
    <w:rsid w:val="4B2157B4"/>
    <w:rsid w:val="4B224C00"/>
    <w:rsid w:val="4B475260"/>
    <w:rsid w:val="4B72411E"/>
    <w:rsid w:val="4C0551B0"/>
    <w:rsid w:val="4C9D0D68"/>
    <w:rsid w:val="4CCC1EC1"/>
    <w:rsid w:val="4D8F54E1"/>
    <w:rsid w:val="4E9F6407"/>
    <w:rsid w:val="4F04208C"/>
    <w:rsid w:val="4F1F7A7A"/>
    <w:rsid w:val="4F6C1739"/>
    <w:rsid w:val="50D25843"/>
    <w:rsid w:val="511C6B09"/>
    <w:rsid w:val="518B234A"/>
    <w:rsid w:val="519D5BDA"/>
    <w:rsid w:val="520C491C"/>
    <w:rsid w:val="52871787"/>
    <w:rsid w:val="52BD42BA"/>
    <w:rsid w:val="53171BE9"/>
    <w:rsid w:val="54006000"/>
    <w:rsid w:val="548E3F00"/>
    <w:rsid w:val="558570B1"/>
    <w:rsid w:val="55A7171D"/>
    <w:rsid w:val="560A03C9"/>
    <w:rsid w:val="563842C8"/>
    <w:rsid w:val="56554134"/>
    <w:rsid w:val="59EE4C7F"/>
    <w:rsid w:val="59F9006D"/>
    <w:rsid w:val="5A1D1FAE"/>
    <w:rsid w:val="5AD36B10"/>
    <w:rsid w:val="5B303F63"/>
    <w:rsid w:val="5D997B9D"/>
    <w:rsid w:val="5DE03491"/>
    <w:rsid w:val="5E8E294C"/>
    <w:rsid w:val="603E17FF"/>
    <w:rsid w:val="60C44907"/>
    <w:rsid w:val="616E7F1B"/>
    <w:rsid w:val="620908FF"/>
    <w:rsid w:val="63E37798"/>
    <w:rsid w:val="661204ED"/>
    <w:rsid w:val="66CE70BA"/>
    <w:rsid w:val="693E5A9D"/>
    <w:rsid w:val="69847953"/>
    <w:rsid w:val="69D92670"/>
    <w:rsid w:val="6A0227B8"/>
    <w:rsid w:val="6B1D483D"/>
    <w:rsid w:val="6BB4699E"/>
    <w:rsid w:val="6C343B93"/>
    <w:rsid w:val="6C4719C3"/>
    <w:rsid w:val="6C726189"/>
    <w:rsid w:val="6C9E0169"/>
    <w:rsid w:val="6E6D7242"/>
    <w:rsid w:val="6E763791"/>
    <w:rsid w:val="6EBE3907"/>
    <w:rsid w:val="6F0D2199"/>
    <w:rsid w:val="6F1F4838"/>
    <w:rsid w:val="70912956"/>
    <w:rsid w:val="71F2560F"/>
    <w:rsid w:val="729A7FD3"/>
    <w:rsid w:val="72C3577F"/>
    <w:rsid w:val="73603186"/>
    <w:rsid w:val="75BA3DE0"/>
    <w:rsid w:val="769A44AD"/>
    <w:rsid w:val="76C82858"/>
    <w:rsid w:val="76DE4326"/>
    <w:rsid w:val="77935205"/>
    <w:rsid w:val="77E51B80"/>
    <w:rsid w:val="78FE2B52"/>
    <w:rsid w:val="7969188C"/>
    <w:rsid w:val="797E02BF"/>
    <w:rsid w:val="79F75F20"/>
    <w:rsid w:val="7A0B30BD"/>
    <w:rsid w:val="7A172C0F"/>
    <w:rsid w:val="7A2111EE"/>
    <w:rsid w:val="7B125BF5"/>
    <w:rsid w:val="7CFB1090"/>
    <w:rsid w:val="7F5B0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style>
  <w:style w:type="paragraph" w:styleId="4">
    <w:name w:val="Normal Indent"/>
    <w:basedOn w:val="1"/>
    <w:next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next w:val="1"/>
    <w:semiHidden/>
    <w:qFormat/>
    <w:uiPriority w:val="0"/>
    <w:rPr>
      <w:rFonts w:ascii="Arial" w:hAnsi="Arial" w:eastAsia="Arial" w:cs="Arial"/>
      <w:sz w:val="21"/>
      <w:szCs w:val="21"/>
      <w:lang w:val="en-US" w:eastAsia="en-US"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3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Text"/>
    <w:basedOn w:val="1"/>
    <w:semiHidden/>
    <w:qFormat/>
    <w:uiPriority w:val="0"/>
    <w:rPr>
      <w:rFonts w:ascii="宋体" w:hAnsi="宋体" w:eastAsia="宋体" w:cs="宋体"/>
      <w:sz w:val="20"/>
      <w:szCs w:val="20"/>
      <w:lang w:val="en-US" w:eastAsia="en-US" w:bidi="ar-SA"/>
    </w:rPr>
  </w:style>
  <w:style w:type="table" w:customStyle="1" w:styleId="14">
    <w:name w:val="Table Normal"/>
    <w:unhideWhenUsed/>
    <w:qFormat/>
    <w:uiPriority w:val="0"/>
    <w:tblPr>
      <w:tblCellMar>
        <w:top w:w="0" w:type="dxa"/>
        <w:left w:w="0" w:type="dxa"/>
        <w:bottom w:w="0" w:type="dxa"/>
        <w:right w:w="0" w:type="dxa"/>
      </w:tblCellMar>
    </w:tblPr>
  </w:style>
  <w:style w:type="paragraph" w:styleId="15">
    <w:name w:val="List Paragraph"/>
    <w:basedOn w:val="1"/>
    <w:qFormat/>
    <w:uiPriority w:val="99"/>
    <w:pPr>
      <w:ind w:firstLine="420"/>
    </w:pPr>
  </w:style>
  <w:style w:type="paragraph" w:customStyle="1" w:styleId="16">
    <w:name w:val="正文格式"/>
    <w:basedOn w:val="6"/>
    <w:qFormat/>
    <w:uiPriority w:val="0"/>
    <w:pPr>
      <w:widowControl/>
      <w:adjustRightInd w:val="0"/>
      <w:snapToGrid w:val="0"/>
      <w:spacing w:line="400" w:lineRule="atLeast"/>
      <w:ind w:firstLine="482"/>
      <w:textAlignment w:val="baseline"/>
    </w:pPr>
    <w:rPr>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107</Pages>
  <Words>9941</Words>
  <Characters>10885</Characters>
  <Lines>0</Lines>
  <Paragraphs>0</Paragraphs>
  <TotalTime>42</TotalTime>
  <ScaleCrop>false</ScaleCrop>
  <LinksUpToDate>false</LinksUpToDate>
  <CharactersWithSpaces>11100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2023-03-28T08:24:00Z</dcterms:created>
  <dcterms:modified xsi:type="dcterms:W3CDTF">2026-07-14T09:24:04Z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25874DCCC4DB4F02A229A64977651174</vt:lpwstr>
  </property>
  <property fmtid="{D5CDD505-2E9C-101B-9397-08002B2CF9AE}" pid="4" name="KSOTemplateDocerSaveRecord">
    <vt:lpwstr>eyJoZGlkIjoiZDk1MjQ0Nzk5NDAzMGQ3YjY4YzI2ZGZjNjFhZGE0NDAiLCJ1c2VySWQiOiIzNzM1MDc4ODcifQ==</vt:lpwstr>
  </property>
</Properties>
</file>